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F874A" w14:textId="77777777" w:rsidR="001C22E9" w:rsidRPr="00B451A5" w:rsidRDefault="001C22E9" w:rsidP="001C22E9">
      <w:pPr>
        <w:autoSpaceDE w:val="0"/>
        <w:autoSpaceDN w:val="0"/>
        <w:adjustRightInd w:val="0"/>
        <w:spacing w:line="480" w:lineRule="auto"/>
        <w:contextualSpacing/>
        <w:jc w:val="center"/>
        <w:rPr>
          <w:rFonts w:ascii="Times New Roman" w:hAnsi="Times New Roman" w:cs="Times New Roman"/>
          <w:sz w:val="24"/>
          <w:szCs w:val="24"/>
        </w:rPr>
      </w:pPr>
    </w:p>
    <w:p w14:paraId="26DAA0EF" w14:textId="77777777" w:rsidR="001C22E9" w:rsidRPr="00B451A5" w:rsidRDefault="001C22E9" w:rsidP="001C22E9">
      <w:pPr>
        <w:autoSpaceDE w:val="0"/>
        <w:autoSpaceDN w:val="0"/>
        <w:adjustRightInd w:val="0"/>
        <w:spacing w:line="480" w:lineRule="auto"/>
        <w:contextualSpacing/>
        <w:jc w:val="center"/>
        <w:rPr>
          <w:rFonts w:ascii="Times New Roman" w:hAnsi="Times New Roman" w:cs="Times New Roman"/>
          <w:sz w:val="24"/>
          <w:szCs w:val="24"/>
        </w:rPr>
      </w:pPr>
    </w:p>
    <w:p w14:paraId="082B4911" w14:textId="77777777" w:rsidR="001C22E9" w:rsidRPr="00B451A5" w:rsidRDefault="001C22E9" w:rsidP="001C22E9">
      <w:pPr>
        <w:autoSpaceDE w:val="0"/>
        <w:autoSpaceDN w:val="0"/>
        <w:adjustRightInd w:val="0"/>
        <w:spacing w:line="480" w:lineRule="auto"/>
        <w:contextualSpacing/>
        <w:jc w:val="center"/>
        <w:rPr>
          <w:rFonts w:ascii="Times New Roman" w:hAnsi="Times New Roman" w:cs="Times New Roman"/>
          <w:sz w:val="24"/>
          <w:szCs w:val="24"/>
        </w:rPr>
      </w:pPr>
    </w:p>
    <w:p w14:paraId="6965D406" w14:textId="77777777" w:rsidR="001C22E9" w:rsidRPr="00B451A5" w:rsidRDefault="001C22E9" w:rsidP="001C22E9">
      <w:pPr>
        <w:autoSpaceDE w:val="0"/>
        <w:autoSpaceDN w:val="0"/>
        <w:adjustRightInd w:val="0"/>
        <w:spacing w:line="480" w:lineRule="auto"/>
        <w:contextualSpacing/>
        <w:jc w:val="center"/>
        <w:rPr>
          <w:rFonts w:ascii="Times New Roman" w:hAnsi="Times New Roman" w:cs="Times New Roman"/>
          <w:sz w:val="24"/>
          <w:szCs w:val="24"/>
        </w:rPr>
      </w:pPr>
    </w:p>
    <w:p w14:paraId="4DF8F882" w14:textId="7D6D470F" w:rsidR="001C22E9" w:rsidRDefault="001C22E9" w:rsidP="00B451A5">
      <w:pPr>
        <w:autoSpaceDE w:val="0"/>
        <w:autoSpaceDN w:val="0"/>
        <w:adjustRightInd w:val="0"/>
        <w:spacing w:line="480" w:lineRule="auto"/>
        <w:contextualSpacing/>
        <w:jc w:val="center"/>
        <w:rPr>
          <w:rFonts w:ascii="Times New Roman" w:hAnsi="Times New Roman" w:cs="Times New Roman"/>
          <w:sz w:val="24"/>
          <w:szCs w:val="24"/>
        </w:rPr>
      </w:pPr>
      <w:r w:rsidRPr="00B451A5">
        <w:rPr>
          <w:rFonts w:ascii="Times New Roman" w:hAnsi="Times New Roman" w:cs="Times New Roman"/>
          <w:sz w:val="24"/>
          <w:szCs w:val="24"/>
        </w:rPr>
        <w:t>The Influence of Service Era: Comparing Personality Assessment Inventory (PAI) scale scores within a Posttraumatic Stress Disorder Treatment Clinic (PCT)</w:t>
      </w:r>
    </w:p>
    <w:p w14:paraId="644BF3F2" w14:textId="312E5203" w:rsidR="00B451A5" w:rsidRDefault="00B451A5" w:rsidP="00B451A5">
      <w:pPr>
        <w:autoSpaceDE w:val="0"/>
        <w:autoSpaceDN w:val="0"/>
        <w:adjustRightInd w:val="0"/>
        <w:spacing w:line="480" w:lineRule="auto"/>
        <w:contextualSpacing/>
        <w:jc w:val="center"/>
        <w:rPr>
          <w:rFonts w:ascii="Times New Roman" w:hAnsi="Times New Roman" w:cs="Times New Roman"/>
          <w:sz w:val="24"/>
          <w:szCs w:val="24"/>
        </w:rPr>
      </w:pPr>
    </w:p>
    <w:p w14:paraId="590D07CB" w14:textId="77777777" w:rsidR="00B451A5" w:rsidRDefault="00B451A5" w:rsidP="00B451A5">
      <w:pPr>
        <w:autoSpaceDE w:val="0"/>
        <w:autoSpaceDN w:val="0"/>
        <w:adjustRightInd w:val="0"/>
        <w:spacing w:line="480" w:lineRule="auto"/>
        <w:contextualSpacing/>
        <w:jc w:val="center"/>
        <w:rPr>
          <w:rFonts w:ascii="Times New Roman" w:hAnsi="Times New Roman" w:cs="Times New Roman"/>
          <w:b/>
          <w:bCs/>
          <w:sz w:val="24"/>
          <w:szCs w:val="24"/>
        </w:rPr>
      </w:pPr>
    </w:p>
    <w:p w14:paraId="5D04ADF2" w14:textId="77777777" w:rsidR="00B451A5" w:rsidRDefault="00B451A5" w:rsidP="00B451A5">
      <w:pPr>
        <w:spacing w:line="480" w:lineRule="auto"/>
        <w:jc w:val="center"/>
        <w:rPr>
          <w:rFonts w:ascii="Times New Roman" w:hAnsi="Times New Roman" w:cs="Times New Roman"/>
          <w:sz w:val="24"/>
          <w:szCs w:val="24"/>
        </w:rPr>
      </w:pPr>
      <w:r w:rsidRPr="008F4225">
        <w:rPr>
          <w:rFonts w:ascii="Times New Roman" w:hAnsi="Times New Roman" w:cs="Times New Roman"/>
          <w:sz w:val="24"/>
          <w:szCs w:val="24"/>
        </w:rPr>
        <w:t>Paul B. Ingram</w:t>
      </w:r>
      <w:r w:rsidRPr="008F4225">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sidRPr="008F4225">
        <w:rPr>
          <w:rFonts w:ascii="Times New Roman" w:hAnsi="Times New Roman" w:cs="Times New Roman"/>
          <w:sz w:val="24"/>
          <w:szCs w:val="24"/>
        </w:rPr>
        <w:t xml:space="preserve">, </w:t>
      </w:r>
      <w:r>
        <w:rPr>
          <w:rFonts w:ascii="Times New Roman" w:hAnsi="Times New Roman" w:cs="Times New Roman"/>
          <w:sz w:val="24"/>
          <w:szCs w:val="24"/>
        </w:rPr>
        <w:t>Nicole M. Morris</w:t>
      </w:r>
      <w:r w:rsidRPr="008F4225">
        <w:rPr>
          <w:rFonts w:ascii="Times New Roman" w:hAnsi="Times New Roman" w:cs="Times New Roman"/>
          <w:sz w:val="24"/>
          <w:szCs w:val="24"/>
          <w:vertAlign w:val="superscript"/>
        </w:rPr>
        <w:t>1</w:t>
      </w:r>
      <w:r>
        <w:rPr>
          <w:rFonts w:ascii="Times New Roman" w:hAnsi="Times New Roman" w:cs="Times New Roman"/>
          <w:sz w:val="24"/>
          <w:szCs w:val="24"/>
        </w:rPr>
        <w:t>, Brittney Golden</w:t>
      </w:r>
      <w:r w:rsidRPr="008F4225">
        <w:rPr>
          <w:rFonts w:ascii="Times New Roman" w:hAnsi="Times New Roman" w:cs="Times New Roman"/>
          <w:sz w:val="24"/>
          <w:szCs w:val="24"/>
          <w:vertAlign w:val="superscript"/>
        </w:rPr>
        <w:t>1</w:t>
      </w:r>
      <w:r>
        <w:rPr>
          <w:rFonts w:ascii="Times New Roman" w:hAnsi="Times New Roman" w:cs="Times New Roman"/>
          <w:sz w:val="24"/>
          <w:szCs w:val="24"/>
        </w:rPr>
        <w:t xml:space="preserve">, </w:t>
      </w:r>
    </w:p>
    <w:p w14:paraId="1791F209" w14:textId="77777777" w:rsidR="00B451A5" w:rsidRPr="008F4225" w:rsidRDefault="00B451A5" w:rsidP="00B451A5">
      <w:pPr>
        <w:spacing w:line="480" w:lineRule="auto"/>
        <w:jc w:val="center"/>
        <w:rPr>
          <w:rFonts w:ascii="Times New Roman" w:hAnsi="Times New Roman" w:cs="Times New Roman"/>
          <w:sz w:val="24"/>
          <w:szCs w:val="24"/>
          <w:vertAlign w:val="superscript"/>
        </w:rPr>
      </w:pPr>
      <w:r>
        <w:rPr>
          <w:rFonts w:ascii="Times New Roman" w:eastAsia="Calibri" w:hAnsi="Times New Roman" w:cs="Times New Roman"/>
          <w:sz w:val="24"/>
          <w:szCs w:val="24"/>
        </w:rPr>
        <w:t>Westley A Youngren</w:t>
      </w:r>
      <w:r w:rsidRPr="005074C1">
        <w:rPr>
          <w:rFonts w:ascii="Times New Roman" w:eastAsia="Calibri" w:hAnsi="Times New Roman" w:cs="Times New Roman"/>
          <w:sz w:val="24"/>
          <w:szCs w:val="24"/>
          <w:vertAlign w:val="superscript"/>
        </w:rPr>
        <w:t>3</w:t>
      </w:r>
      <w:r>
        <w:rPr>
          <w:rFonts w:ascii="Times New Roman" w:eastAsia="Calibri" w:hAnsi="Times New Roman" w:cs="Times New Roman"/>
          <w:sz w:val="24"/>
          <w:szCs w:val="24"/>
        </w:rPr>
        <w:t>, Joe A. Fulton</w:t>
      </w:r>
      <w:r w:rsidRPr="005074C1">
        <w:rPr>
          <w:rFonts w:ascii="Times New Roman" w:eastAsia="Calibri" w:hAnsi="Times New Roman" w:cs="Times New Roman"/>
          <w:sz w:val="24"/>
          <w:szCs w:val="24"/>
          <w:vertAlign w:val="superscript"/>
        </w:rPr>
        <w:t>3</w:t>
      </w:r>
      <w:r>
        <w:rPr>
          <w:rFonts w:ascii="Times New Roman" w:eastAsia="Calibri" w:hAnsi="Times New Roman" w:cs="Times New Roman"/>
          <w:sz w:val="24"/>
          <w:szCs w:val="24"/>
        </w:rPr>
        <w:t>,</w:t>
      </w:r>
      <w:r>
        <w:rPr>
          <w:rFonts w:ascii="Times New Roman" w:hAnsi="Times New Roman" w:cs="Times New Roman"/>
          <w:sz w:val="24"/>
          <w:szCs w:val="24"/>
        </w:rPr>
        <w:t xml:space="preserve"> James Sharpnack</w:t>
      </w:r>
      <w:r>
        <w:rPr>
          <w:rFonts w:ascii="Times New Roman" w:hAnsi="Times New Roman" w:cs="Times New Roman"/>
          <w:sz w:val="24"/>
          <w:szCs w:val="24"/>
          <w:vertAlign w:val="superscript"/>
        </w:rPr>
        <w:t>2</w:t>
      </w:r>
    </w:p>
    <w:p w14:paraId="54FF03EF" w14:textId="77777777" w:rsidR="00B451A5" w:rsidRDefault="00B451A5" w:rsidP="00B451A5">
      <w:pPr>
        <w:spacing w:line="480" w:lineRule="auto"/>
        <w:jc w:val="center"/>
        <w:rPr>
          <w:rFonts w:ascii="Times New Roman" w:hAnsi="Times New Roman" w:cs="Times New Roman"/>
          <w:sz w:val="24"/>
          <w:szCs w:val="24"/>
          <w:vertAlign w:val="superscript"/>
        </w:rPr>
      </w:pPr>
    </w:p>
    <w:p w14:paraId="5646B84C" w14:textId="77777777" w:rsidR="00B451A5" w:rsidRPr="008F4225" w:rsidRDefault="00B451A5" w:rsidP="00B451A5">
      <w:pPr>
        <w:spacing w:line="480" w:lineRule="auto"/>
        <w:jc w:val="center"/>
        <w:rPr>
          <w:rFonts w:ascii="Times New Roman" w:hAnsi="Times New Roman" w:cs="Times New Roman"/>
          <w:sz w:val="24"/>
          <w:szCs w:val="24"/>
          <w:vertAlign w:val="superscript"/>
        </w:rPr>
      </w:pPr>
    </w:p>
    <w:p w14:paraId="72191898" w14:textId="77777777" w:rsidR="00B451A5" w:rsidRPr="00C534C4" w:rsidRDefault="00B451A5" w:rsidP="00B451A5">
      <w:pPr>
        <w:shd w:val="clear" w:color="auto" w:fill="FFFFFF"/>
        <w:spacing w:line="480" w:lineRule="auto"/>
        <w:contextualSpacing/>
        <w:jc w:val="center"/>
        <w:rPr>
          <w:rFonts w:ascii="Times New Roman" w:eastAsiaTheme="minorEastAsia" w:hAnsi="Times New Roman" w:cs="Times New Roman"/>
          <w:noProof/>
          <w:color w:val="000000"/>
          <w:sz w:val="24"/>
          <w:szCs w:val="24"/>
        </w:rPr>
      </w:pPr>
      <w:r w:rsidRPr="008F4225">
        <w:rPr>
          <w:rFonts w:ascii="Times New Roman" w:hAnsi="Times New Roman" w:cs="Times New Roman"/>
          <w:sz w:val="24"/>
          <w:szCs w:val="24"/>
          <w:vertAlign w:val="superscript"/>
        </w:rPr>
        <w:t>1</w:t>
      </w:r>
      <w:r>
        <w:rPr>
          <w:rFonts w:ascii="Times New Roman" w:hAnsi="Times New Roman" w:cs="Times New Roman"/>
          <w:sz w:val="24"/>
          <w:szCs w:val="24"/>
        </w:rPr>
        <w:t>Department of Psychological Sciences, T</w:t>
      </w:r>
      <w:r w:rsidRPr="008F4225">
        <w:rPr>
          <w:rFonts w:ascii="Times New Roman" w:hAnsi="Times New Roman" w:cs="Times New Roman"/>
          <w:sz w:val="24"/>
          <w:szCs w:val="24"/>
        </w:rPr>
        <w:t>exas Tech University</w:t>
      </w:r>
      <w:r>
        <w:rPr>
          <w:rFonts w:ascii="Times New Roman" w:hAnsi="Times New Roman" w:cs="Times New Roman"/>
          <w:sz w:val="24"/>
          <w:szCs w:val="24"/>
        </w:rPr>
        <w:t>, Lubbock, Texas</w:t>
      </w:r>
    </w:p>
    <w:p w14:paraId="47D16904" w14:textId="77777777" w:rsidR="00B451A5" w:rsidRDefault="00B451A5" w:rsidP="00B451A5">
      <w:pPr>
        <w:jc w:val="center"/>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E</w:t>
      </w:r>
      <w:r w:rsidRPr="008F4225">
        <w:rPr>
          <w:rFonts w:ascii="Times New Roman" w:hAnsi="Times New Roman" w:cs="Times New Roman"/>
          <w:sz w:val="24"/>
          <w:szCs w:val="24"/>
        </w:rPr>
        <w:t>astern Kansas Veteran Healthcare System</w:t>
      </w:r>
      <w:r>
        <w:rPr>
          <w:rFonts w:ascii="Times New Roman" w:hAnsi="Times New Roman" w:cs="Times New Roman"/>
          <w:sz w:val="24"/>
          <w:szCs w:val="24"/>
        </w:rPr>
        <w:t>, Topeka, Kansas</w:t>
      </w:r>
    </w:p>
    <w:p w14:paraId="47B6AA93" w14:textId="77777777" w:rsidR="00B451A5" w:rsidRDefault="00B451A5" w:rsidP="00B451A5">
      <w:pPr>
        <w:jc w:val="center"/>
        <w:rPr>
          <w:rFonts w:ascii="Times New Roman" w:hAnsi="Times New Roman" w:cs="Times New Roman"/>
          <w:sz w:val="24"/>
          <w:szCs w:val="24"/>
        </w:rPr>
      </w:pPr>
    </w:p>
    <w:p w14:paraId="45BAA75D" w14:textId="77777777" w:rsidR="00B451A5" w:rsidRPr="005074C1" w:rsidRDefault="00B451A5" w:rsidP="00B451A5">
      <w:pPr>
        <w:jc w:val="center"/>
        <w:rPr>
          <w:rFonts w:ascii="Times New Roman" w:hAnsi="Times New Roman" w:cs="Times New Roman"/>
          <w:sz w:val="24"/>
          <w:szCs w:val="24"/>
        </w:rPr>
      </w:pPr>
      <w:r w:rsidRPr="005074C1">
        <w:rPr>
          <w:rFonts w:ascii="Times New Roman" w:eastAsia="Calibri" w:hAnsi="Times New Roman" w:cs="Times New Roman"/>
          <w:sz w:val="24"/>
          <w:szCs w:val="24"/>
          <w:vertAlign w:val="superscript"/>
        </w:rPr>
        <w:t>3</w:t>
      </w:r>
      <w:r>
        <w:rPr>
          <w:rFonts w:ascii="Times New Roman" w:eastAsia="Calibri" w:hAnsi="Times New Roman" w:cs="Times New Roman"/>
          <w:sz w:val="24"/>
          <w:szCs w:val="24"/>
          <w:vertAlign w:val="superscript"/>
        </w:rPr>
        <w:t xml:space="preserve"> </w:t>
      </w:r>
      <w:r>
        <w:rPr>
          <w:rFonts w:ascii="Times New Roman" w:eastAsia="Calibri" w:hAnsi="Times New Roman" w:cs="Times New Roman"/>
          <w:sz w:val="24"/>
          <w:szCs w:val="24"/>
        </w:rPr>
        <w:t>Department of Psychology, University of Kansas, Lawrence, Kansas</w:t>
      </w:r>
    </w:p>
    <w:p w14:paraId="24B36C16" w14:textId="77777777" w:rsidR="00B451A5" w:rsidRDefault="00B451A5" w:rsidP="00B451A5">
      <w:pPr>
        <w:spacing w:line="480" w:lineRule="auto"/>
        <w:jc w:val="center"/>
        <w:rPr>
          <w:rFonts w:ascii="Times New Roman" w:hAnsi="Times New Roman" w:cs="Times New Roman"/>
          <w:sz w:val="24"/>
          <w:szCs w:val="24"/>
        </w:rPr>
      </w:pPr>
    </w:p>
    <w:p w14:paraId="12463E8B" w14:textId="77777777" w:rsidR="00B451A5" w:rsidRDefault="00B451A5" w:rsidP="00B451A5">
      <w:pPr>
        <w:spacing w:line="480" w:lineRule="auto"/>
        <w:jc w:val="center"/>
        <w:rPr>
          <w:rFonts w:ascii="Times New Roman" w:hAnsi="Times New Roman" w:cs="Times New Roman"/>
          <w:sz w:val="24"/>
          <w:szCs w:val="24"/>
        </w:rPr>
      </w:pPr>
    </w:p>
    <w:p w14:paraId="3FB7E896" w14:textId="77777777" w:rsidR="00B451A5" w:rsidRDefault="00B451A5" w:rsidP="00B451A5">
      <w:pPr>
        <w:ind w:firstLine="720"/>
        <w:rPr>
          <w:rFonts w:ascii="Times New Roman" w:eastAsia="Calibri" w:hAnsi="Times New Roman" w:cs="Times New Roman"/>
          <w:sz w:val="24"/>
          <w:szCs w:val="24"/>
        </w:rPr>
      </w:pPr>
      <w:r w:rsidRPr="008B64B0">
        <w:rPr>
          <w:rFonts w:ascii="Times New Roman" w:hAnsi="Times New Roman" w:cs="Times New Roman"/>
          <w:i/>
          <w:sz w:val="24"/>
          <w:szCs w:val="24"/>
        </w:rPr>
        <w:t>Author Notes</w:t>
      </w:r>
      <w:r>
        <w:rPr>
          <w:rFonts w:ascii="Times New Roman" w:hAnsi="Times New Roman" w:cs="Times New Roman"/>
          <w:i/>
          <w:sz w:val="24"/>
          <w:szCs w:val="24"/>
        </w:rPr>
        <w:t>: T</w:t>
      </w:r>
      <w:r w:rsidRPr="0089707F">
        <w:rPr>
          <w:rFonts w:ascii="Times New Roman" w:hAnsi="Times New Roman" w:cs="Times New Roman"/>
          <w:sz w:val="24"/>
          <w:szCs w:val="24"/>
        </w:rPr>
        <w:t xml:space="preserve">he views expressed in this manuscript do not reflect those of the Department of Veteran Affairs or of the United States Government. </w:t>
      </w:r>
      <w:r>
        <w:rPr>
          <w:rFonts w:ascii="Times New Roman" w:hAnsi="Times New Roman" w:cs="Times New Roman"/>
          <w:sz w:val="24"/>
          <w:szCs w:val="24"/>
        </w:rPr>
        <w:t xml:space="preserve"> Correspondence concerning this article should be addressed to the first author: Paul B. Ingram, Ph.D. at </w:t>
      </w:r>
      <w:r>
        <w:rPr>
          <w:rFonts w:ascii="Times New Roman" w:eastAsia="Calibri" w:hAnsi="Times New Roman" w:cs="Times New Roman"/>
          <w:sz w:val="24"/>
          <w:szCs w:val="24"/>
        </w:rPr>
        <w:t>Texas Tech University, 2810 18</w:t>
      </w:r>
      <w:r w:rsidRPr="009C52F0">
        <w:rPr>
          <w:rFonts w:ascii="Times New Roman" w:eastAsia="Calibri" w:hAnsi="Times New Roman" w:cs="Times New Roman"/>
          <w:sz w:val="24"/>
          <w:szCs w:val="24"/>
          <w:vertAlign w:val="superscript"/>
        </w:rPr>
        <w:t>th</w:t>
      </w:r>
      <w:r>
        <w:rPr>
          <w:rFonts w:ascii="Times New Roman" w:eastAsia="Calibri" w:hAnsi="Times New Roman" w:cs="Times New Roman"/>
          <w:sz w:val="24"/>
          <w:szCs w:val="24"/>
        </w:rPr>
        <w:t xml:space="preserve"> Street, Lubbock TX 79424, </w:t>
      </w:r>
      <w:r w:rsidRPr="00407833">
        <w:rPr>
          <w:rFonts w:ascii="Times New Roman" w:eastAsia="Calibri" w:hAnsi="Times New Roman" w:cs="Times New Roman"/>
          <w:sz w:val="24"/>
          <w:szCs w:val="24"/>
        </w:rPr>
        <w:t xml:space="preserve">E-mail: </w:t>
      </w:r>
      <w:hyperlink r:id="rId8" w:history="1">
        <w:r w:rsidRPr="00ED2FEE">
          <w:rPr>
            <w:rStyle w:val="Hyperlink"/>
            <w:rFonts w:eastAsia="Calibri"/>
            <w:sz w:val="24"/>
            <w:szCs w:val="24"/>
          </w:rPr>
          <w:t>pbingram@gmail.com</w:t>
        </w:r>
      </w:hyperlink>
      <w:r w:rsidRPr="00407833">
        <w:rPr>
          <w:rFonts w:ascii="Times New Roman" w:eastAsia="Calibri" w:hAnsi="Times New Roman" w:cs="Times New Roman"/>
          <w:sz w:val="24"/>
          <w:szCs w:val="24"/>
        </w:rPr>
        <w:t>, Phone (</w:t>
      </w:r>
      <w:r>
        <w:rPr>
          <w:rFonts w:ascii="Times New Roman" w:eastAsia="Calibri" w:hAnsi="Times New Roman" w:cs="Times New Roman"/>
          <w:sz w:val="24"/>
          <w:szCs w:val="24"/>
        </w:rPr>
        <w:t xml:space="preserve">806) 834-3354. </w:t>
      </w:r>
    </w:p>
    <w:p w14:paraId="56A3E25E" w14:textId="77777777" w:rsidR="00B451A5" w:rsidRDefault="00B451A5" w:rsidP="00B451A5">
      <w:pPr>
        <w:ind w:firstLine="720"/>
        <w:rPr>
          <w:rFonts w:ascii="Times New Roman" w:eastAsia="Calibri" w:hAnsi="Times New Roman" w:cs="Times New Roman"/>
          <w:sz w:val="24"/>
          <w:szCs w:val="24"/>
        </w:rPr>
      </w:pPr>
    </w:p>
    <w:p w14:paraId="632AC69D" w14:textId="77777777" w:rsidR="00B451A5" w:rsidRDefault="00B451A5" w:rsidP="00B451A5">
      <w:pPr>
        <w:ind w:firstLine="720"/>
        <w:rPr>
          <w:rFonts w:ascii="Times New Roman" w:eastAsia="Calibri" w:hAnsi="Times New Roman" w:cs="Times New Roman"/>
          <w:sz w:val="24"/>
          <w:szCs w:val="24"/>
        </w:rPr>
      </w:pPr>
    </w:p>
    <w:p w14:paraId="4DFFBC79" w14:textId="77777777" w:rsidR="00B451A5" w:rsidRDefault="00B451A5" w:rsidP="00B451A5">
      <w:pPr>
        <w:ind w:firstLine="720"/>
        <w:jc w:val="center"/>
        <w:rPr>
          <w:rFonts w:ascii="Times New Roman" w:eastAsia="Calibri" w:hAnsi="Times New Roman" w:cs="Times New Roman"/>
          <w:b/>
          <w:bCs/>
          <w:sz w:val="24"/>
          <w:szCs w:val="24"/>
        </w:rPr>
      </w:pPr>
      <w:r w:rsidRPr="00B451A5">
        <w:rPr>
          <w:rFonts w:ascii="Times New Roman" w:eastAsia="Calibri" w:hAnsi="Times New Roman" w:cs="Times New Roman"/>
          <w:b/>
          <w:bCs/>
          <w:sz w:val="24"/>
          <w:szCs w:val="24"/>
        </w:rPr>
        <w:t xml:space="preserve">This article has been accepted at the </w:t>
      </w:r>
      <w:r w:rsidRPr="00B451A5">
        <w:rPr>
          <w:rFonts w:ascii="Times New Roman" w:eastAsia="Calibri" w:hAnsi="Times New Roman" w:cs="Times New Roman"/>
          <w:b/>
          <w:bCs/>
          <w:i/>
          <w:iCs/>
          <w:sz w:val="24"/>
          <w:szCs w:val="24"/>
        </w:rPr>
        <w:t>Journal of Clinical Psychology in Medical Settings</w:t>
      </w:r>
      <w:r w:rsidRPr="00B451A5">
        <w:rPr>
          <w:rFonts w:ascii="Times New Roman" w:eastAsia="Calibri" w:hAnsi="Times New Roman" w:cs="Times New Roman"/>
          <w:b/>
          <w:bCs/>
          <w:sz w:val="24"/>
          <w:szCs w:val="24"/>
        </w:rPr>
        <w:t>. This may not represent the final version of the paper after proofing.</w:t>
      </w:r>
      <w:r>
        <w:rPr>
          <w:rFonts w:ascii="Times New Roman" w:eastAsia="Calibri" w:hAnsi="Times New Roman" w:cs="Times New Roman"/>
          <w:b/>
          <w:bCs/>
          <w:sz w:val="24"/>
          <w:szCs w:val="24"/>
        </w:rPr>
        <w:t xml:space="preserve"> </w:t>
      </w:r>
    </w:p>
    <w:p w14:paraId="2BDA16F7" w14:textId="3494DD6F" w:rsidR="00B451A5" w:rsidRPr="00B451A5" w:rsidRDefault="00B451A5" w:rsidP="00B451A5">
      <w:pPr>
        <w:ind w:firstLine="72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All rights reserved, property of Springer.</w:t>
      </w:r>
    </w:p>
    <w:p w14:paraId="2A9C9C78" w14:textId="77777777" w:rsidR="00B451A5" w:rsidRPr="00B451A5" w:rsidRDefault="00B451A5">
      <w:pPr>
        <w:rPr>
          <w:rFonts w:ascii="Times New Roman" w:hAnsi="Times New Roman" w:cs="Times New Roman"/>
          <w:b/>
          <w:bCs/>
          <w:sz w:val="24"/>
          <w:szCs w:val="24"/>
        </w:rPr>
      </w:pPr>
    </w:p>
    <w:p w14:paraId="17E7871C" w14:textId="77777777" w:rsidR="00B451A5" w:rsidRDefault="00B451A5">
      <w:pPr>
        <w:rPr>
          <w:rFonts w:ascii="Times New Roman" w:hAnsi="Times New Roman" w:cs="Times New Roman"/>
          <w:b/>
          <w:sz w:val="24"/>
          <w:szCs w:val="24"/>
        </w:rPr>
      </w:pPr>
      <w:r>
        <w:rPr>
          <w:rFonts w:ascii="Times New Roman" w:hAnsi="Times New Roman" w:cs="Times New Roman"/>
          <w:b/>
          <w:sz w:val="24"/>
          <w:szCs w:val="24"/>
        </w:rPr>
        <w:br w:type="page"/>
      </w:r>
    </w:p>
    <w:p w14:paraId="7DF3BD3E" w14:textId="072E57B6" w:rsidR="00F64A4C" w:rsidRPr="00B451A5" w:rsidRDefault="00F64A4C" w:rsidP="006A7441">
      <w:pPr>
        <w:spacing w:line="480" w:lineRule="auto"/>
        <w:contextualSpacing/>
        <w:jc w:val="center"/>
        <w:rPr>
          <w:rFonts w:ascii="Times New Roman" w:hAnsi="Times New Roman" w:cs="Times New Roman"/>
          <w:b/>
          <w:sz w:val="24"/>
          <w:szCs w:val="24"/>
        </w:rPr>
      </w:pPr>
      <w:r w:rsidRPr="00B451A5">
        <w:rPr>
          <w:rFonts w:ascii="Times New Roman" w:hAnsi="Times New Roman" w:cs="Times New Roman"/>
          <w:b/>
          <w:sz w:val="24"/>
          <w:szCs w:val="24"/>
        </w:rPr>
        <w:lastRenderedPageBreak/>
        <w:t>Abstract</w:t>
      </w:r>
    </w:p>
    <w:p w14:paraId="33215C58" w14:textId="0F3D2C68" w:rsidR="00A45A00" w:rsidRPr="00B451A5" w:rsidRDefault="004E4392" w:rsidP="008F0C19">
      <w:pPr>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R</w:t>
      </w:r>
      <w:r w:rsidR="00F40048" w:rsidRPr="00B451A5">
        <w:rPr>
          <w:rFonts w:ascii="Times New Roman" w:hAnsi="Times New Roman" w:cs="Times New Roman"/>
          <w:sz w:val="24"/>
          <w:szCs w:val="24"/>
        </w:rPr>
        <w:t xml:space="preserve">esearch </w:t>
      </w:r>
      <w:r w:rsidR="003B675E" w:rsidRPr="00B451A5">
        <w:rPr>
          <w:rFonts w:ascii="Times New Roman" w:hAnsi="Times New Roman" w:cs="Times New Roman"/>
          <w:sz w:val="24"/>
          <w:szCs w:val="24"/>
        </w:rPr>
        <w:t xml:space="preserve">is mixed on the role of service era </w:t>
      </w:r>
      <w:r w:rsidRPr="00B451A5">
        <w:rPr>
          <w:rFonts w:ascii="Times New Roman" w:hAnsi="Times New Roman" w:cs="Times New Roman"/>
          <w:sz w:val="24"/>
          <w:szCs w:val="24"/>
        </w:rPr>
        <w:t>in</w:t>
      </w:r>
      <w:r w:rsidR="003B675E" w:rsidRPr="00B451A5">
        <w:rPr>
          <w:rFonts w:ascii="Times New Roman" w:hAnsi="Times New Roman" w:cs="Times New Roman"/>
          <w:sz w:val="24"/>
          <w:szCs w:val="24"/>
        </w:rPr>
        <w:t xml:space="preserve"> symptom endorsement amongst </w:t>
      </w:r>
      <w:r w:rsidR="00D13725" w:rsidRPr="00B451A5">
        <w:rPr>
          <w:rFonts w:ascii="Times New Roman" w:hAnsi="Times New Roman" w:cs="Times New Roman"/>
          <w:sz w:val="24"/>
          <w:szCs w:val="24"/>
        </w:rPr>
        <w:t>V</w:t>
      </w:r>
      <w:r w:rsidR="003B675E" w:rsidRPr="00B451A5">
        <w:rPr>
          <w:rFonts w:ascii="Times New Roman" w:hAnsi="Times New Roman" w:cs="Times New Roman"/>
          <w:sz w:val="24"/>
          <w:szCs w:val="24"/>
        </w:rPr>
        <w:t xml:space="preserve">eterans, with differences emerging depending on the instrument evaluated. This study compares Personality Assessment Inventory (PAI) scale scores </w:t>
      </w:r>
      <w:r w:rsidR="00744333" w:rsidRPr="00B451A5">
        <w:rPr>
          <w:rFonts w:ascii="Times New Roman" w:hAnsi="Times New Roman" w:cs="Times New Roman"/>
          <w:sz w:val="24"/>
          <w:szCs w:val="24"/>
        </w:rPr>
        <w:t>of</w:t>
      </w:r>
      <w:r w:rsidR="003B675E" w:rsidRPr="00B451A5">
        <w:rPr>
          <w:rFonts w:ascii="Times New Roman" w:hAnsi="Times New Roman" w:cs="Times New Roman"/>
          <w:sz w:val="24"/>
          <w:szCs w:val="24"/>
        </w:rPr>
        <w:t xml:space="preserve"> VA test-takers who served during </w:t>
      </w:r>
      <w:r w:rsidR="009B1B11" w:rsidRPr="00B451A5">
        <w:rPr>
          <w:rFonts w:ascii="Times New Roman" w:hAnsi="Times New Roman" w:cs="Times New Roman"/>
          <w:sz w:val="24"/>
          <w:szCs w:val="24"/>
        </w:rPr>
        <w:t xml:space="preserve">the </w:t>
      </w:r>
      <w:r w:rsidR="003B675E" w:rsidRPr="00B451A5">
        <w:rPr>
          <w:rFonts w:ascii="Times New Roman" w:hAnsi="Times New Roman" w:cs="Times New Roman"/>
          <w:sz w:val="24"/>
          <w:szCs w:val="24"/>
        </w:rPr>
        <w:t>Vietnam</w:t>
      </w:r>
      <w:r w:rsidR="00220A4C" w:rsidRPr="00B451A5">
        <w:rPr>
          <w:rFonts w:ascii="Times New Roman" w:hAnsi="Times New Roman" w:cs="Times New Roman"/>
          <w:sz w:val="24"/>
          <w:szCs w:val="24"/>
        </w:rPr>
        <w:t xml:space="preserve">, Desert Storm, </w:t>
      </w:r>
      <w:r w:rsidR="009B1B11" w:rsidRPr="00B451A5">
        <w:rPr>
          <w:rFonts w:ascii="Times New Roman" w:hAnsi="Times New Roman" w:cs="Times New Roman"/>
          <w:sz w:val="24"/>
          <w:szCs w:val="24"/>
        </w:rPr>
        <w:t>or</w:t>
      </w:r>
      <w:r w:rsidR="00220A4C" w:rsidRPr="00B451A5">
        <w:rPr>
          <w:rFonts w:ascii="Times New Roman" w:hAnsi="Times New Roman" w:cs="Times New Roman"/>
          <w:sz w:val="24"/>
          <w:szCs w:val="24"/>
        </w:rPr>
        <w:t xml:space="preserve"> post 9/11</w:t>
      </w:r>
      <w:r w:rsidR="003B675E" w:rsidRPr="00B451A5">
        <w:rPr>
          <w:rFonts w:ascii="Times New Roman" w:hAnsi="Times New Roman" w:cs="Times New Roman"/>
          <w:sz w:val="24"/>
          <w:szCs w:val="24"/>
        </w:rPr>
        <w:t xml:space="preserve"> service eras.</w:t>
      </w:r>
      <w:r w:rsidR="00D138D5" w:rsidRPr="00B451A5">
        <w:rPr>
          <w:rFonts w:ascii="Times New Roman" w:hAnsi="Times New Roman" w:cs="Times New Roman"/>
          <w:sz w:val="24"/>
          <w:szCs w:val="24"/>
        </w:rPr>
        <w:t xml:space="preserve"> </w:t>
      </w:r>
      <w:r w:rsidR="008F7439" w:rsidRPr="00B451A5">
        <w:rPr>
          <w:rFonts w:ascii="Times New Roman" w:hAnsi="Times New Roman" w:cs="Times New Roman"/>
          <w:sz w:val="24"/>
          <w:szCs w:val="24"/>
        </w:rPr>
        <w:t xml:space="preserve">The sample </w:t>
      </w:r>
      <w:r w:rsidR="00F40048" w:rsidRPr="00B451A5">
        <w:rPr>
          <w:rFonts w:ascii="Times New Roman" w:hAnsi="Times New Roman" w:cs="Times New Roman"/>
          <w:sz w:val="24"/>
          <w:szCs w:val="24"/>
        </w:rPr>
        <w:t xml:space="preserve">was </w:t>
      </w:r>
      <w:r w:rsidR="008F7439" w:rsidRPr="00B451A5">
        <w:rPr>
          <w:rFonts w:ascii="Times New Roman" w:hAnsi="Times New Roman" w:cs="Times New Roman"/>
          <w:sz w:val="24"/>
          <w:szCs w:val="24"/>
        </w:rPr>
        <w:t xml:space="preserve">collected at </w:t>
      </w:r>
      <w:r w:rsidR="00F40048" w:rsidRPr="00B451A5">
        <w:rPr>
          <w:rFonts w:ascii="Times New Roman" w:hAnsi="Times New Roman" w:cs="Times New Roman"/>
          <w:sz w:val="24"/>
          <w:szCs w:val="24"/>
        </w:rPr>
        <w:t xml:space="preserve">a </w:t>
      </w:r>
      <w:r w:rsidR="006F752A" w:rsidRPr="00B451A5">
        <w:rPr>
          <w:rFonts w:ascii="Times New Roman" w:hAnsi="Times New Roman" w:cs="Times New Roman"/>
          <w:sz w:val="24"/>
          <w:szCs w:val="24"/>
        </w:rPr>
        <w:t xml:space="preserve">VA </w:t>
      </w:r>
      <w:r w:rsidR="00F40048" w:rsidRPr="00B451A5">
        <w:rPr>
          <w:rFonts w:ascii="Times New Roman" w:hAnsi="Times New Roman" w:cs="Times New Roman"/>
          <w:sz w:val="24"/>
          <w:szCs w:val="24"/>
        </w:rPr>
        <w:t xml:space="preserve">Posttraumatic Stress Disorder </w:t>
      </w:r>
      <w:r w:rsidR="00456627" w:rsidRPr="00B451A5">
        <w:rPr>
          <w:rFonts w:ascii="Times New Roman" w:hAnsi="Times New Roman" w:cs="Times New Roman"/>
          <w:sz w:val="24"/>
          <w:szCs w:val="24"/>
        </w:rPr>
        <w:t>Clinical Team</w:t>
      </w:r>
      <w:r w:rsidRPr="00B451A5">
        <w:rPr>
          <w:rFonts w:ascii="Times New Roman" w:hAnsi="Times New Roman" w:cs="Times New Roman"/>
          <w:sz w:val="24"/>
          <w:szCs w:val="24"/>
        </w:rPr>
        <w:t>.</w:t>
      </w:r>
      <w:r w:rsidR="00456627" w:rsidRPr="00B451A5">
        <w:rPr>
          <w:rFonts w:ascii="Times New Roman" w:hAnsi="Times New Roman" w:cs="Times New Roman"/>
          <w:sz w:val="24"/>
          <w:szCs w:val="24"/>
        </w:rPr>
        <w:t xml:space="preserve"> </w:t>
      </w:r>
      <w:r w:rsidR="008F7439" w:rsidRPr="00B451A5">
        <w:rPr>
          <w:rFonts w:ascii="Times New Roman" w:hAnsi="Times New Roman" w:cs="Times New Roman"/>
          <w:sz w:val="24"/>
          <w:szCs w:val="24"/>
        </w:rPr>
        <w:t xml:space="preserve">Associations between gender and </w:t>
      </w:r>
      <w:r w:rsidR="00F552F0" w:rsidRPr="00B451A5">
        <w:rPr>
          <w:rFonts w:ascii="Times New Roman" w:hAnsi="Times New Roman" w:cs="Times New Roman"/>
          <w:sz w:val="24"/>
          <w:szCs w:val="24"/>
        </w:rPr>
        <w:t>combat exposure</w:t>
      </w:r>
      <w:r w:rsidR="008F7439" w:rsidRPr="00B451A5">
        <w:rPr>
          <w:rFonts w:ascii="Times New Roman" w:hAnsi="Times New Roman" w:cs="Times New Roman"/>
          <w:sz w:val="24"/>
          <w:szCs w:val="24"/>
        </w:rPr>
        <w:t xml:space="preserve"> were also examined</w:t>
      </w:r>
      <w:r w:rsidR="00E22DA7" w:rsidRPr="00B451A5">
        <w:rPr>
          <w:rFonts w:ascii="Times New Roman" w:hAnsi="Times New Roman" w:cs="Times New Roman"/>
          <w:sz w:val="24"/>
          <w:szCs w:val="24"/>
        </w:rPr>
        <w:t xml:space="preserve"> as covariates</w:t>
      </w:r>
      <w:r w:rsidR="008F7439" w:rsidRPr="00B451A5">
        <w:rPr>
          <w:rFonts w:ascii="Times New Roman" w:hAnsi="Times New Roman" w:cs="Times New Roman"/>
          <w:sz w:val="24"/>
          <w:szCs w:val="24"/>
        </w:rPr>
        <w:t xml:space="preserve">. </w:t>
      </w:r>
      <w:r w:rsidR="003B675E" w:rsidRPr="00B451A5">
        <w:rPr>
          <w:rFonts w:ascii="Times New Roman" w:hAnsi="Times New Roman" w:cs="Times New Roman"/>
          <w:sz w:val="24"/>
          <w:szCs w:val="24"/>
        </w:rPr>
        <w:t>R</w:t>
      </w:r>
      <w:r w:rsidR="008F0C19" w:rsidRPr="00B451A5">
        <w:rPr>
          <w:rFonts w:ascii="Times New Roman" w:hAnsi="Times New Roman" w:cs="Times New Roman"/>
          <w:sz w:val="24"/>
          <w:szCs w:val="24"/>
        </w:rPr>
        <w:t xml:space="preserve">esults suggest </w:t>
      </w:r>
      <w:bookmarkStart w:id="0" w:name="_Hlk521135935"/>
      <w:r w:rsidR="008F0C19" w:rsidRPr="00B451A5">
        <w:rPr>
          <w:rFonts w:ascii="Times New Roman" w:hAnsi="Times New Roman" w:cs="Times New Roman"/>
          <w:sz w:val="24"/>
          <w:szCs w:val="24"/>
        </w:rPr>
        <w:t xml:space="preserve">that </w:t>
      </w:r>
      <w:r w:rsidR="00D13725" w:rsidRPr="00B451A5">
        <w:rPr>
          <w:rFonts w:ascii="Times New Roman" w:hAnsi="Times New Roman" w:cs="Times New Roman"/>
          <w:sz w:val="24"/>
          <w:szCs w:val="24"/>
        </w:rPr>
        <w:t>V</w:t>
      </w:r>
      <w:r w:rsidR="008F0C19" w:rsidRPr="00B451A5">
        <w:rPr>
          <w:rFonts w:ascii="Times New Roman" w:hAnsi="Times New Roman" w:cs="Times New Roman"/>
          <w:sz w:val="24"/>
          <w:szCs w:val="24"/>
        </w:rPr>
        <w:t>eterans</w:t>
      </w:r>
      <w:r w:rsidR="006F752A" w:rsidRPr="00B451A5">
        <w:rPr>
          <w:rFonts w:ascii="Times New Roman" w:hAnsi="Times New Roman" w:cs="Times New Roman"/>
          <w:sz w:val="24"/>
          <w:szCs w:val="24"/>
        </w:rPr>
        <w:t>’</w:t>
      </w:r>
      <w:r w:rsidR="003773EC" w:rsidRPr="00B451A5">
        <w:rPr>
          <w:rFonts w:ascii="Times New Roman" w:hAnsi="Times New Roman" w:cs="Times New Roman"/>
          <w:sz w:val="24"/>
          <w:szCs w:val="24"/>
        </w:rPr>
        <w:t xml:space="preserve"> </w:t>
      </w:r>
      <w:r w:rsidR="00154860" w:rsidRPr="00B451A5">
        <w:rPr>
          <w:rFonts w:ascii="Times New Roman" w:hAnsi="Times New Roman" w:cs="Times New Roman"/>
          <w:sz w:val="24"/>
          <w:szCs w:val="24"/>
        </w:rPr>
        <w:t xml:space="preserve">self-report on the PAI is influenced by service era, even after accounting for gender and combat exposure during deployment. </w:t>
      </w:r>
      <w:r w:rsidR="002E7097" w:rsidRPr="00B451A5">
        <w:rPr>
          <w:rFonts w:ascii="Times New Roman" w:hAnsi="Times New Roman" w:cs="Times New Roman"/>
          <w:sz w:val="24"/>
          <w:szCs w:val="24"/>
        </w:rPr>
        <w:t xml:space="preserve">The largest differences were between Vietnam or Post-9/11 Veterans and those from the Gulf War era. Symptom differences typically </w:t>
      </w:r>
      <w:r w:rsidR="00ED21A2" w:rsidRPr="00B451A5">
        <w:rPr>
          <w:rFonts w:ascii="Times New Roman" w:hAnsi="Times New Roman" w:cs="Times New Roman"/>
          <w:sz w:val="24"/>
          <w:szCs w:val="24"/>
        </w:rPr>
        <w:t>varied across scales commonly associated with symptoms of trauma exposure/post-traumatic stress disorder</w:t>
      </w:r>
      <w:r w:rsidR="002E7097" w:rsidRPr="00B451A5">
        <w:rPr>
          <w:rFonts w:ascii="Times New Roman" w:hAnsi="Times New Roman" w:cs="Times New Roman"/>
          <w:sz w:val="24"/>
          <w:szCs w:val="24"/>
        </w:rPr>
        <w:t xml:space="preserve">. </w:t>
      </w:r>
      <w:r w:rsidR="008F0C19" w:rsidRPr="00B451A5">
        <w:rPr>
          <w:rFonts w:ascii="Times New Roman" w:hAnsi="Times New Roman" w:cs="Times New Roman"/>
          <w:sz w:val="24"/>
          <w:szCs w:val="24"/>
        </w:rPr>
        <w:t>Implications for the clinical use of</w:t>
      </w:r>
      <w:r w:rsidR="008F7439" w:rsidRPr="00B451A5">
        <w:rPr>
          <w:rFonts w:ascii="Times New Roman" w:hAnsi="Times New Roman" w:cs="Times New Roman"/>
          <w:sz w:val="24"/>
          <w:szCs w:val="24"/>
        </w:rPr>
        <w:t>, and research with,</w:t>
      </w:r>
      <w:r w:rsidR="008F0C19" w:rsidRPr="00B451A5">
        <w:rPr>
          <w:rFonts w:ascii="Times New Roman" w:hAnsi="Times New Roman" w:cs="Times New Roman"/>
          <w:sz w:val="24"/>
          <w:szCs w:val="24"/>
        </w:rPr>
        <w:t xml:space="preserve"> the </w:t>
      </w:r>
      <w:r w:rsidR="003B675E" w:rsidRPr="00B451A5">
        <w:rPr>
          <w:rFonts w:ascii="Times New Roman" w:hAnsi="Times New Roman" w:cs="Times New Roman"/>
          <w:sz w:val="24"/>
          <w:szCs w:val="24"/>
        </w:rPr>
        <w:t>PAI</w:t>
      </w:r>
      <w:r w:rsidR="008F0C19" w:rsidRPr="00B451A5">
        <w:rPr>
          <w:rFonts w:ascii="Times New Roman" w:hAnsi="Times New Roman" w:cs="Times New Roman"/>
          <w:sz w:val="24"/>
          <w:szCs w:val="24"/>
        </w:rPr>
        <w:t xml:space="preserve"> </w:t>
      </w:r>
      <w:r w:rsidR="002E7097" w:rsidRPr="00B451A5">
        <w:rPr>
          <w:rFonts w:ascii="Times New Roman" w:hAnsi="Times New Roman" w:cs="Times New Roman"/>
          <w:sz w:val="24"/>
          <w:szCs w:val="24"/>
        </w:rPr>
        <w:t xml:space="preserve">and other broadband personality assessments </w:t>
      </w:r>
      <w:bookmarkEnd w:id="0"/>
      <w:r w:rsidR="00EA6B09" w:rsidRPr="00B451A5">
        <w:rPr>
          <w:rFonts w:ascii="Times New Roman" w:hAnsi="Times New Roman" w:cs="Times New Roman"/>
          <w:sz w:val="24"/>
          <w:szCs w:val="24"/>
        </w:rPr>
        <w:t>within the VA healthcare system</w:t>
      </w:r>
      <w:r w:rsidR="003B675E" w:rsidRPr="00B451A5">
        <w:rPr>
          <w:rFonts w:ascii="Times New Roman" w:hAnsi="Times New Roman" w:cs="Times New Roman"/>
          <w:sz w:val="24"/>
          <w:szCs w:val="24"/>
        </w:rPr>
        <w:t xml:space="preserve"> and trauma treatment settings</w:t>
      </w:r>
      <w:r w:rsidR="002E7097" w:rsidRPr="00B451A5">
        <w:rPr>
          <w:rFonts w:ascii="Times New Roman" w:hAnsi="Times New Roman" w:cs="Times New Roman"/>
          <w:sz w:val="24"/>
          <w:szCs w:val="24"/>
        </w:rPr>
        <w:t xml:space="preserve"> is discussed. </w:t>
      </w:r>
    </w:p>
    <w:p w14:paraId="0F28C66D" w14:textId="0D830260" w:rsidR="00F64A4C" w:rsidRPr="00B451A5" w:rsidRDefault="00F64A4C" w:rsidP="004E4392">
      <w:pPr>
        <w:spacing w:line="480" w:lineRule="auto"/>
        <w:contextualSpacing/>
        <w:jc w:val="center"/>
        <w:rPr>
          <w:rFonts w:ascii="Times New Roman" w:hAnsi="Times New Roman" w:cs="Times New Roman"/>
          <w:sz w:val="24"/>
          <w:szCs w:val="24"/>
        </w:rPr>
      </w:pPr>
      <w:r w:rsidRPr="00B451A5">
        <w:rPr>
          <w:rFonts w:ascii="Times New Roman" w:hAnsi="Times New Roman" w:cs="Times New Roman"/>
          <w:i/>
          <w:sz w:val="24"/>
          <w:szCs w:val="24"/>
        </w:rPr>
        <w:t>Keywords</w:t>
      </w:r>
      <w:r w:rsidRPr="00B451A5">
        <w:rPr>
          <w:rFonts w:ascii="Times New Roman" w:hAnsi="Times New Roman" w:cs="Times New Roman"/>
          <w:sz w:val="24"/>
          <w:szCs w:val="24"/>
        </w:rPr>
        <w:t xml:space="preserve">: </w:t>
      </w:r>
      <w:r w:rsidR="00F40048" w:rsidRPr="00B451A5">
        <w:rPr>
          <w:rFonts w:ascii="Times New Roman" w:hAnsi="Times New Roman" w:cs="Times New Roman"/>
          <w:sz w:val="24"/>
          <w:szCs w:val="24"/>
        </w:rPr>
        <w:t>PAI</w:t>
      </w:r>
      <w:r w:rsidRPr="00B451A5">
        <w:rPr>
          <w:rFonts w:ascii="Times New Roman" w:hAnsi="Times New Roman" w:cs="Times New Roman"/>
          <w:sz w:val="24"/>
          <w:szCs w:val="24"/>
        </w:rPr>
        <w:t>, Veteran Affairs, Psychological Assessment</w:t>
      </w:r>
      <w:r w:rsidR="009B3ADF" w:rsidRPr="00B451A5">
        <w:rPr>
          <w:rFonts w:ascii="Times New Roman" w:hAnsi="Times New Roman" w:cs="Times New Roman"/>
          <w:sz w:val="24"/>
          <w:szCs w:val="24"/>
        </w:rPr>
        <w:t xml:space="preserve">, </w:t>
      </w:r>
      <w:r w:rsidR="00F40048" w:rsidRPr="00B451A5">
        <w:rPr>
          <w:rFonts w:ascii="Times New Roman" w:hAnsi="Times New Roman" w:cs="Times New Roman"/>
          <w:sz w:val="24"/>
          <w:szCs w:val="24"/>
        </w:rPr>
        <w:t xml:space="preserve">PTSD, </w:t>
      </w:r>
      <w:r w:rsidR="009B3ADF" w:rsidRPr="00B451A5">
        <w:rPr>
          <w:rFonts w:ascii="Times New Roman" w:hAnsi="Times New Roman" w:cs="Times New Roman"/>
          <w:sz w:val="24"/>
          <w:szCs w:val="24"/>
        </w:rPr>
        <w:t>Service Era</w:t>
      </w:r>
      <w:r w:rsidRPr="00B451A5">
        <w:rPr>
          <w:rFonts w:ascii="Times New Roman" w:hAnsi="Times New Roman" w:cs="Times New Roman"/>
          <w:sz w:val="24"/>
          <w:szCs w:val="24"/>
        </w:rPr>
        <w:br w:type="page"/>
      </w:r>
    </w:p>
    <w:p w14:paraId="1BC5D9AF" w14:textId="12450A4B" w:rsidR="00DA542E" w:rsidRPr="00B451A5" w:rsidRDefault="00F40048" w:rsidP="00DA542E">
      <w:pPr>
        <w:autoSpaceDE w:val="0"/>
        <w:autoSpaceDN w:val="0"/>
        <w:adjustRightInd w:val="0"/>
        <w:spacing w:line="480" w:lineRule="auto"/>
        <w:contextualSpacing/>
        <w:jc w:val="center"/>
        <w:rPr>
          <w:rFonts w:ascii="Times New Roman" w:hAnsi="Times New Roman" w:cs="Times New Roman"/>
          <w:b/>
          <w:bCs/>
          <w:sz w:val="24"/>
          <w:szCs w:val="24"/>
        </w:rPr>
      </w:pPr>
      <w:r w:rsidRPr="00B451A5">
        <w:rPr>
          <w:rFonts w:ascii="Times New Roman" w:hAnsi="Times New Roman" w:cs="Times New Roman"/>
          <w:b/>
          <w:bCs/>
          <w:sz w:val="24"/>
          <w:szCs w:val="24"/>
        </w:rPr>
        <w:lastRenderedPageBreak/>
        <w:t xml:space="preserve">The Influence of Service Era: </w:t>
      </w:r>
      <w:r w:rsidR="00DA542E" w:rsidRPr="00B451A5">
        <w:rPr>
          <w:rFonts w:ascii="Times New Roman" w:hAnsi="Times New Roman" w:cs="Times New Roman"/>
          <w:b/>
          <w:bCs/>
          <w:sz w:val="24"/>
          <w:szCs w:val="24"/>
        </w:rPr>
        <w:t xml:space="preserve">Comparing </w:t>
      </w:r>
      <w:r w:rsidRPr="00B451A5">
        <w:rPr>
          <w:rFonts w:ascii="Times New Roman" w:hAnsi="Times New Roman" w:cs="Times New Roman"/>
          <w:b/>
          <w:bCs/>
          <w:sz w:val="24"/>
          <w:szCs w:val="24"/>
        </w:rPr>
        <w:t xml:space="preserve">Personality Assessment Inventory (PAI) scale scores </w:t>
      </w:r>
      <w:r w:rsidR="00DA542E" w:rsidRPr="00B451A5">
        <w:rPr>
          <w:rFonts w:ascii="Times New Roman" w:hAnsi="Times New Roman" w:cs="Times New Roman"/>
          <w:b/>
          <w:bCs/>
          <w:sz w:val="24"/>
          <w:szCs w:val="24"/>
        </w:rPr>
        <w:t xml:space="preserve">within </w:t>
      </w:r>
      <w:r w:rsidRPr="00B451A5">
        <w:rPr>
          <w:rFonts w:ascii="Times New Roman" w:hAnsi="Times New Roman" w:cs="Times New Roman"/>
          <w:b/>
          <w:bCs/>
          <w:sz w:val="24"/>
          <w:szCs w:val="24"/>
        </w:rPr>
        <w:t>a</w:t>
      </w:r>
      <w:r w:rsidR="00DA542E" w:rsidRPr="00B451A5">
        <w:rPr>
          <w:rFonts w:ascii="Times New Roman" w:hAnsi="Times New Roman" w:cs="Times New Roman"/>
          <w:b/>
          <w:bCs/>
          <w:sz w:val="24"/>
          <w:szCs w:val="24"/>
        </w:rPr>
        <w:t xml:space="preserve"> </w:t>
      </w:r>
      <w:r w:rsidRPr="00B451A5">
        <w:rPr>
          <w:rFonts w:ascii="Times New Roman" w:hAnsi="Times New Roman" w:cs="Times New Roman"/>
          <w:b/>
          <w:bCs/>
          <w:sz w:val="24"/>
          <w:szCs w:val="24"/>
        </w:rPr>
        <w:t>Posttraumatic Stress Disorder Treatment Clinic (PCT)</w:t>
      </w:r>
    </w:p>
    <w:p w14:paraId="7C160769" w14:textId="09CF0622" w:rsidR="00611D33" w:rsidRPr="00B451A5" w:rsidRDefault="00FF641C" w:rsidP="005706A2">
      <w:pPr>
        <w:autoSpaceDE w:val="0"/>
        <w:autoSpaceDN w:val="0"/>
        <w:adjustRightInd w:val="0"/>
        <w:spacing w:line="480" w:lineRule="auto"/>
        <w:ind w:firstLine="720"/>
        <w:contextualSpacing/>
        <w:jc w:val="both"/>
        <w:rPr>
          <w:rFonts w:ascii="Times New Roman" w:hAnsi="Times New Roman" w:cs="Times New Roman"/>
          <w:sz w:val="24"/>
          <w:szCs w:val="24"/>
        </w:rPr>
      </w:pPr>
      <w:r w:rsidRPr="00B451A5">
        <w:rPr>
          <w:rFonts w:ascii="Times New Roman" w:hAnsi="Times New Roman" w:cs="Times New Roman"/>
          <w:sz w:val="24"/>
          <w:szCs w:val="24"/>
        </w:rPr>
        <w:t xml:space="preserve">Military identity </w:t>
      </w:r>
      <w:r w:rsidR="00F552F0" w:rsidRPr="00B451A5">
        <w:rPr>
          <w:rFonts w:ascii="Times New Roman" w:hAnsi="Times New Roman" w:cs="Times New Roman"/>
          <w:sz w:val="24"/>
          <w:szCs w:val="24"/>
        </w:rPr>
        <w:t>is</w:t>
      </w:r>
      <w:r w:rsidR="00D138D5" w:rsidRPr="00B451A5">
        <w:rPr>
          <w:rFonts w:ascii="Times New Roman" w:hAnsi="Times New Roman" w:cs="Times New Roman"/>
          <w:sz w:val="24"/>
          <w:szCs w:val="24"/>
        </w:rPr>
        <w:t xml:space="preserve"> an internalized sense of self </w:t>
      </w:r>
      <w:r w:rsidR="002D3CAA" w:rsidRPr="00B451A5">
        <w:rPr>
          <w:rFonts w:ascii="Times New Roman" w:hAnsi="Times New Roman" w:cs="Times New Roman"/>
          <w:sz w:val="24"/>
          <w:szCs w:val="24"/>
        </w:rPr>
        <w:t>comprising</w:t>
      </w:r>
      <w:r w:rsidR="003E29F1" w:rsidRPr="00B451A5">
        <w:rPr>
          <w:rFonts w:ascii="Times New Roman" w:hAnsi="Times New Roman" w:cs="Times New Roman"/>
          <w:sz w:val="24"/>
          <w:szCs w:val="24"/>
        </w:rPr>
        <w:t xml:space="preserve"> both the</w:t>
      </w:r>
      <w:r w:rsidR="00F552F0" w:rsidRPr="00B451A5">
        <w:rPr>
          <w:rFonts w:ascii="Times New Roman" w:hAnsi="Times New Roman" w:cs="Times New Roman"/>
          <w:sz w:val="24"/>
          <w:szCs w:val="24"/>
        </w:rPr>
        <w:t xml:space="preserve"> zeitgeist </w:t>
      </w:r>
      <w:r w:rsidR="002D3CAA" w:rsidRPr="00B451A5">
        <w:rPr>
          <w:rFonts w:ascii="Times New Roman" w:hAnsi="Times New Roman" w:cs="Times New Roman"/>
          <w:sz w:val="24"/>
          <w:szCs w:val="24"/>
        </w:rPr>
        <w:t>of service</w:t>
      </w:r>
      <w:r w:rsidR="003E29F1" w:rsidRPr="00B451A5">
        <w:rPr>
          <w:rFonts w:ascii="Times New Roman" w:hAnsi="Times New Roman" w:cs="Times New Roman"/>
          <w:sz w:val="24"/>
          <w:szCs w:val="24"/>
        </w:rPr>
        <w:t xml:space="preserve"> </w:t>
      </w:r>
      <w:r w:rsidR="00FF5F4E" w:rsidRPr="00B451A5">
        <w:rPr>
          <w:rFonts w:ascii="Times New Roman" w:hAnsi="Times New Roman" w:cs="Times New Roman"/>
          <w:sz w:val="24"/>
          <w:szCs w:val="24"/>
        </w:rPr>
        <w:t xml:space="preserve">era </w:t>
      </w:r>
      <w:r w:rsidR="003E29F1" w:rsidRPr="00B451A5">
        <w:rPr>
          <w:rFonts w:ascii="Times New Roman" w:hAnsi="Times New Roman" w:cs="Times New Roman"/>
          <w:sz w:val="24"/>
          <w:szCs w:val="24"/>
        </w:rPr>
        <w:t>and the</w:t>
      </w:r>
      <w:r w:rsidR="00F552F0" w:rsidRPr="00B451A5">
        <w:rPr>
          <w:rFonts w:ascii="Times New Roman" w:hAnsi="Times New Roman" w:cs="Times New Roman"/>
          <w:sz w:val="24"/>
          <w:szCs w:val="24"/>
        </w:rPr>
        <w:t xml:space="preserve"> nature of experiences </w:t>
      </w:r>
      <w:r w:rsidR="003E29F1" w:rsidRPr="00B451A5">
        <w:rPr>
          <w:rFonts w:ascii="Times New Roman" w:hAnsi="Times New Roman" w:cs="Times New Roman"/>
          <w:sz w:val="24"/>
          <w:szCs w:val="24"/>
        </w:rPr>
        <w:t xml:space="preserve">from that </w:t>
      </w:r>
      <w:r w:rsidR="002D3CAA" w:rsidRPr="00B451A5">
        <w:rPr>
          <w:rFonts w:ascii="Times New Roman" w:hAnsi="Times New Roman" w:cs="Times New Roman"/>
          <w:sz w:val="24"/>
          <w:szCs w:val="24"/>
        </w:rPr>
        <w:t>service</w:t>
      </w:r>
      <w:r w:rsidR="005706A2" w:rsidRPr="00B451A5">
        <w:rPr>
          <w:rFonts w:ascii="Times New Roman" w:hAnsi="Times New Roman" w:cs="Times New Roman"/>
          <w:sz w:val="24"/>
          <w:szCs w:val="24"/>
        </w:rPr>
        <w:t>. In this way, the</w:t>
      </w:r>
      <w:r w:rsidR="00D138D5" w:rsidRPr="00B451A5">
        <w:rPr>
          <w:rFonts w:ascii="Times New Roman" w:hAnsi="Times New Roman" w:cs="Times New Roman"/>
          <w:sz w:val="24"/>
          <w:szCs w:val="24"/>
        </w:rPr>
        <w:t xml:space="preserve"> experiences</w:t>
      </w:r>
      <w:r w:rsidR="000B2727" w:rsidRPr="00B451A5">
        <w:rPr>
          <w:rFonts w:ascii="Times New Roman" w:hAnsi="Times New Roman" w:cs="Times New Roman"/>
          <w:sz w:val="24"/>
          <w:szCs w:val="24"/>
        </w:rPr>
        <w:t xml:space="preserve"> </w:t>
      </w:r>
      <w:r w:rsidR="00F552F0" w:rsidRPr="00B451A5">
        <w:rPr>
          <w:rFonts w:ascii="Times New Roman" w:hAnsi="Times New Roman" w:cs="Times New Roman"/>
          <w:sz w:val="24"/>
          <w:szCs w:val="24"/>
        </w:rPr>
        <w:t>of</w:t>
      </w:r>
      <w:r w:rsidR="005706A2" w:rsidRPr="00B451A5">
        <w:rPr>
          <w:rFonts w:ascii="Times New Roman" w:hAnsi="Times New Roman" w:cs="Times New Roman"/>
          <w:sz w:val="24"/>
          <w:szCs w:val="24"/>
        </w:rPr>
        <w:t xml:space="preserve"> service members </w:t>
      </w:r>
      <w:r w:rsidR="001F5DF0" w:rsidRPr="00B451A5">
        <w:rPr>
          <w:rFonts w:ascii="Times New Roman" w:hAnsi="Times New Roman" w:cs="Times New Roman"/>
          <w:sz w:val="24"/>
          <w:szCs w:val="24"/>
        </w:rPr>
        <w:t xml:space="preserve">may </w:t>
      </w:r>
      <w:r w:rsidR="005706A2" w:rsidRPr="00B451A5">
        <w:rPr>
          <w:rFonts w:ascii="Times New Roman" w:hAnsi="Times New Roman" w:cs="Times New Roman"/>
          <w:sz w:val="24"/>
          <w:szCs w:val="24"/>
        </w:rPr>
        <w:t>shape</w:t>
      </w:r>
      <w:r w:rsidR="000B2727" w:rsidRPr="00B451A5">
        <w:rPr>
          <w:rFonts w:ascii="Times New Roman" w:hAnsi="Times New Roman" w:cs="Times New Roman"/>
          <w:sz w:val="24"/>
          <w:szCs w:val="24"/>
        </w:rPr>
        <w:t xml:space="preserve"> th</w:t>
      </w:r>
      <w:r w:rsidR="005706A2" w:rsidRPr="00B451A5">
        <w:rPr>
          <w:rFonts w:ascii="Times New Roman" w:hAnsi="Times New Roman" w:cs="Times New Roman"/>
          <w:sz w:val="24"/>
          <w:szCs w:val="24"/>
        </w:rPr>
        <w:t>e</w:t>
      </w:r>
      <w:r w:rsidR="00F552F0" w:rsidRPr="00B451A5">
        <w:rPr>
          <w:rFonts w:ascii="Times New Roman" w:hAnsi="Times New Roman" w:cs="Times New Roman"/>
          <w:sz w:val="24"/>
          <w:szCs w:val="24"/>
        </w:rPr>
        <w:t>ir</w:t>
      </w:r>
      <w:r w:rsidR="000B2727" w:rsidRPr="00B451A5">
        <w:rPr>
          <w:rFonts w:ascii="Times New Roman" w:hAnsi="Times New Roman" w:cs="Times New Roman"/>
          <w:sz w:val="24"/>
          <w:szCs w:val="24"/>
        </w:rPr>
        <w:t xml:space="preserve"> self-concept (see </w:t>
      </w:r>
      <w:proofErr w:type="spellStart"/>
      <w:r w:rsidR="000B2727" w:rsidRPr="00B451A5">
        <w:rPr>
          <w:rFonts w:ascii="Times New Roman" w:hAnsi="Times New Roman" w:cs="Times New Roman"/>
          <w:sz w:val="24"/>
          <w:szCs w:val="24"/>
        </w:rPr>
        <w:t>Kümmel</w:t>
      </w:r>
      <w:proofErr w:type="spellEnd"/>
      <w:r w:rsidR="000B2727" w:rsidRPr="00B451A5">
        <w:rPr>
          <w:rFonts w:ascii="Times New Roman" w:hAnsi="Times New Roman" w:cs="Times New Roman"/>
          <w:sz w:val="24"/>
          <w:szCs w:val="24"/>
        </w:rPr>
        <w:t>, 2018).</w:t>
      </w:r>
      <w:r w:rsidR="00D138D5" w:rsidRPr="00B451A5">
        <w:rPr>
          <w:rFonts w:ascii="Times New Roman" w:hAnsi="Times New Roman" w:cs="Times New Roman"/>
          <w:sz w:val="24"/>
          <w:szCs w:val="24"/>
        </w:rPr>
        <w:t xml:space="preserve"> </w:t>
      </w:r>
      <w:r w:rsidR="000B2727" w:rsidRPr="00B451A5">
        <w:rPr>
          <w:rFonts w:ascii="Times New Roman" w:hAnsi="Times New Roman" w:cs="Times New Roman"/>
          <w:sz w:val="24"/>
          <w:szCs w:val="24"/>
        </w:rPr>
        <w:t xml:space="preserve">Navigating this </w:t>
      </w:r>
      <w:r w:rsidR="009250D6" w:rsidRPr="00B451A5">
        <w:rPr>
          <w:rFonts w:ascii="Times New Roman" w:hAnsi="Times New Roman" w:cs="Times New Roman"/>
          <w:sz w:val="24"/>
          <w:szCs w:val="24"/>
        </w:rPr>
        <w:t xml:space="preserve">sense of </w:t>
      </w:r>
      <w:r w:rsidR="000B2727" w:rsidRPr="00B451A5">
        <w:rPr>
          <w:rFonts w:ascii="Times New Roman" w:hAnsi="Times New Roman" w:cs="Times New Roman"/>
          <w:sz w:val="24"/>
          <w:szCs w:val="24"/>
        </w:rPr>
        <w:t xml:space="preserve">identity is </w:t>
      </w:r>
      <w:r w:rsidR="00D138D5" w:rsidRPr="00B451A5">
        <w:rPr>
          <w:rFonts w:ascii="Times New Roman" w:hAnsi="Times New Roman" w:cs="Times New Roman"/>
          <w:sz w:val="24"/>
          <w:szCs w:val="24"/>
        </w:rPr>
        <w:t>critical</w:t>
      </w:r>
      <w:r w:rsidRPr="00B451A5">
        <w:rPr>
          <w:rFonts w:ascii="Times New Roman" w:hAnsi="Times New Roman" w:cs="Times New Roman"/>
          <w:sz w:val="24"/>
          <w:szCs w:val="24"/>
        </w:rPr>
        <w:t xml:space="preserve"> </w:t>
      </w:r>
      <w:r w:rsidR="009250D6" w:rsidRPr="00B451A5">
        <w:rPr>
          <w:rFonts w:ascii="Times New Roman" w:hAnsi="Times New Roman" w:cs="Times New Roman"/>
          <w:sz w:val="24"/>
          <w:szCs w:val="24"/>
        </w:rPr>
        <w:t xml:space="preserve">in promoting </w:t>
      </w:r>
      <w:r w:rsidR="00D138D5" w:rsidRPr="00B451A5">
        <w:rPr>
          <w:rFonts w:ascii="Times New Roman" w:hAnsi="Times New Roman" w:cs="Times New Roman"/>
          <w:sz w:val="24"/>
          <w:szCs w:val="24"/>
        </w:rPr>
        <w:t>service member</w:t>
      </w:r>
      <w:r w:rsidRPr="00B451A5">
        <w:rPr>
          <w:rFonts w:ascii="Times New Roman" w:hAnsi="Times New Roman" w:cs="Times New Roman"/>
          <w:sz w:val="24"/>
          <w:szCs w:val="24"/>
        </w:rPr>
        <w:t xml:space="preserve"> mental health (</w:t>
      </w:r>
      <w:r w:rsidR="005706A2" w:rsidRPr="00B451A5">
        <w:rPr>
          <w:rFonts w:ascii="Times New Roman" w:hAnsi="Times New Roman" w:cs="Times New Roman"/>
          <w:sz w:val="24"/>
          <w:szCs w:val="24"/>
        </w:rPr>
        <w:t xml:space="preserve">Lancaster &amp; Hart, 2015; </w:t>
      </w:r>
      <w:proofErr w:type="spellStart"/>
      <w:r w:rsidRPr="00B451A5">
        <w:rPr>
          <w:rFonts w:ascii="Times New Roman" w:hAnsi="Times New Roman" w:cs="Times New Roman"/>
          <w:sz w:val="24"/>
          <w:szCs w:val="24"/>
        </w:rPr>
        <w:t>Meca</w:t>
      </w:r>
      <w:proofErr w:type="spellEnd"/>
      <w:r w:rsidRPr="00B451A5">
        <w:rPr>
          <w:rFonts w:ascii="Times New Roman" w:hAnsi="Times New Roman" w:cs="Times New Roman"/>
          <w:sz w:val="24"/>
          <w:szCs w:val="24"/>
        </w:rPr>
        <w:t xml:space="preserve"> et al., 2020</w:t>
      </w:r>
      <w:r w:rsidR="000B2727" w:rsidRPr="00B451A5">
        <w:rPr>
          <w:rFonts w:ascii="Times New Roman" w:hAnsi="Times New Roman" w:cs="Times New Roman"/>
          <w:sz w:val="24"/>
          <w:szCs w:val="24"/>
        </w:rPr>
        <w:t>)</w:t>
      </w:r>
      <w:r w:rsidR="009250D6" w:rsidRPr="00B451A5">
        <w:rPr>
          <w:rFonts w:ascii="Times New Roman" w:hAnsi="Times New Roman" w:cs="Times New Roman"/>
          <w:sz w:val="24"/>
          <w:szCs w:val="24"/>
        </w:rPr>
        <w:t xml:space="preserve"> as shared military experience among service members form cognitive patterns that are </w:t>
      </w:r>
      <w:r w:rsidR="005706A2" w:rsidRPr="00B451A5">
        <w:rPr>
          <w:rFonts w:ascii="Times New Roman" w:hAnsi="Times New Roman" w:cs="Times New Roman"/>
          <w:sz w:val="24"/>
          <w:szCs w:val="24"/>
        </w:rPr>
        <w:t xml:space="preserve">important </w:t>
      </w:r>
      <w:r w:rsidR="006F752A" w:rsidRPr="00B451A5">
        <w:rPr>
          <w:rFonts w:ascii="Times New Roman" w:hAnsi="Times New Roman" w:cs="Times New Roman"/>
          <w:sz w:val="24"/>
          <w:szCs w:val="24"/>
        </w:rPr>
        <w:t xml:space="preserve">to </w:t>
      </w:r>
      <w:r w:rsidR="00F552F0" w:rsidRPr="00B451A5">
        <w:rPr>
          <w:rFonts w:ascii="Times New Roman" w:hAnsi="Times New Roman" w:cs="Times New Roman"/>
          <w:sz w:val="24"/>
          <w:szCs w:val="24"/>
        </w:rPr>
        <w:t xml:space="preserve">target in </w:t>
      </w:r>
      <w:r w:rsidR="009250D6" w:rsidRPr="00B451A5">
        <w:rPr>
          <w:rFonts w:ascii="Times New Roman" w:hAnsi="Times New Roman" w:cs="Times New Roman"/>
          <w:sz w:val="24"/>
          <w:szCs w:val="24"/>
        </w:rPr>
        <w:t>psychological intervention (</w:t>
      </w:r>
      <w:proofErr w:type="spellStart"/>
      <w:r w:rsidR="009250D6" w:rsidRPr="00B451A5">
        <w:rPr>
          <w:rFonts w:ascii="Times New Roman" w:hAnsi="Times New Roman" w:cs="Times New Roman"/>
          <w:sz w:val="24"/>
          <w:szCs w:val="24"/>
        </w:rPr>
        <w:t>Migliore</w:t>
      </w:r>
      <w:proofErr w:type="spellEnd"/>
      <w:r w:rsidR="009250D6" w:rsidRPr="00B451A5">
        <w:rPr>
          <w:rFonts w:ascii="Times New Roman" w:hAnsi="Times New Roman" w:cs="Times New Roman"/>
          <w:sz w:val="24"/>
          <w:szCs w:val="24"/>
        </w:rPr>
        <w:t xml:space="preserve"> &amp; Pound, 2016). </w:t>
      </w:r>
      <w:r w:rsidR="00F552F0" w:rsidRPr="00B451A5">
        <w:rPr>
          <w:rFonts w:ascii="Times New Roman" w:hAnsi="Times New Roman" w:cs="Times New Roman"/>
          <w:sz w:val="24"/>
          <w:szCs w:val="24"/>
        </w:rPr>
        <w:t>Moreover, s</w:t>
      </w:r>
      <w:r w:rsidR="00D138D5" w:rsidRPr="00B451A5">
        <w:rPr>
          <w:rFonts w:ascii="Times New Roman" w:hAnsi="Times New Roman" w:cs="Times New Roman"/>
          <w:sz w:val="24"/>
          <w:szCs w:val="24"/>
        </w:rPr>
        <w:t xml:space="preserve">uccessful reintegration into civilian society relies on </w:t>
      </w:r>
      <w:r w:rsidR="009250D6" w:rsidRPr="00B451A5">
        <w:rPr>
          <w:rFonts w:ascii="Times New Roman" w:hAnsi="Times New Roman" w:cs="Times New Roman"/>
          <w:sz w:val="24"/>
          <w:szCs w:val="24"/>
        </w:rPr>
        <w:t>assimilating</w:t>
      </w:r>
      <w:r w:rsidR="00D138D5" w:rsidRPr="00B451A5">
        <w:rPr>
          <w:rFonts w:ascii="Times New Roman" w:hAnsi="Times New Roman" w:cs="Times New Roman"/>
          <w:sz w:val="24"/>
          <w:szCs w:val="24"/>
        </w:rPr>
        <w:t xml:space="preserve"> </w:t>
      </w:r>
      <w:r w:rsidR="009250D6" w:rsidRPr="00B451A5">
        <w:rPr>
          <w:rFonts w:ascii="Times New Roman" w:hAnsi="Times New Roman" w:cs="Times New Roman"/>
          <w:sz w:val="24"/>
          <w:szCs w:val="24"/>
        </w:rPr>
        <w:t>an individual’s</w:t>
      </w:r>
      <w:r w:rsidR="00D138D5" w:rsidRPr="00B451A5">
        <w:rPr>
          <w:rFonts w:ascii="Times New Roman" w:hAnsi="Times New Roman" w:cs="Times New Roman"/>
          <w:sz w:val="24"/>
          <w:szCs w:val="24"/>
        </w:rPr>
        <w:t xml:space="preserve"> military identity with </w:t>
      </w:r>
      <w:r w:rsidR="009250D6" w:rsidRPr="00B451A5">
        <w:rPr>
          <w:rFonts w:ascii="Times New Roman" w:hAnsi="Times New Roman" w:cs="Times New Roman"/>
          <w:sz w:val="24"/>
          <w:szCs w:val="24"/>
        </w:rPr>
        <w:t>their</w:t>
      </w:r>
      <w:r w:rsidR="00D138D5" w:rsidRPr="00B451A5">
        <w:rPr>
          <w:rFonts w:ascii="Times New Roman" w:hAnsi="Times New Roman" w:cs="Times New Roman"/>
          <w:sz w:val="24"/>
          <w:szCs w:val="24"/>
        </w:rPr>
        <w:t xml:space="preserve"> civilian sense of self (</w:t>
      </w:r>
      <w:proofErr w:type="spellStart"/>
      <w:r w:rsidR="00D138D5" w:rsidRPr="00B451A5">
        <w:rPr>
          <w:rFonts w:ascii="Times New Roman" w:hAnsi="Times New Roman" w:cs="Times New Roman"/>
          <w:sz w:val="24"/>
          <w:szCs w:val="24"/>
        </w:rPr>
        <w:t>O</w:t>
      </w:r>
      <w:r w:rsidR="009A7D39" w:rsidRPr="00B451A5">
        <w:rPr>
          <w:rFonts w:ascii="Times New Roman" w:hAnsi="Times New Roman" w:cs="Times New Roman"/>
          <w:sz w:val="24"/>
          <w:szCs w:val="24"/>
        </w:rPr>
        <w:t>r</w:t>
      </w:r>
      <w:r w:rsidR="00D138D5" w:rsidRPr="00B451A5">
        <w:rPr>
          <w:rFonts w:ascii="Times New Roman" w:hAnsi="Times New Roman" w:cs="Times New Roman"/>
          <w:sz w:val="24"/>
          <w:szCs w:val="24"/>
        </w:rPr>
        <w:t>a</w:t>
      </w:r>
      <w:r w:rsidR="001C2599" w:rsidRPr="00B451A5">
        <w:rPr>
          <w:rFonts w:ascii="Times New Roman" w:hAnsi="Times New Roman" w:cs="Times New Roman"/>
          <w:sz w:val="24"/>
          <w:szCs w:val="24"/>
        </w:rPr>
        <w:t>z</w:t>
      </w:r>
      <w:r w:rsidR="00D138D5" w:rsidRPr="00B451A5">
        <w:rPr>
          <w:rFonts w:ascii="Times New Roman" w:hAnsi="Times New Roman" w:cs="Times New Roman"/>
          <w:sz w:val="24"/>
          <w:szCs w:val="24"/>
        </w:rPr>
        <w:t>em</w:t>
      </w:r>
      <w:proofErr w:type="spellEnd"/>
      <w:r w:rsidR="00D138D5" w:rsidRPr="00B451A5">
        <w:rPr>
          <w:rFonts w:ascii="Times New Roman" w:hAnsi="Times New Roman" w:cs="Times New Roman"/>
          <w:sz w:val="24"/>
          <w:szCs w:val="24"/>
        </w:rPr>
        <w:t xml:space="preserve"> et al., 2017)</w:t>
      </w:r>
      <w:r w:rsidR="00C87022" w:rsidRPr="00B451A5">
        <w:rPr>
          <w:rFonts w:ascii="Times New Roman" w:hAnsi="Times New Roman" w:cs="Times New Roman"/>
          <w:sz w:val="24"/>
          <w:szCs w:val="24"/>
        </w:rPr>
        <w:t xml:space="preserve">. </w:t>
      </w:r>
      <w:r w:rsidR="00611D33" w:rsidRPr="00B451A5">
        <w:rPr>
          <w:rFonts w:ascii="Times New Roman" w:hAnsi="Times New Roman" w:cs="Times New Roman"/>
          <w:sz w:val="24"/>
          <w:szCs w:val="24"/>
        </w:rPr>
        <w:t>Given th</w:t>
      </w:r>
      <w:r w:rsidR="00F552F0" w:rsidRPr="00B451A5">
        <w:rPr>
          <w:rFonts w:ascii="Times New Roman" w:hAnsi="Times New Roman" w:cs="Times New Roman"/>
          <w:sz w:val="24"/>
          <w:szCs w:val="24"/>
        </w:rPr>
        <w:t>e impact of this component of identity</w:t>
      </w:r>
      <w:r w:rsidR="00611D33" w:rsidRPr="00B451A5">
        <w:rPr>
          <w:rFonts w:ascii="Times New Roman" w:hAnsi="Times New Roman" w:cs="Times New Roman"/>
          <w:sz w:val="24"/>
          <w:szCs w:val="24"/>
        </w:rPr>
        <w:t xml:space="preserve">, it is unsurprising that evaluating military </w:t>
      </w:r>
      <w:r w:rsidR="00F552F0" w:rsidRPr="00B451A5">
        <w:rPr>
          <w:rFonts w:ascii="Times New Roman" w:hAnsi="Times New Roman" w:cs="Times New Roman"/>
          <w:sz w:val="24"/>
          <w:szCs w:val="24"/>
        </w:rPr>
        <w:t>self-concept</w:t>
      </w:r>
      <w:r w:rsidR="00611D33" w:rsidRPr="00B451A5">
        <w:rPr>
          <w:rFonts w:ascii="Times New Roman" w:hAnsi="Times New Roman" w:cs="Times New Roman"/>
          <w:sz w:val="24"/>
          <w:szCs w:val="24"/>
        </w:rPr>
        <w:t xml:space="preserve"> is </w:t>
      </w:r>
      <w:r w:rsidR="00F552F0" w:rsidRPr="00B451A5">
        <w:rPr>
          <w:rFonts w:ascii="Times New Roman" w:hAnsi="Times New Roman" w:cs="Times New Roman"/>
          <w:sz w:val="24"/>
          <w:szCs w:val="24"/>
        </w:rPr>
        <w:t xml:space="preserve">an important </w:t>
      </w:r>
      <w:r w:rsidR="00611D33" w:rsidRPr="00B451A5">
        <w:rPr>
          <w:rFonts w:ascii="Times New Roman" w:hAnsi="Times New Roman" w:cs="Times New Roman"/>
          <w:sz w:val="24"/>
          <w:szCs w:val="24"/>
        </w:rPr>
        <w:t xml:space="preserve">part of understanding </w:t>
      </w:r>
      <w:r w:rsidR="00E22DA7" w:rsidRPr="00B451A5">
        <w:rPr>
          <w:rFonts w:ascii="Times New Roman" w:hAnsi="Times New Roman" w:cs="Times New Roman"/>
          <w:sz w:val="24"/>
          <w:szCs w:val="24"/>
        </w:rPr>
        <w:t>V</w:t>
      </w:r>
      <w:r w:rsidR="00611D33" w:rsidRPr="00B451A5">
        <w:rPr>
          <w:rFonts w:ascii="Times New Roman" w:hAnsi="Times New Roman" w:cs="Times New Roman"/>
          <w:sz w:val="24"/>
          <w:szCs w:val="24"/>
        </w:rPr>
        <w:t>eteran experience and is central to providing culturally competent care (</w:t>
      </w:r>
      <w:r w:rsidR="000A5163" w:rsidRPr="00B451A5">
        <w:rPr>
          <w:rFonts w:ascii="Times New Roman" w:hAnsi="Times New Roman" w:cs="Times New Roman"/>
          <w:sz w:val="24"/>
          <w:szCs w:val="24"/>
        </w:rPr>
        <w:t xml:space="preserve">American Psychological Association [APA], 2017a, b; </w:t>
      </w:r>
      <w:proofErr w:type="spellStart"/>
      <w:r w:rsidR="00611D33" w:rsidRPr="00B451A5">
        <w:rPr>
          <w:rFonts w:ascii="Times New Roman" w:hAnsi="Times New Roman" w:cs="Times New Roman"/>
          <w:sz w:val="24"/>
          <w:szCs w:val="24"/>
        </w:rPr>
        <w:t>Atuel</w:t>
      </w:r>
      <w:proofErr w:type="spellEnd"/>
      <w:r w:rsidR="00611D33" w:rsidRPr="00B451A5">
        <w:rPr>
          <w:rFonts w:ascii="Times New Roman" w:hAnsi="Times New Roman" w:cs="Times New Roman"/>
          <w:sz w:val="24"/>
          <w:szCs w:val="24"/>
        </w:rPr>
        <w:t xml:space="preserve"> &amp; Castro, 2018</w:t>
      </w:r>
      <w:r w:rsidR="007C6322" w:rsidRPr="00B451A5">
        <w:rPr>
          <w:rFonts w:ascii="Times New Roman" w:hAnsi="Times New Roman" w:cs="Times New Roman"/>
          <w:sz w:val="24"/>
          <w:szCs w:val="24"/>
        </w:rPr>
        <w:t xml:space="preserve">; Meyer et al., 2016; </w:t>
      </w:r>
      <w:proofErr w:type="spellStart"/>
      <w:r w:rsidR="007C6322" w:rsidRPr="00B451A5">
        <w:rPr>
          <w:rFonts w:ascii="Times New Roman" w:hAnsi="Times New Roman" w:cs="Times New Roman"/>
          <w:sz w:val="24"/>
          <w:szCs w:val="24"/>
        </w:rPr>
        <w:t>Zwiebach</w:t>
      </w:r>
      <w:proofErr w:type="spellEnd"/>
      <w:r w:rsidR="007C6322" w:rsidRPr="00B451A5">
        <w:rPr>
          <w:rFonts w:ascii="Times New Roman" w:hAnsi="Times New Roman" w:cs="Times New Roman"/>
          <w:sz w:val="24"/>
          <w:szCs w:val="24"/>
        </w:rPr>
        <w:t xml:space="preserve"> et al., 2019).</w:t>
      </w:r>
      <w:r w:rsidR="000A5163" w:rsidRPr="00B451A5">
        <w:t xml:space="preserve"> </w:t>
      </w:r>
    </w:p>
    <w:p w14:paraId="152BC4BE" w14:textId="30CDE018" w:rsidR="00FC04D4" w:rsidRPr="00B451A5" w:rsidRDefault="00611D33" w:rsidP="00F552F0">
      <w:pPr>
        <w:autoSpaceDE w:val="0"/>
        <w:autoSpaceDN w:val="0"/>
        <w:adjustRightInd w:val="0"/>
        <w:spacing w:line="480" w:lineRule="auto"/>
        <w:ind w:firstLine="720"/>
        <w:contextualSpacing/>
        <w:jc w:val="both"/>
        <w:rPr>
          <w:rFonts w:ascii="Times New Roman" w:hAnsi="Times New Roman" w:cs="Times New Roman"/>
          <w:sz w:val="24"/>
          <w:szCs w:val="24"/>
        </w:rPr>
      </w:pPr>
      <w:r w:rsidRPr="00B451A5">
        <w:rPr>
          <w:rFonts w:ascii="Times New Roman" w:hAnsi="Times New Roman" w:cs="Times New Roman"/>
          <w:sz w:val="24"/>
          <w:szCs w:val="24"/>
        </w:rPr>
        <w:t xml:space="preserve">Given the role of military </w:t>
      </w:r>
      <w:r w:rsidR="003E29F1" w:rsidRPr="00B451A5">
        <w:rPr>
          <w:rFonts w:ascii="Times New Roman" w:hAnsi="Times New Roman" w:cs="Times New Roman"/>
          <w:sz w:val="24"/>
          <w:szCs w:val="24"/>
        </w:rPr>
        <w:t>service</w:t>
      </w:r>
      <w:r w:rsidRPr="00B451A5">
        <w:rPr>
          <w:rFonts w:ascii="Times New Roman" w:hAnsi="Times New Roman" w:cs="Times New Roman"/>
          <w:sz w:val="24"/>
          <w:szCs w:val="24"/>
        </w:rPr>
        <w:t xml:space="preserve"> in Veteran health and well-being</w:t>
      </w:r>
      <w:r w:rsidR="003E29F1" w:rsidRPr="00B451A5">
        <w:rPr>
          <w:rFonts w:ascii="Times New Roman" w:hAnsi="Times New Roman" w:cs="Times New Roman"/>
          <w:sz w:val="24"/>
          <w:szCs w:val="24"/>
        </w:rPr>
        <w:t>,</w:t>
      </w:r>
      <w:r w:rsidR="002458F7" w:rsidRPr="00B451A5">
        <w:rPr>
          <w:rFonts w:ascii="Times New Roman" w:hAnsi="Times New Roman" w:cs="Times New Roman"/>
          <w:sz w:val="24"/>
          <w:szCs w:val="24"/>
        </w:rPr>
        <w:t xml:space="preserve"> </w:t>
      </w:r>
      <w:r w:rsidRPr="00B451A5">
        <w:rPr>
          <w:rFonts w:ascii="Times New Roman" w:hAnsi="Times New Roman" w:cs="Times New Roman"/>
          <w:sz w:val="24"/>
          <w:szCs w:val="24"/>
        </w:rPr>
        <w:t>e</w:t>
      </w:r>
      <w:r w:rsidR="00D138D5" w:rsidRPr="00B451A5">
        <w:rPr>
          <w:rFonts w:ascii="Times New Roman" w:hAnsi="Times New Roman" w:cs="Times New Roman"/>
          <w:sz w:val="24"/>
          <w:szCs w:val="24"/>
        </w:rPr>
        <w:t xml:space="preserve">valuating </w:t>
      </w:r>
      <w:r w:rsidR="009250D6" w:rsidRPr="00B451A5">
        <w:rPr>
          <w:rFonts w:ascii="Times New Roman" w:hAnsi="Times New Roman" w:cs="Times New Roman"/>
          <w:sz w:val="24"/>
          <w:szCs w:val="24"/>
        </w:rPr>
        <w:t>V</w:t>
      </w:r>
      <w:r w:rsidR="00D138D5" w:rsidRPr="00B451A5">
        <w:rPr>
          <w:rFonts w:ascii="Times New Roman" w:hAnsi="Times New Roman" w:cs="Times New Roman"/>
          <w:sz w:val="24"/>
          <w:szCs w:val="24"/>
        </w:rPr>
        <w:t xml:space="preserve">eterans </w:t>
      </w:r>
      <w:r w:rsidR="002D3CAA" w:rsidRPr="00B451A5">
        <w:rPr>
          <w:rFonts w:ascii="Times New Roman" w:hAnsi="Times New Roman" w:cs="Times New Roman"/>
          <w:sz w:val="24"/>
          <w:szCs w:val="24"/>
        </w:rPr>
        <w:t xml:space="preserve">effectively </w:t>
      </w:r>
      <w:r w:rsidR="00D138D5" w:rsidRPr="00B451A5">
        <w:rPr>
          <w:rFonts w:ascii="Times New Roman" w:hAnsi="Times New Roman" w:cs="Times New Roman"/>
          <w:sz w:val="24"/>
          <w:szCs w:val="24"/>
        </w:rPr>
        <w:t>requires</w:t>
      </w:r>
      <w:r w:rsidR="009250D6" w:rsidRPr="00B451A5">
        <w:rPr>
          <w:rFonts w:ascii="Times New Roman" w:hAnsi="Times New Roman" w:cs="Times New Roman"/>
          <w:sz w:val="24"/>
          <w:szCs w:val="24"/>
        </w:rPr>
        <w:t xml:space="preserve"> </w:t>
      </w:r>
      <w:r w:rsidR="00D138D5" w:rsidRPr="00B451A5">
        <w:rPr>
          <w:rFonts w:ascii="Times New Roman" w:hAnsi="Times New Roman" w:cs="Times New Roman"/>
          <w:sz w:val="24"/>
          <w:szCs w:val="24"/>
        </w:rPr>
        <w:t xml:space="preserve">consideration of their </w:t>
      </w:r>
      <w:r w:rsidRPr="00B451A5">
        <w:rPr>
          <w:rFonts w:ascii="Times New Roman" w:hAnsi="Times New Roman" w:cs="Times New Roman"/>
          <w:sz w:val="24"/>
          <w:szCs w:val="24"/>
        </w:rPr>
        <w:t xml:space="preserve">specific </w:t>
      </w:r>
      <w:r w:rsidR="00D138D5" w:rsidRPr="00B451A5">
        <w:rPr>
          <w:rFonts w:ascii="Times New Roman" w:hAnsi="Times New Roman" w:cs="Times New Roman"/>
          <w:sz w:val="24"/>
          <w:szCs w:val="24"/>
        </w:rPr>
        <w:t xml:space="preserve">service experiences </w:t>
      </w:r>
      <w:r w:rsidR="003629AF" w:rsidRPr="00B451A5">
        <w:rPr>
          <w:rFonts w:ascii="Times New Roman" w:hAnsi="Times New Roman" w:cs="Times New Roman"/>
          <w:sz w:val="24"/>
          <w:szCs w:val="24"/>
        </w:rPr>
        <w:t>(</w:t>
      </w:r>
      <w:r w:rsidR="009250D6" w:rsidRPr="00B451A5">
        <w:rPr>
          <w:rFonts w:ascii="Times New Roman" w:hAnsi="Times New Roman" w:cs="Times New Roman"/>
          <w:sz w:val="24"/>
          <w:szCs w:val="24"/>
        </w:rPr>
        <w:t xml:space="preserve">e.g., </w:t>
      </w:r>
      <w:r w:rsidR="0065011B" w:rsidRPr="00B451A5">
        <w:rPr>
          <w:rFonts w:ascii="Times New Roman" w:hAnsi="Times New Roman" w:cs="Times New Roman"/>
          <w:sz w:val="24"/>
          <w:szCs w:val="24"/>
        </w:rPr>
        <w:t>Armistead-Jehle</w:t>
      </w:r>
      <w:r w:rsidR="009250D6" w:rsidRPr="00B451A5">
        <w:rPr>
          <w:rFonts w:ascii="Times New Roman" w:hAnsi="Times New Roman" w:cs="Times New Roman"/>
          <w:sz w:val="24"/>
          <w:szCs w:val="24"/>
        </w:rPr>
        <w:t xml:space="preserve"> et al.</w:t>
      </w:r>
      <w:r w:rsidR="0065011B" w:rsidRPr="00B451A5">
        <w:rPr>
          <w:rFonts w:ascii="Times New Roman" w:hAnsi="Times New Roman" w:cs="Times New Roman"/>
          <w:sz w:val="24"/>
          <w:szCs w:val="24"/>
        </w:rPr>
        <w:t xml:space="preserve">, 2017; </w:t>
      </w:r>
      <w:r w:rsidR="003629AF" w:rsidRPr="00B451A5">
        <w:rPr>
          <w:rFonts w:ascii="Times New Roman" w:hAnsi="Times New Roman" w:cs="Times New Roman"/>
          <w:sz w:val="24"/>
          <w:szCs w:val="24"/>
        </w:rPr>
        <w:t>Coll &amp; Weiss, 2016</w:t>
      </w:r>
      <w:r w:rsidR="0065011B" w:rsidRPr="00B451A5">
        <w:rPr>
          <w:rFonts w:ascii="Times New Roman" w:hAnsi="Times New Roman" w:cs="Times New Roman"/>
          <w:sz w:val="24"/>
          <w:szCs w:val="24"/>
        </w:rPr>
        <w:t>)</w:t>
      </w:r>
      <w:r w:rsidR="00C87022"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One salient component of military identity </w:t>
      </w:r>
      <w:r w:rsidR="002D3CAA" w:rsidRPr="00B451A5">
        <w:rPr>
          <w:rFonts w:ascii="Times New Roman" w:hAnsi="Times New Roman" w:cs="Times New Roman"/>
          <w:sz w:val="24"/>
          <w:szCs w:val="24"/>
        </w:rPr>
        <w:t>which</w:t>
      </w:r>
      <w:r w:rsidRPr="00B451A5">
        <w:rPr>
          <w:rFonts w:ascii="Times New Roman" w:hAnsi="Times New Roman" w:cs="Times New Roman"/>
          <w:sz w:val="24"/>
          <w:szCs w:val="24"/>
        </w:rPr>
        <w:t xml:space="preserve"> receives regular attention is the Veteran’s era, or time, of service (e.g., Vietnam or Korean War).</w:t>
      </w:r>
      <w:r w:rsidR="003E29F1" w:rsidRPr="00B451A5">
        <w:rPr>
          <w:rFonts w:ascii="Times New Roman" w:hAnsi="Times New Roman" w:cs="Times New Roman"/>
          <w:sz w:val="24"/>
          <w:szCs w:val="24"/>
        </w:rPr>
        <w:t xml:space="preserve"> </w:t>
      </w:r>
      <w:r w:rsidR="008C689C" w:rsidRPr="00B451A5">
        <w:rPr>
          <w:rFonts w:ascii="Times New Roman" w:hAnsi="Times New Roman" w:cs="Times New Roman"/>
          <w:sz w:val="24"/>
          <w:szCs w:val="24"/>
        </w:rPr>
        <w:t xml:space="preserve">Service era is typically divided by wartime proclamations or periods </w:t>
      </w:r>
      <w:r w:rsidR="00AB6835" w:rsidRPr="00B451A5">
        <w:rPr>
          <w:rFonts w:ascii="Times New Roman" w:hAnsi="Times New Roman" w:cs="Times New Roman"/>
          <w:sz w:val="24"/>
          <w:szCs w:val="24"/>
        </w:rPr>
        <w:t xml:space="preserve">of </w:t>
      </w:r>
      <w:r w:rsidR="008C689C" w:rsidRPr="00B451A5">
        <w:rPr>
          <w:rFonts w:ascii="Times New Roman" w:hAnsi="Times New Roman" w:cs="Times New Roman"/>
          <w:sz w:val="24"/>
          <w:szCs w:val="24"/>
        </w:rPr>
        <w:t>extended military conflict</w:t>
      </w:r>
      <w:r w:rsidR="009A7609" w:rsidRPr="00B451A5">
        <w:rPr>
          <w:rFonts w:ascii="Times New Roman" w:hAnsi="Times New Roman" w:cs="Times New Roman"/>
          <w:sz w:val="24"/>
          <w:szCs w:val="24"/>
        </w:rPr>
        <w:t>. Evaluation of differences between these groups offers a pragmatic way to examine clinical presentation trends and to address the unique cultural needs of those being served</w:t>
      </w:r>
      <w:r w:rsidR="008C689C" w:rsidRPr="00B451A5">
        <w:rPr>
          <w:rFonts w:ascii="Times New Roman" w:hAnsi="Times New Roman" w:cs="Times New Roman"/>
          <w:sz w:val="24"/>
          <w:szCs w:val="24"/>
        </w:rPr>
        <w:t xml:space="preserve">. </w:t>
      </w:r>
      <w:r w:rsidR="009A7609" w:rsidRPr="00B451A5">
        <w:rPr>
          <w:rFonts w:ascii="Times New Roman" w:hAnsi="Times New Roman" w:cs="Times New Roman"/>
          <w:sz w:val="24"/>
          <w:szCs w:val="24"/>
        </w:rPr>
        <w:t>Exemplifying these reason</w:t>
      </w:r>
      <w:r w:rsidR="00AB6835" w:rsidRPr="00B451A5">
        <w:rPr>
          <w:rFonts w:ascii="Times New Roman" w:hAnsi="Times New Roman" w:cs="Times New Roman"/>
          <w:sz w:val="24"/>
          <w:szCs w:val="24"/>
        </w:rPr>
        <w:t>s</w:t>
      </w:r>
      <w:r w:rsidR="009A7609" w:rsidRPr="00B451A5">
        <w:rPr>
          <w:rFonts w:ascii="Times New Roman" w:hAnsi="Times New Roman" w:cs="Times New Roman"/>
          <w:sz w:val="24"/>
          <w:szCs w:val="24"/>
        </w:rPr>
        <w:t>, t</w:t>
      </w:r>
      <w:r w:rsidRPr="00B451A5">
        <w:rPr>
          <w:rFonts w:ascii="Times New Roman" w:hAnsi="Times New Roman" w:cs="Times New Roman"/>
          <w:sz w:val="24"/>
          <w:szCs w:val="24"/>
        </w:rPr>
        <w:t xml:space="preserve">he Department of Veteran Affairs </w:t>
      </w:r>
      <w:r w:rsidR="00095E73" w:rsidRPr="00B451A5">
        <w:rPr>
          <w:rFonts w:ascii="Times New Roman" w:hAnsi="Times New Roman" w:cs="Times New Roman"/>
          <w:sz w:val="24"/>
          <w:szCs w:val="24"/>
        </w:rPr>
        <w:t>(</w:t>
      </w:r>
      <w:proofErr w:type="spellStart"/>
      <w:r w:rsidR="00095E73" w:rsidRPr="00B451A5">
        <w:rPr>
          <w:rFonts w:ascii="Times New Roman" w:hAnsi="Times New Roman" w:cs="Times New Roman"/>
          <w:sz w:val="24"/>
          <w:szCs w:val="24"/>
        </w:rPr>
        <w:t>DoVA</w:t>
      </w:r>
      <w:proofErr w:type="spellEnd"/>
      <w:r w:rsidR="00FF5F4E" w:rsidRPr="00B451A5">
        <w:rPr>
          <w:rFonts w:ascii="Times New Roman" w:hAnsi="Times New Roman" w:cs="Times New Roman"/>
          <w:sz w:val="24"/>
          <w:szCs w:val="24"/>
        </w:rPr>
        <w:t xml:space="preserve">; </w:t>
      </w:r>
      <w:r w:rsidRPr="00B451A5">
        <w:rPr>
          <w:rFonts w:ascii="Times New Roman" w:hAnsi="Times New Roman" w:cs="Times New Roman"/>
          <w:sz w:val="24"/>
          <w:szCs w:val="24"/>
        </w:rPr>
        <w:t>201</w:t>
      </w:r>
      <w:r w:rsidR="009A7D39" w:rsidRPr="00B451A5">
        <w:rPr>
          <w:rFonts w:ascii="Times New Roman" w:hAnsi="Times New Roman" w:cs="Times New Roman"/>
          <w:sz w:val="24"/>
          <w:szCs w:val="24"/>
        </w:rPr>
        <w:t>8</w:t>
      </w:r>
      <w:r w:rsidRPr="00B451A5">
        <w:rPr>
          <w:rFonts w:ascii="Times New Roman" w:hAnsi="Times New Roman" w:cs="Times New Roman"/>
          <w:sz w:val="24"/>
          <w:szCs w:val="24"/>
        </w:rPr>
        <w:t>) groups compensation for injuries by periods of eligible service</w:t>
      </w:r>
      <w:r w:rsidR="003E29F1" w:rsidRPr="00B451A5">
        <w:rPr>
          <w:rFonts w:ascii="Times New Roman" w:hAnsi="Times New Roman" w:cs="Times New Roman"/>
          <w:sz w:val="24"/>
          <w:szCs w:val="24"/>
        </w:rPr>
        <w:t xml:space="preserve"> to help understand patterns of prevalence</w:t>
      </w:r>
      <w:r w:rsidRPr="00B451A5">
        <w:rPr>
          <w:rFonts w:ascii="Times New Roman" w:hAnsi="Times New Roman" w:cs="Times New Roman"/>
          <w:sz w:val="24"/>
          <w:szCs w:val="24"/>
        </w:rPr>
        <w:t xml:space="preserve">. </w:t>
      </w:r>
      <w:r w:rsidR="008C689C" w:rsidRPr="00B451A5">
        <w:rPr>
          <w:rFonts w:ascii="Times New Roman" w:hAnsi="Times New Roman" w:cs="Times New Roman"/>
          <w:sz w:val="24"/>
          <w:szCs w:val="24"/>
        </w:rPr>
        <w:t>Thus,</w:t>
      </w:r>
      <w:r w:rsidR="00FF5F4E" w:rsidRPr="00B451A5">
        <w:rPr>
          <w:rFonts w:ascii="Times New Roman" w:hAnsi="Times New Roman" w:cs="Times New Roman"/>
          <w:sz w:val="24"/>
          <w:szCs w:val="24"/>
        </w:rPr>
        <w:t xml:space="preserve"> </w:t>
      </w:r>
      <w:r w:rsidR="008C689C" w:rsidRPr="00B451A5">
        <w:rPr>
          <w:rFonts w:ascii="Times New Roman" w:hAnsi="Times New Roman" w:cs="Times New Roman"/>
          <w:sz w:val="24"/>
          <w:szCs w:val="24"/>
        </w:rPr>
        <w:t>Veteran experiences are conceptualized as a function of these group</w:t>
      </w:r>
      <w:r w:rsidR="006F752A" w:rsidRPr="00B451A5">
        <w:rPr>
          <w:rFonts w:ascii="Times New Roman" w:hAnsi="Times New Roman" w:cs="Times New Roman"/>
          <w:sz w:val="24"/>
          <w:szCs w:val="24"/>
        </w:rPr>
        <w:t>ings</w:t>
      </w:r>
      <w:r w:rsidR="008C689C" w:rsidRPr="00B451A5">
        <w:rPr>
          <w:rFonts w:ascii="Times New Roman" w:hAnsi="Times New Roman" w:cs="Times New Roman"/>
          <w:sz w:val="24"/>
          <w:szCs w:val="24"/>
        </w:rPr>
        <w:t xml:space="preserve"> and r</w:t>
      </w:r>
      <w:r w:rsidR="009250D6" w:rsidRPr="00B451A5">
        <w:rPr>
          <w:rFonts w:ascii="Times New Roman" w:hAnsi="Times New Roman" w:cs="Times New Roman"/>
          <w:sz w:val="24"/>
          <w:szCs w:val="24"/>
        </w:rPr>
        <w:t xml:space="preserve">esearch </w:t>
      </w:r>
      <w:r w:rsidR="009A7609" w:rsidRPr="00B451A5">
        <w:rPr>
          <w:rFonts w:ascii="Times New Roman" w:hAnsi="Times New Roman" w:cs="Times New Roman"/>
          <w:sz w:val="24"/>
          <w:szCs w:val="24"/>
        </w:rPr>
        <w:t>regularly</w:t>
      </w:r>
      <w:r w:rsidR="008C689C" w:rsidRPr="00B451A5">
        <w:rPr>
          <w:rFonts w:ascii="Times New Roman" w:hAnsi="Times New Roman" w:cs="Times New Roman"/>
          <w:sz w:val="24"/>
          <w:szCs w:val="24"/>
        </w:rPr>
        <w:t xml:space="preserve"> </w:t>
      </w:r>
      <w:r w:rsidR="003E29F1" w:rsidRPr="00B451A5">
        <w:rPr>
          <w:rFonts w:ascii="Times New Roman" w:hAnsi="Times New Roman" w:cs="Times New Roman"/>
          <w:sz w:val="24"/>
          <w:szCs w:val="24"/>
        </w:rPr>
        <w:t xml:space="preserve">contrasts </w:t>
      </w:r>
      <w:r w:rsidR="009250D6" w:rsidRPr="00B451A5">
        <w:rPr>
          <w:rFonts w:ascii="Times New Roman" w:hAnsi="Times New Roman" w:cs="Times New Roman"/>
          <w:sz w:val="24"/>
          <w:szCs w:val="24"/>
        </w:rPr>
        <w:t>service</w:t>
      </w:r>
      <w:r w:rsidR="00C87022" w:rsidRPr="00B451A5">
        <w:rPr>
          <w:rFonts w:ascii="Times New Roman" w:hAnsi="Times New Roman" w:cs="Times New Roman"/>
          <w:sz w:val="24"/>
          <w:szCs w:val="24"/>
        </w:rPr>
        <w:t xml:space="preserve"> eras </w:t>
      </w:r>
      <w:r w:rsidR="008C689C" w:rsidRPr="00B451A5">
        <w:rPr>
          <w:rFonts w:ascii="Times New Roman" w:hAnsi="Times New Roman" w:cs="Times New Roman"/>
          <w:sz w:val="24"/>
          <w:szCs w:val="24"/>
        </w:rPr>
        <w:t>(</w:t>
      </w:r>
      <w:r w:rsidR="00C87022" w:rsidRPr="00B451A5">
        <w:rPr>
          <w:rFonts w:ascii="Times New Roman" w:hAnsi="Times New Roman" w:cs="Times New Roman"/>
          <w:sz w:val="24"/>
          <w:szCs w:val="24"/>
        </w:rPr>
        <w:t xml:space="preserve">e.g., </w:t>
      </w:r>
      <w:r w:rsidR="00C87022" w:rsidRPr="00B451A5">
        <w:rPr>
          <w:rFonts w:ascii="Times New Roman" w:hAnsi="Times New Roman" w:cs="Times New Roman"/>
          <w:sz w:val="24"/>
          <w:szCs w:val="24"/>
        </w:rPr>
        <w:lastRenderedPageBreak/>
        <w:t xml:space="preserve">Teigen et al., 2006; </w:t>
      </w:r>
      <w:proofErr w:type="spellStart"/>
      <w:r w:rsidR="00C87022" w:rsidRPr="00B451A5">
        <w:rPr>
          <w:rFonts w:ascii="Times New Roman" w:hAnsi="Times New Roman" w:cs="Times New Roman"/>
          <w:sz w:val="24"/>
          <w:szCs w:val="24"/>
        </w:rPr>
        <w:t>Willmoth</w:t>
      </w:r>
      <w:proofErr w:type="spellEnd"/>
      <w:r w:rsidR="00C87022" w:rsidRPr="00B451A5">
        <w:rPr>
          <w:rFonts w:ascii="Times New Roman" w:hAnsi="Times New Roman" w:cs="Times New Roman"/>
          <w:sz w:val="24"/>
          <w:szCs w:val="24"/>
        </w:rPr>
        <w:t xml:space="preserve"> et al., 2010) </w:t>
      </w:r>
      <w:r w:rsidR="003E29F1" w:rsidRPr="00B451A5">
        <w:rPr>
          <w:rFonts w:ascii="Times New Roman" w:hAnsi="Times New Roman" w:cs="Times New Roman"/>
          <w:sz w:val="24"/>
          <w:szCs w:val="24"/>
        </w:rPr>
        <w:t>or</w:t>
      </w:r>
      <w:r w:rsidR="008C689C" w:rsidRPr="00B451A5">
        <w:rPr>
          <w:rFonts w:ascii="Times New Roman" w:hAnsi="Times New Roman" w:cs="Times New Roman"/>
          <w:sz w:val="24"/>
          <w:szCs w:val="24"/>
        </w:rPr>
        <w:t xml:space="preserve"> </w:t>
      </w:r>
      <w:r w:rsidR="00C87022" w:rsidRPr="00B451A5">
        <w:rPr>
          <w:rFonts w:ascii="Times New Roman" w:hAnsi="Times New Roman" w:cs="Times New Roman"/>
          <w:sz w:val="24"/>
          <w:szCs w:val="24"/>
        </w:rPr>
        <w:t>report</w:t>
      </w:r>
      <w:r w:rsidR="00AB6835" w:rsidRPr="00B451A5">
        <w:rPr>
          <w:rFonts w:ascii="Times New Roman" w:hAnsi="Times New Roman" w:cs="Times New Roman"/>
          <w:sz w:val="24"/>
          <w:szCs w:val="24"/>
        </w:rPr>
        <w:t>s</w:t>
      </w:r>
      <w:r w:rsidR="00C87022" w:rsidRPr="00B451A5">
        <w:rPr>
          <w:rFonts w:ascii="Times New Roman" w:hAnsi="Times New Roman" w:cs="Times New Roman"/>
          <w:sz w:val="24"/>
          <w:szCs w:val="24"/>
        </w:rPr>
        <w:t xml:space="preserve"> </w:t>
      </w:r>
      <w:r w:rsidR="003E29F1" w:rsidRPr="00B451A5">
        <w:rPr>
          <w:rFonts w:ascii="Times New Roman" w:hAnsi="Times New Roman" w:cs="Times New Roman"/>
          <w:sz w:val="24"/>
          <w:szCs w:val="24"/>
        </w:rPr>
        <w:t>this</w:t>
      </w:r>
      <w:r w:rsidR="00C87022" w:rsidRPr="00B451A5">
        <w:rPr>
          <w:rFonts w:ascii="Times New Roman" w:hAnsi="Times New Roman" w:cs="Times New Roman"/>
          <w:sz w:val="24"/>
          <w:szCs w:val="24"/>
        </w:rPr>
        <w:t xml:space="preserve"> information</w:t>
      </w:r>
      <w:r w:rsidR="003E29F1" w:rsidRPr="00B451A5">
        <w:rPr>
          <w:rFonts w:ascii="Times New Roman" w:hAnsi="Times New Roman" w:cs="Times New Roman"/>
          <w:sz w:val="24"/>
          <w:szCs w:val="24"/>
        </w:rPr>
        <w:t xml:space="preserve"> descriptively</w:t>
      </w:r>
      <w:r w:rsidR="00C87022" w:rsidRPr="00B451A5">
        <w:rPr>
          <w:rFonts w:ascii="Times New Roman" w:hAnsi="Times New Roman" w:cs="Times New Roman"/>
          <w:sz w:val="24"/>
          <w:szCs w:val="24"/>
        </w:rPr>
        <w:t xml:space="preserve"> (e.g., region of deployment, combat deployment, etc.)</w:t>
      </w:r>
      <w:r w:rsidR="008C689C" w:rsidRPr="00B451A5">
        <w:rPr>
          <w:rFonts w:ascii="Times New Roman" w:hAnsi="Times New Roman" w:cs="Times New Roman"/>
          <w:sz w:val="24"/>
          <w:szCs w:val="24"/>
        </w:rPr>
        <w:t xml:space="preserve"> </w:t>
      </w:r>
      <w:r w:rsidR="00C87022" w:rsidRPr="00B451A5">
        <w:rPr>
          <w:rFonts w:ascii="Times New Roman" w:hAnsi="Times New Roman" w:cs="Times New Roman"/>
          <w:sz w:val="24"/>
          <w:szCs w:val="24"/>
        </w:rPr>
        <w:t xml:space="preserve">when </w:t>
      </w:r>
      <w:r w:rsidR="009A7609" w:rsidRPr="00B451A5">
        <w:rPr>
          <w:rFonts w:ascii="Times New Roman" w:hAnsi="Times New Roman" w:cs="Times New Roman"/>
          <w:sz w:val="24"/>
          <w:szCs w:val="24"/>
        </w:rPr>
        <w:t>such</w:t>
      </w:r>
      <w:r w:rsidR="008C689C" w:rsidRPr="00B451A5">
        <w:rPr>
          <w:rFonts w:ascii="Times New Roman" w:hAnsi="Times New Roman" w:cs="Times New Roman"/>
          <w:sz w:val="24"/>
          <w:szCs w:val="24"/>
        </w:rPr>
        <w:t xml:space="preserve"> comparisons</w:t>
      </w:r>
      <w:r w:rsidR="008948E9" w:rsidRPr="00B451A5">
        <w:rPr>
          <w:rFonts w:ascii="Times New Roman" w:hAnsi="Times New Roman" w:cs="Times New Roman"/>
          <w:sz w:val="24"/>
          <w:szCs w:val="24"/>
        </w:rPr>
        <w:t xml:space="preserve"> </w:t>
      </w:r>
      <w:r w:rsidR="009A7609" w:rsidRPr="00B451A5">
        <w:rPr>
          <w:rFonts w:ascii="Times New Roman" w:hAnsi="Times New Roman" w:cs="Times New Roman"/>
          <w:sz w:val="24"/>
          <w:szCs w:val="24"/>
        </w:rPr>
        <w:t>are</w:t>
      </w:r>
      <w:r w:rsidR="009250D6" w:rsidRPr="00B451A5">
        <w:rPr>
          <w:rFonts w:ascii="Times New Roman" w:hAnsi="Times New Roman" w:cs="Times New Roman"/>
          <w:sz w:val="24"/>
          <w:szCs w:val="24"/>
        </w:rPr>
        <w:t xml:space="preserve"> outside of the primary research topic </w:t>
      </w:r>
      <w:r w:rsidR="00C87022" w:rsidRPr="00B451A5">
        <w:rPr>
          <w:rFonts w:ascii="Times New Roman" w:hAnsi="Times New Roman" w:cs="Times New Roman"/>
          <w:sz w:val="24"/>
          <w:szCs w:val="24"/>
        </w:rPr>
        <w:t xml:space="preserve">(e.g., </w:t>
      </w:r>
      <w:proofErr w:type="spellStart"/>
      <w:r w:rsidR="00C87022" w:rsidRPr="00B451A5">
        <w:rPr>
          <w:rFonts w:ascii="Times New Roman" w:hAnsi="Times New Roman" w:cs="Times New Roman"/>
          <w:sz w:val="24"/>
          <w:szCs w:val="24"/>
        </w:rPr>
        <w:t>Bellet</w:t>
      </w:r>
      <w:proofErr w:type="spellEnd"/>
      <w:r w:rsidR="00C87022" w:rsidRPr="00B451A5">
        <w:rPr>
          <w:rFonts w:ascii="Times New Roman" w:hAnsi="Times New Roman" w:cs="Times New Roman"/>
          <w:sz w:val="24"/>
          <w:szCs w:val="24"/>
        </w:rPr>
        <w:t xml:space="preserve"> et al., 2018; Ingra</w:t>
      </w:r>
      <w:r w:rsidR="008948E9" w:rsidRPr="00B451A5">
        <w:rPr>
          <w:rFonts w:ascii="Times New Roman" w:hAnsi="Times New Roman" w:cs="Times New Roman"/>
          <w:sz w:val="24"/>
          <w:szCs w:val="24"/>
        </w:rPr>
        <w:t>m et al., 2020</w:t>
      </w:r>
      <w:r w:rsidR="009127BB" w:rsidRPr="00B451A5">
        <w:rPr>
          <w:rFonts w:ascii="Times New Roman" w:hAnsi="Times New Roman" w:cs="Times New Roman"/>
          <w:sz w:val="24"/>
          <w:szCs w:val="24"/>
        </w:rPr>
        <w:t>a</w:t>
      </w:r>
      <w:r w:rsidR="00C87022" w:rsidRPr="00B451A5">
        <w:rPr>
          <w:rFonts w:ascii="Times New Roman" w:hAnsi="Times New Roman" w:cs="Times New Roman"/>
          <w:sz w:val="24"/>
          <w:szCs w:val="24"/>
        </w:rPr>
        <w:t xml:space="preserve">; </w:t>
      </w:r>
      <w:r w:rsidR="0068695D" w:rsidRPr="00B451A5">
        <w:rPr>
          <w:rFonts w:ascii="Times New Roman" w:hAnsi="Times New Roman" w:cs="Times New Roman"/>
          <w:sz w:val="24"/>
          <w:szCs w:val="24"/>
        </w:rPr>
        <w:t xml:space="preserve">Morey et al., 2011; </w:t>
      </w:r>
      <w:proofErr w:type="spellStart"/>
      <w:r w:rsidR="00C87022" w:rsidRPr="00B451A5">
        <w:rPr>
          <w:rFonts w:ascii="Times New Roman" w:hAnsi="Times New Roman" w:cs="Times New Roman"/>
          <w:sz w:val="24"/>
          <w:szCs w:val="24"/>
        </w:rPr>
        <w:t>Mozley</w:t>
      </w:r>
      <w:proofErr w:type="spellEnd"/>
      <w:r w:rsidR="00C87022" w:rsidRPr="00B451A5">
        <w:rPr>
          <w:rFonts w:ascii="Times New Roman" w:hAnsi="Times New Roman" w:cs="Times New Roman"/>
          <w:sz w:val="24"/>
          <w:szCs w:val="24"/>
        </w:rPr>
        <w:t xml:space="preserve"> et al., 2005). </w:t>
      </w:r>
      <w:r w:rsidRPr="00B451A5">
        <w:rPr>
          <w:rFonts w:ascii="Times New Roman" w:hAnsi="Times New Roman" w:cs="Times New Roman"/>
          <w:sz w:val="24"/>
          <w:szCs w:val="24"/>
        </w:rPr>
        <w:t xml:space="preserve">Moreover, </w:t>
      </w:r>
      <w:r w:rsidR="00EF6D57" w:rsidRPr="00B451A5">
        <w:rPr>
          <w:rFonts w:ascii="Times New Roman" w:hAnsi="Times New Roman" w:cs="Times New Roman"/>
          <w:sz w:val="24"/>
          <w:szCs w:val="24"/>
        </w:rPr>
        <w:t xml:space="preserve">it is common for Veterans to engage in </w:t>
      </w:r>
      <w:r w:rsidRPr="00B451A5">
        <w:rPr>
          <w:rFonts w:ascii="Times New Roman" w:hAnsi="Times New Roman" w:cs="Times New Roman"/>
          <w:sz w:val="24"/>
          <w:szCs w:val="24"/>
        </w:rPr>
        <w:t xml:space="preserve">expressive methods </w:t>
      </w:r>
      <w:r w:rsidR="00EF6D57" w:rsidRPr="00B451A5">
        <w:rPr>
          <w:rFonts w:ascii="Times New Roman" w:hAnsi="Times New Roman" w:cs="Times New Roman"/>
          <w:sz w:val="24"/>
          <w:szCs w:val="24"/>
        </w:rPr>
        <w:t xml:space="preserve">that highlight </w:t>
      </w:r>
      <w:r w:rsidR="009A7609" w:rsidRPr="00B451A5">
        <w:rPr>
          <w:rFonts w:ascii="Times New Roman" w:hAnsi="Times New Roman" w:cs="Times New Roman"/>
          <w:sz w:val="24"/>
          <w:szCs w:val="24"/>
        </w:rPr>
        <w:t xml:space="preserve">a given service </w:t>
      </w:r>
      <w:r w:rsidR="00EF6D57" w:rsidRPr="00B451A5">
        <w:rPr>
          <w:rFonts w:ascii="Times New Roman" w:hAnsi="Times New Roman" w:cs="Times New Roman"/>
          <w:sz w:val="24"/>
          <w:szCs w:val="24"/>
        </w:rPr>
        <w:t>era</w:t>
      </w:r>
      <w:r w:rsidRPr="00B451A5">
        <w:rPr>
          <w:rFonts w:ascii="Times New Roman" w:hAnsi="Times New Roman" w:cs="Times New Roman"/>
          <w:sz w:val="24"/>
          <w:szCs w:val="24"/>
        </w:rPr>
        <w:t xml:space="preserve">, </w:t>
      </w:r>
      <w:r w:rsidR="00EF6D57" w:rsidRPr="00B451A5">
        <w:rPr>
          <w:rFonts w:ascii="Times New Roman" w:hAnsi="Times New Roman" w:cs="Times New Roman"/>
          <w:sz w:val="24"/>
          <w:szCs w:val="24"/>
        </w:rPr>
        <w:t xml:space="preserve">such as using </w:t>
      </w:r>
      <w:r w:rsidRPr="00B451A5">
        <w:rPr>
          <w:rFonts w:ascii="Times New Roman" w:hAnsi="Times New Roman" w:cs="Times New Roman"/>
          <w:sz w:val="24"/>
          <w:szCs w:val="24"/>
        </w:rPr>
        <w:t>license plates, hats, and stickers (</w:t>
      </w:r>
      <w:r w:rsidR="008637E1" w:rsidRPr="00B451A5">
        <w:rPr>
          <w:rFonts w:ascii="Times New Roman" w:hAnsi="Times New Roman" w:cs="Times New Roman"/>
          <w:sz w:val="24"/>
          <w:szCs w:val="24"/>
        </w:rPr>
        <w:t>e.g., “Vietnam Vet</w:t>
      </w:r>
      <w:r w:rsidRPr="00B451A5">
        <w:rPr>
          <w:rFonts w:ascii="Times New Roman" w:hAnsi="Times New Roman" w:cs="Times New Roman"/>
          <w:sz w:val="24"/>
          <w:szCs w:val="24"/>
        </w:rPr>
        <w:t>eran”)</w:t>
      </w:r>
      <w:r w:rsidR="002D3CAA" w:rsidRPr="00B451A5">
        <w:rPr>
          <w:rFonts w:ascii="Times New Roman" w:hAnsi="Times New Roman" w:cs="Times New Roman"/>
          <w:sz w:val="24"/>
          <w:szCs w:val="24"/>
        </w:rPr>
        <w:t>, underscoring the perceived importance of service era to an individual’s sense of identity.</w:t>
      </w:r>
      <w:r w:rsidR="00FC04D4" w:rsidRPr="00B451A5">
        <w:rPr>
          <w:rFonts w:ascii="Times New Roman" w:hAnsi="Times New Roman" w:cs="Times New Roman"/>
          <w:sz w:val="24"/>
          <w:szCs w:val="24"/>
        </w:rPr>
        <w:t xml:space="preserve"> </w:t>
      </w:r>
    </w:p>
    <w:p w14:paraId="3C25A4FC" w14:textId="541271EC" w:rsidR="009B1B11" w:rsidRPr="00B451A5" w:rsidRDefault="00AB6835" w:rsidP="00FC04D4">
      <w:pPr>
        <w:autoSpaceDE w:val="0"/>
        <w:autoSpaceDN w:val="0"/>
        <w:adjustRightInd w:val="0"/>
        <w:spacing w:line="480" w:lineRule="auto"/>
        <w:ind w:firstLine="720"/>
        <w:contextualSpacing/>
        <w:jc w:val="both"/>
        <w:rPr>
          <w:rFonts w:ascii="Times New Roman" w:hAnsi="Times New Roman" w:cs="Times New Roman"/>
          <w:sz w:val="24"/>
          <w:szCs w:val="24"/>
        </w:rPr>
      </w:pPr>
      <w:r w:rsidRPr="00B451A5">
        <w:rPr>
          <w:rFonts w:ascii="Times New Roman" w:hAnsi="Times New Roman" w:cs="Times New Roman"/>
          <w:sz w:val="24"/>
          <w:szCs w:val="24"/>
        </w:rPr>
        <w:t>Research also supports t</w:t>
      </w:r>
      <w:r w:rsidR="00FC04D4" w:rsidRPr="00B451A5">
        <w:rPr>
          <w:rFonts w:ascii="Times New Roman" w:hAnsi="Times New Roman" w:cs="Times New Roman"/>
          <w:sz w:val="24"/>
          <w:szCs w:val="24"/>
        </w:rPr>
        <w:t>h</w:t>
      </w:r>
      <w:r w:rsidR="009A7609" w:rsidRPr="00B451A5">
        <w:rPr>
          <w:rFonts w:ascii="Times New Roman" w:hAnsi="Times New Roman" w:cs="Times New Roman"/>
          <w:sz w:val="24"/>
          <w:szCs w:val="24"/>
        </w:rPr>
        <w:t>is approach to treating service eras as unique in their clinical implications</w:t>
      </w:r>
      <w:r w:rsidR="00FC04D4" w:rsidRPr="00B451A5">
        <w:rPr>
          <w:rFonts w:ascii="Times New Roman" w:hAnsi="Times New Roman" w:cs="Times New Roman"/>
          <w:sz w:val="24"/>
          <w:szCs w:val="24"/>
        </w:rPr>
        <w:t xml:space="preserve">. The medical needs of service era groups regularly differ as a function of their combat experiences (e.g., exposure to chemical weapons or improvised explosive devices; Haley et al., 1997; </w:t>
      </w:r>
      <w:proofErr w:type="spellStart"/>
      <w:r w:rsidR="00FC04D4" w:rsidRPr="00B451A5">
        <w:rPr>
          <w:rFonts w:ascii="Times New Roman" w:hAnsi="Times New Roman" w:cs="Times New Roman"/>
          <w:sz w:val="24"/>
          <w:szCs w:val="24"/>
        </w:rPr>
        <w:t>Stellman</w:t>
      </w:r>
      <w:proofErr w:type="spellEnd"/>
      <w:r w:rsidR="00FC04D4" w:rsidRPr="00B451A5">
        <w:rPr>
          <w:rFonts w:ascii="Times New Roman" w:hAnsi="Times New Roman" w:cs="Times New Roman"/>
          <w:sz w:val="24"/>
          <w:szCs w:val="24"/>
        </w:rPr>
        <w:t xml:space="preserve"> &amp; </w:t>
      </w:r>
      <w:proofErr w:type="spellStart"/>
      <w:r w:rsidR="00FC04D4" w:rsidRPr="00B451A5">
        <w:rPr>
          <w:rFonts w:ascii="Times New Roman" w:hAnsi="Times New Roman" w:cs="Times New Roman"/>
          <w:sz w:val="24"/>
          <w:szCs w:val="24"/>
        </w:rPr>
        <w:t>Stellman</w:t>
      </w:r>
      <w:proofErr w:type="spellEnd"/>
      <w:r w:rsidR="00FC04D4" w:rsidRPr="00B451A5">
        <w:rPr>
          <w:rFonts w:ascii="Times New Roman" w:hAnsi="Times New Roman" w:cs="Times New Roman"/>
          <w:sz w:val="24"/>
          <w:szCs w:val="24"/>
        </w:rPr>
        <w:t xml:space="preserve">, 2018; Wells et al., 2011), as do the supports needed after military discharge (Fontana &amp; Robert, 2008; Maclean &amp; Elder, 2007). </w:t>
      </w:r>
      <w:r w:rsidR="009A7609" w:rsidRPr="00B451A5">
        <w:rPr>
          <w:rFonts w:ascii="Times New Roman" w:hAnsi="Times New Roman" w:cs="Times New Roman"/>
          <w:sz w:val="24"/>
          <w:szCs w:val="24"/>
        </w:rPr>
        <w:t>I</w:t>
      </w:r>
      <w:r w:rsidR="00FC04D4" w:rsidRPr="00B451A5">
        <w:rPr>
          <w:rFonts w:ascii="Times New Roman" w:hAnsi="Times New Roman" w:cs="Times New Roman"/>
          <w:sz w:val="24"/>
          <w:szCs w:val="24"/>
        </w:rPr>
        <w:t xml:space="preserve">ndividuals from distinct eras </w:t>
      </w:r>
      <w:r w:rsidR="009A7609" w:rsidRPr="00B451A5">
        <w:rPr>
          <w:rFonts w:ascii="Times New Roman" w:hAnsi="Times New Roman" w:cs="Times New Roman"/>
          <w:sz w:val="24"/>
          <w:szCs w:val="24"/>
        </w:rPr>
        <w:t xml:space="preserve">also </w:t>
      </w:r>
      <w:r w:rsidR="00FC04D4" w:rsidRPr="00B451A5">
        <w:rPr>
          <w:rFonts w:ascii="Times New Roman" w:hAnsi="Times New Roman" w:cs="Times New Roman"/>
          <w:sz w:val="24"/>
          <w:szCs w:val="24"/>
        </w:rPr>
        <w:t>seek treatment at different rates</w:t>
      </w:r>
      <w:r w:rsidR="009A7609" w:rsidRPr="00B451A5">
        <w:rPr>
          <w:rFonts w:ascii="Times New Roman" w:hAnsi="Times New Roman" w:cs="Times New Roman"/>
          <w:sz w:val="24"/>
          <w:szCs w:val="24"/>
        </w:rPr>
        <w:t>,</w:t>
      </w:r>
      <w:r w:rsidR="00FC04D4" w:rsidRPr="00B451A5">
        <w:rPr>
          <w:rFonts w:ascii="Times New Roman" w:hAnsi="Times New Roman" w:cs="Times New Roman"/>
          <w:sz w:val="24"/>
          <w:szCs w:val="24"/>
        </w:rPr>
        <w:t xml:space="preserve"> and in different ways (Boyd et al., 2015; </w:t>
      </w:r>
      <w:proofErr w:type="spellStart"/>
      <w:r w:rsidR="00FC04D4" w:rsidRPr="00B451A5">
        <w:rPr>
          <w:rFonts w:ascii="Times New Roman" w:hAnsi="Times New Roman" w:cs="Times New Roman"/>
          <w:sz w:val="24"/>
          <w:szCs w:val="24"/>
        </w:rPr>
        <w:t>Rosenheck</w:t>
      </w:r>
      <w:proofErr w:type="spellEnd"/>
      <w:r w:rsidR="00FC04D4" w:rsidRPr="00B451A5">
        <w:rPr>
          <w:rFonts w:ascii="Times New Roman" w:hAnsi="Times New Roman" w:cs="Times New Roman"/>
          <w:sz w:val="24"/>
          <w:szCs w:val="24"/>
        </w:rPr>
        <w:t xml:space="preserve"> &amp; Fontana, 2008; </w:t>
      </w:r>
      <w:proofErr w:type="spellStart"/>
      <w:r w:rsidR="00FC04D4" w:rsidRPr="00B451A5">
        <w:rPr>
          <w:rFonts w:ascii="Times New Roman" w:hAnsi="Times New Roman" w:cs="Times New Roman"/>
          <w:sz w:val="24"/>
          <w:szCs w:val="24"/>
        </w:rPr>
        <w:t>Quatana</w:t>
      </w:r>
      <w:proofErr w:type="spellEnd"/>
      <w:r w:rsidR="00FC04D4" w:rsidRPr="00B451A5">
        <w:rPr>
          <w:rFonts w:ascii="Times New Roman" w:hAnsi="Times New Roman" w:cs="Times New Roman"/>
          <w:sz w:val="24"/>
          <w:szCs w:val="24"/>
        </w:rPr>
        <w:t xml:space="preserve"> et al., 2014)</w:t>
      </w:r>
      <w:r w:rsidR="009A7609" w:rsidRPr="00B451A5">
        <w:rPr>
          <w:rFonts w:ascii="Times New Roman" w:hAnsi="Times New Roman" w:cs="Times New Roman"/>
          <w:sz w:val="24"/>
          <w:szCs w:val="24"/>
        </w:rPr>
        <w:t xml:space="preserve">. </w:t>
      </w:r>
      <w:r w:rsidR="006510EC" w:rsidRPr="00B451A5">
        <w:rPr>
          <w:rFonts w:ascii="Times New Roman" w:hAnsi="Times New Roman" w:cs="Times New Roman"/>
          <w:sz w:val="24"/>
          <w:szCs w:val="24"/>
        </w:rPr>
        <w:t>Further, t</w:t>
      </w:r>
      <w:r w:rsidR="009A7609" w:rsidRPr="00B451A5">
        <w:rPr>
          <w:rFonts w:ascii="Times New Roman" w:hAnsi="Times New Roman" w:cs="Times New Roman"/>
          <w:sz w:val="24"/>
          <w:szCs w:val="24"/>
        </w:rPr>
        <w:t>hey</w:t>
      </w:r>
      <w:r w:rsidR="00FC04D4" w:rsidRPr="00B451A5">
        <w:rPr>
          <w:rFonts w:ascii="Times New Roman" w:hAnsi="Times New Roman" w:cs="Times New Roman"/>
          <w:sz w:val="24"/>
          <w:szCs w:val="24"/>
        </w:rPr>
        <w:t xml:space="preserve"> suffer from psychiatric disorders a</w:t>
      </w:r>
      <w:r w:rsidR="006F752A" w:rsidRPr="00B451A5">
        <w:rPr>
          <w:rFonts w:ascii="Times New Roman" w:hAnsi="Times New Roman" w:cs="Times New Roman"/>
          <w:sz w:val="24"/>
          <w:szCs w:val="24"/>
        </w:rPr>
        <w:t>t</w:t>
      </w:r>
      <w:r w:rsidR="00FC04D4" w:rsidRPr="00B451A5">
        <w:rPr>
          <w:rFonts w:ascii="Times New Roman" w:hAnsi="Times New Roman" w:cs="Times New Roman"/>
          <w:sz w:val="24"/>
          <w:szCs w:val="24"/>
        </w:rPr>
        <w:t xml:space="preserve"> different rates</w:t>
      </w:r>
      <w:r w:rsidR="006F752A" w:rsidRPr="00B451A5">
        <w:rPr>
          <w:rFonts w:ascii="Times New Roman" w:hAnsi="Times New Roman" w:cs="Times New Roman"/>
          <w:sz w:val="24"/>
          <w:szCs w:val="24"/>
        </w:rPr>
        <w:t xml:space="preserve"> as well</w:t>
      </w:r>
      <w:r w:rsidR="00FC04D4" w:rsidRPr="00B451A5">
        <w:rPr>
          <w:rFonts w:ascii="Times New Roman" w:hAnsi="Times New Roman" w:cs="Times New Roman"/>
          <w:sz w:val="24"/>
          <w:szCs w:val="24"/>
        </w:rPr>
        <w:t>. F</w:t>
      </w:r>
      <w:r w:rsidR="006A2FD6" w:rsidRPr="00B451A5">
        <w:rPr>
          <w:rFonts w:ascii="Times New Roman" w:hAnsi="Times New Roman" w:cs="Times New Roman"/>
          <w:sz w:val="24"/>
          <w:szCs w:val="24"/>
        </w:rPr>
        <w:t>or instance, post-9/11 Veterans hav</w:t>
      </w:r>
      <w:r w:rsidR="006F752A" w:rsidRPr="00B451A5">
        <w:rPr>
          <w:rFonts w:ascii="Times New Roman" w:hAnsi="Times New Roman" w:cs="Times New Roman"/>
          <w:sz w:val="24"/>
          <w:szCs w:val="24"/>
        </w:rPr>
        <w:t>e</w:t>
      </w:r>
      <w:r w:rsidR="006A2FD6" w:rsidRPr="00B451A5">
        <w:rPr>
          <w:rFonts w:ascii="Times New Roman" w:hAnsi="Times New Roman" w:cs="Times New Roman"/>
          <w:sz w:val="24"/>
          <w:szCs w:val="24"/>
        </w:rPr>
        <w:t xml:space="preserve"> higher rates of physical and sexual intimate partner violence relative to their Gulf War counterparts (</w:t>
      </w:r>
      <w:proofErr w:type="spellStart"/>
      <w:r w:rsidR="006A2FD6" w:rsidRPr="00B451A5">
        <w:rPr>
          <w:rFonts w:ascii="Times New Roman" w:hAnsi="Times New Roman" w:cs="Times New Roman"/>
          <w:sz w:val="24"/>
          <w:szCs w:val="24"/>
        </w:rPr>
        <w:t>Cancio</w:t>
      </w:r>
      <w:proofErr w:type="spellEnd"/>
      <w:r w:rsidR="006A2FD6" w:rsidRPr="00B451A5">
        <w:rPr>
          <w:rFonts w:ascii="Times New Roman" w:hAnsi="Times New Roman" w:cs="Times New Roman"/>
          <w:sz w:val="24"/>
          <w:szCs w:val="24"/>
        </w:rPr>
        <w:t xml:space="preserve"> &amp; </w:t>
      </w:r>
      <w:proofErr w:type="spellStart"/>
      <w:r w:rsidR="006A2FD6" w:rsidRPr="00B451A5">
        <w:rPr>
          <w:rFonts w:ascii="Times New Roman" w:hAnsi="Times New Roman" w:cs="Times New Roman"/>
          <w:sz w:val="24"/>
          <w:szCs w:val="24"/>
        </w:rPr>
        <w:t>Altal</w:t>
      </w:r>
      <w:proofErr w:type="spellEnd"/>
      <w:r w:rsidR="006A2FD6" w:rsidRPr="00B451A5">
        <w:rPr>
          <w:rFonts w:ascii="Times New Roman" w:hAnsi="Times New Roman" w:cs="Times New Roman"/>
          <w:sz w:val="24"/>
          <w:szCs w:val="24"/>
        </w:rPr>
        <w:t xml:space="preserve">, 2019) and post-9/11 Veterans also respond differently to </w:t>
      </w:r>
      <w:r w:rsidR="00003937" w:rsidRPr="00B451A5">
        <w:rPr>
          <w:rFonts w:ascii="Times New Roman" w:hAnsi="Times New Roman" w:cs="Times New Roman"/>
          <w:sz w:val="24"/>
          <w:szCs w:val="24"/>
        </w:rPr>
        <w:t>posttraumatic stress disorder (</w:t>
      </w:r>
      <w:r w:rsidR="006A2FD6" w:rsidRPr="00B451A5">
        <w:rPr>
          <w:rFonts w:ascii="Times New Roman" w:hAnsi="Times New Roman" w:cs="Times New Roman"/>
          <w:sz w:val="24"/>
          <w:szCs w:val="24"/>
        </w:rPr>
        <w:t>PTSD</w:t>
      </w:r>
      <w:r w:rsidR="00003937" w:rsidRPr="00B451A5">
        <w:rPr>
          <w:rFonts w:ascii="Times New Roman" w:hAnsi="Times New Roman" w:cs="Times New Roman"/>
          <w:sz w:val="24"/>
          <w:szCs w:val="24"/>
        </w:rPr>
        <w:t xml:space="preserve">) </w:t>
      </w:r>
      <w:r w:rsidR="006A2FD6" w:rsidRPr="00B451A5">
        <w:rPr>
          <w:rFonts w:ascii="Times New Roman" w:hAnsi="Times New Roman" w:cs="Times New Roman"/>
          <w:sz w:val="24"/>
          <w:szCs w:val="24"/>
        </w:rPr>
        <w:t>treatment relative to Veterans from the Vietnam era (Chard et al., 2010). Likewise</w:t>
      </w:r>
      <w:r w:rsidR="009B1B11" w:rsidRPr="00B451A5">
        <w:rPr>
          <w:rFonts w:ascii="Times New Roman" w:hAnsi="Times New Roman" w:cs="Times New Roman"/>
          <w:sz w:val="24"/>
          <w:szCs w:val="24"/>
        </w:rPr>
        <w:t xml:space="preserve">, </w:t>
      </w:r>
      <w:r w:rsidR="00D57E91" w:rsidRPr="00B451A5">
        <w:rPr>
          <w:rFonts w:ascii="Times New Roman" w:hAnsi="Times New Roman" w:cs="Times New Roman"/>
          <w:sz w:val="24"/>
          <w:szCs w:val="24"/>
        </w:rPr>
        <w:t>PTSD</w:t>
      </w:r>
      <w:r w:rsidR="009B1B11" w:rsidRPr="00B451A5">
        <w:rPr>
          <w:rFonts w:ascii="Times New Roman" w:hAnsi="Times New Roman" w:cs="Times New Roman"/>
          <w:sz w:val="24"/>
          <w:szCs w:val="24"/>
        </w:rPr>
        <w:t xml:space="preserve"> ranges in prevalence from 8 to 50% among deployed </w:t>
      </w:r>
      <w:r w:rsidR="00D13725" w:rsidRPr="00B451A5">
        <w:rPr>
          <w:rFonts w:ascii="Times New Roman" w:hAnsi="Times New Roman" w:cs="Times New Roman"/>
          <w:sz w:val="24"/>
          <w:szCs w:val="24"/>
        </w:rPr>
        <w:t>V</w:t>
      </w:r>
      <w:r w:rsidR="009B1B11" w:rsidRPr="00B451A5">
        <w:rPr>
          <w:rFonts w:ascii="Times New Roman" w:hAnsi="Times New Roman" w:cs="Times New Roman"/>
          <w:sz w:val="24"/>
          <w:szCs w:val="24"/>
        </w:rPr>
        <w:t>eterans, depending on the conflict (</w:t>
      </w:r>
      <w:r w:rsidR="009A7D39" w:rsidRPr="00B451A5">
        <w:rPr>
          <w:rFonts w:ascii="Times New Roman" w:hAnsi="Times New Roman" w:cs="Times New Roman"/>
          <w:sz w:val="24"/>
          <w:szCs w:val="24"/>
        </w:rPr>
        <w:t xml:space="preserve">e.g., </w:t>
      </w:r>
      <w:r w:rsidR="009B1B11" w:rsidRPr="00B451A5">
        <w:rPr>
          <w:rFonts w:ascii="Times New Roman" w:hAnsi="Times New Roman" w:cs="Times New Roman"/>
          <w:sz w:val="24"/>
          <w:szCs w:val="24"/>
        </w:rPr>
        <w:t xml:space="preserve">Hoge &amp; Warner, 2014; </w:t>
      </w:r>
      <w:r w:rsidR="001C2599" w:rsidRPr="00B451A5">
        <w:rPr>
          <w:rFonts w:ascii="Times New Roman" w:hAnsi="Times New Roman" w:cs="Times New Roman"/>
          <w:sz w:val="24"/>
          <w:szCs w:val="24"/>
        </w:rPr>
        <w:t xml:space="preserve">Magruder et al., 2009; </w:t>
      </w:r>
      <w:proofErr w:type="spellStart"/>
      <w:r w:rsidR="009B1B11" w:rsidRPr="00B451A5">
        <w:rPr>
          <w:rFonts w:ascii="Times New Roman" w:hAnsi="Times New Roman" w:cs="Times New Roman"/>
          <w:sz w:val="24"/>
          <w:szCs w:val="24"/>
        </w:rPr>
        <w:t>McCarroll</w:t>
      </w:r>
      <w:proofErr w:type="spellEnd"/>
      <w:r w:rsidR="009B1B11" w:rsidRPr="00B451A5">
        <w:rPr>
          <w:rFonts w:ascii="Times New Roman" w:hAnsi="Times New Roman" w:cs="Times New Roman"/>
          <w:sz w:val="24"/>
          <w:szCs w:val="24"/>
        </w:rPr>
        <w:t xml:space="preserve"> et al., 1995; Stretch et al., 1996; </w:t>
      </w:r>
      <w:r w:rsidR="001C2599" w:rsidRPr="00B451A5">
        <w:rPr>
          <w:rFonts w:ascii="Times New Roman" w:hAnsi="Times New Roman" w:cs="Times New Roman"/>
          <w:sz w:val="24"/>
          <w:szCs w:val="24"/>
        </w:rPr>
        <w:t xml:space="preserve">Weiss et al., 1994; </w:t>
      </w:r>
      <w:r w:rsidR="009B1B11" w:rsidRPr="00B451A5">
        <w:rPr>
          <w:rFonts w:ascii="Times New Roman" w:hAnsi="Times New Roman" w:cs="Times New Roman"/>
          <w:sz w:val="24"/>
          <w:szCs w:val="24"/>
        </w:rPr>
        <w:t xml:space="preserve">Wolfe et al., 1993). </w:t>
      </w:r>
      <w:r w:rsidR="006A2FD6" w:rsidRPr="00B451A5">
        <w:rPr>
          <w:rFonts w:ascii="Times New Roman" w:hAnsi="Times New Roman" w:cs="Times New Roman"/>
          <w:sz w:val="24"/>
          <w:szCs w:val="24"/>
        </w:rPr>
        <w:t xml:space="preserve"> Within the most frequently served groups currently receiving care at the VA (</w:t>
      </w:r>
      <w:r w:rsidR="006E7486" w:rsidRPr="00B451A5">
        <w:rPr>
          <w:rFonts w:ascii="Times New Roman" w:hAnsi="Times New Roman" w:cs="Times New Roman"/>
          <w:sz w:val="24"/>
          <w:szCs w:val="24"/>
        </w:rPr>
        <w:t xml:space="preserve">see </w:t>
      </w:r>
      <w:proofErr w:type="spellStart"/>
      <w:r w:rsidR="00095E73" w:rsidRPr="00B451A5">
        <w:rPr>
          <w:rFonts w:ascii="Times New Roman" w:hAnsi="Times New Roman" w:cs="Times New Roman"/>
          <w:sz w:val="24"/>
          <w:szCs w:val="24"/>
        </w:rPr>
        <w:t>DoVA</w:t>
      </w:r>
      <w:proofErr w:type="spellEnd"/>
      <w:r w:rsidR="006A2FD6" w:rsidRPr="00B451A5">
        <w:rPr>
          <w:rFonts w:ascii="Times New Roman" w:hAnsi="Times New Roman" w:cs="Times New Roman"/>
          <w:sz w:val="24"/>
          <w:szCs w:val="24"/>
        </w:rPr>
        <w:t xml:space="preserve">, 2018), </w:t>
      </w:r>
      <w:r w:rsidR="009B1B11" w:rsidRPr="00B451A5">
        <w:rPr>
          <w:rFonts w:ascii="Times New Roman" w:hAnsi="Times New Roman" w:cs="Times New Roman"/>
          <w:sz w:val="24"/>
          <w:szCs w:val="24"/>
        </w:rPr>
        <w:t xml:space="preserve">Vietnam era </w:t>
      </w:r>
      <w:r w:rsidR="00ED0494" w:rsidRPr="00B451A5">
        <w:rPr>
          <w:rFonts w:ascii="Times New Roman" w:hAnsi="Times New Roman" w:cs="Times New Roman"/>
          <w:sz w:val="24"/>
          <w:szCs w:val="24"/>
        </w:rPr>
        <w:t>V</w:t>
      </w:r>
      <w:r w:rsidR="009B1B11" w:rsidRPr="00B451A5">
        <w:rPr>
          <w:rFonts w:ascii="Times New Roman" w:hAnsi="Times New Roman" w:cs="Times New Roman"/>
          <w:sz w:val="24"/>
          <w:szCs w:val="24"/>
        </w:rPr>
        <w:t>eterans have higher</w:t>
      </w:r>
      <w:r w:rsidR="009A7609" w:rsidRPr="00B451A5">
        <w:rPr>
          <w:rFonts w:ascii="Times New Roman" w:hAnsi="Times New Roman" w:cs="Times New Roman"/>
          <w:sz w:val="24"/>
          <w:szCs w:val="24"/>
        </w:rPr>
        <w:t xml:space="preserve"> PTSD</w:t>
      </w:r>
      <w:r w:rsidR="009B1B11" w:rsidRPr="00B451A5">
        <w:rPr>
          <w:rFonts w:ascii="Times New Roman" w:hAnsi="Times New Roman" w:cs="Times New Roman"/>
          <w:sz w:val="24"/>
          <w:szCs w:val="24"/>
        </w:rPr>
        <w:t xml:space="preserve"> prevalence than their Gulf War counterparts</w:t>
      </w:r>
      <w:r w:rsidR="006F752A" w:rsidRPr="00B451A5">
        <w:rPr>
          <w:rFonts w:ascii="Times New Roman" w:hAnsi="Times New Roman" w:cs="Times New Roman"/>
          <w:sz w:val="24"/>
          <w:szCs w:val="24"/>
        </w:rPr>
        <w:t>,</w:t>
      </w:r>
      <w:r w:rsidR="009B1B11" w:rsidRPr="00B451A5">
        <w:rPr>
          <w:rFonts w:ascii="Times New Roman" w:hAnsi="Times New Roman" w:cs="Times New Roman"/>
          <w:sz w:val="24"/>
          <w:szCs w:val="24"/>
        </w:rPr>
        <w:t xml:space="preserve"> </w:t>
      </w:r>
      <w:r w:rsidR="009A7609" w:rsidRPr="00B451A5">
        <w:rPr>
          <w:rFonts w:ascii="Times New Roman" w:hAnsi="Times New Roman" w:cs="Times New Roman"/>
          <w:sz w:val="24"/>
          <w:szCs w:val="24"/>
        </w:rPr>
        <w:t xml:space="preserve">and those serving post 9/11 have rates comparable to Vietnam Veterans </w:t>
      </w:r>
      <w:r w:rsidR="009B1B11" w:rsidRPr="00B451A5">
        <w:rPr>
          <w:rFonts w:ascii="Times New Roman" w:hAnsi="Times New Roman" w:cs="Times New Roman"/>
          <w:sz w:val="24"/>
          <w:szCs w:val="24"/>
        </w:rPr>
        <w:t>(Fulton et al., 2014; Kang et al., 2003)</w:t>
      </w:r>
      <w:r w:rsidR="006F752A" w:rsidRPr="00B451A5">
        <w:rPr>
          <w:rFonts w:ascii="Times New Roman" w:hAnsi="Times New Roman" w:cs="Times New Roman"/>
          <w:sz w:val="24"/>
          <w:szCs w:val="24"/>
        </w:rPr>
        <w:t>.</w:t>
      </w:r>
      <w:r w:rsidR="009A7609" w:rsidRPr="00B451A5">
        <w:rPr>
          <w:rFonts w:ascii="Times New Roman" w:hAnsi="Times New Roman" w:cs="Times New Roman"/>
          <w:sz w:val="24"/>
          <w:szCs w:val="24"/>
        </w:rPr>
        <w:t xml:space="preserve"> </w:t>
      </w:r>
      <w:r w:rsidR="009A7609" w:rsidRPr="00B451A5">
        <w:rPr>
          <w:rFonts w:ascii="Times New Roman" w:hAnsi="Times New Roman" w:cs="Times New Roman"/>
          <w:sz w:val="24"/>
          <w:szCs w:val="24"/>
        </w:rPr>
        <w:lastRenderedPageBreak/>
        <w:t>Similarly,</w:t>
      </w:r>
      <w:r w:rsidR="009B1B11" w:rsidRPr="00B451A5">
        <w:rPr>
          <w:rFonts w:ascii="Times New Roman" w:hAnsi="Times New Roman" w:cs="Times New Roman"/>
          <w:sz w:val="24"/>
          <w:szCs w:val="24"/>
        </w:rPr>
        <w:t xml:space="preserve"> those with post 9/11 deployments </w:t>
      </w:r>
      <w:r w:rsidR="003451BF" w:rsidRPr="00B451A5">
        <w:rPr>
          <w:rFonts w:ascii="Times New Roman" w:hAnsi="Times New Roman" w:cs="Times New Roman"/>
          <w:sz w:val="24"/>
          <w:szCs w:val="24"/>
        </w:rPr>
        <w:t>ha</w:t>
      </w:r>
      <w:r w:rsidR="009A7609" w:rsidRPr="00B451A5">
        <w:rPr>
          <w:rFonts w:ascii="Times New Roman" w:hAnsi="Times New Roman" w:cs="Times New Roman"/>
          <w:sz w:val="24"/>
          <w:szCs w:val="24"/>
        </w:rPr>
        <w:t>v</w:t>
      </w:r>
      <w:r w:rsidR="006F752A" w:rsidRPr="00B451A5">
        <w:rPr>
          <w:rFonts w:ascii="Times New Roman" w:hAnsi="Times New Roman" w:cs="Times New Roman"/>
          <w:sz w:val="24"/>
          <w:szCs w:val="24"/>
        </w:rPr>
        <w:t>e</w:t>
      </w:r>
      <w:r w:rsidR="009A7609" w:rsidRPr="00B451A5">
        <w:rPr>
          <w:rFonts w:ascii="Times New Roman" w:hAnsi="Times New Roman" w:cs="Times New Roman"/>
          <w:sz w:val="24"/>
          <w:szCs w:val="24"/>
        </w:rPr>
        <w:t xml:space="preserve"> far higher rates of head injury relative to those in the Gulf War Period (Lindquist et al., 2017; Yee et al., 2017, 2021)</w:t>
      </w:r>
      <w:r w:rsidR="003451BF" w:rsidRPr="00B451A5">
        <w:rPr>
          <w:rFonts w:ascii="Times New Roman" w:hAnsi="Times New Roman" w:cs="Times New Roman"/>
          <w:sz w:val="24"/>
          <w:szCs w:val="24"/>
        </w:rPr>
        <w:t>.</w:t>
      </w:r>
      <w:r w:rsidR="006D7074" w:rsidRPr="00B451A5">
        <w:rPr>
          <w:rFonts w:ascii="Times New Roman" w:hAnsi="Times New Roman" w:cs="Times New Roman"/>
          <w:sz w:val="24"/>
          <w:szCs w:val="24"/>
        </w:rPr>
        <w:t xml:space="preserve"> </w:t>
      </w:r>
    </w:p>
    <w:p w14:paraId="69F74490" w14:textId="0C3487A2" w:rsidR="00C87F05" w:rsidRPr="00B451A5" w:rsidRDefault="005B4DE3" w:rsidP="009B1B11">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S</w:t>
      </w:r>
      <w:r w:rsidR="002458F7" w:rsidRPr="00B451A5">
        <w:rPr>
          <w:rFonts w:ascii="Times New Roman" w:hAnsi="Times New Roman" w:cs="Times New Roman"/>
          <w:sz w:val="24"/>
          <w:szCs w:val="24"/>
        </w:rPr>
        <w:t>ervice era</w:t>
      </w:r>
      <w:r w:rsidRPr="00B451A5">
        <w:rPr>
          <w:rFonts w:ascii="Times New Roman" w:hAnsi="Times New Roman" w:cs="Times New Roman"/>
          <w:sz w:val="24"/>
          <w:szCs w:val="24"/>
        </w:rPr>
        <w:t xml:space="preserve"> is a critical aspect to the Veteran population. </w:t>
      </w:r>
      <w:r w:rsidR="00FF5F4E" w:rsidRPr="00B451A5">
        <w:rPr>
          <w:rFonts w:ascii="Times New Roman" w:hAnsi="Times New Roman" w:cs="Times New Roman"/>
          <w:sz w:val="24"/>
          <w:szCs w:val="24"/>
        </w:rPr>
        <w:t>T</w:t>
      </w:r>
      <w:r w:rsidRPr="00B451A5">
        <w:rPr>
          <w:rFonts w:ascii="Times New Roman" w:hAnsi="Times New Roman" w:cs="Times New Roman"/>
          <w:sz w:val="24"/>
          <w:szCs w:val="24"/>
        </w:rPr>
        <w:t>herefore,</w:t>
      </w:r>
      <w:r w:rsidR="00FF5F4E" w:rsidRPr="00B451A5">
        <w:rPr>
          <w:rFonts w:ascii="Times New Roman" w:hAnsi="Times New Roman" w:cs="Times New Roman"/>
          <w:sz w:val="24"/>
          <w:szCs w:val="24"/>
        </w:rPr>
        <w:t xml:space="preserve"> it can</w:t>
      </w:r>
      <w:r w:rsidRPr="00B451A5">
        <w:rPr>
          <w:rFonts w:ascii="Times New Roman" w:hAnsi="Times New Roman" w:cs="Times New Roman"/>
          <w:sz w:val="24"/>
          <w:szCs w:val="24"/>
        </w:rPr>
        <w:t xml:space="preserve"> influence</w:t>
      </w:r>
      <w:r w:rsidR="002458F7" w:rsidRPr="00B451A5">
        <w:rPr>
          <w:rFonts w:ascii="Times New Roman" w:hAnsi="Times New Roman" w:cs="Times New Roman"/>
          <w:sz w:val="24"/>
          <w:szCs w:val="24"/>
        </w:rPr>
        <w:t xml:space="preserve"> clinical measurement</w:t>
      </w:r>
      <w:r w:rsidRPr="00B451A5">
        <w:rPr>
          <w:rFonts w:ascii="Times New Roman" w:hAnsi="Times New Roman" w:cs="Times New Roman"/>
          <w:sz w:val="24"/>
          <w:szCs w:val="24"/>
        </w:rPr>
        <w:t xml:space="preserve">, resulting in potential over- or undertreatment of critical conditions </w:t>
      </w:r>
      <w:r w:rsidR="006F752A" w:rsidRPr="00B451A5">
        <w:rPr>
          <w:rFonts w:ascii="Times New Roman" w:hAnsi="Times New Roman" w:cs="Times New Roman"/>
          <w:sz w:val="24"/>
          <w:szCs w:val="24"/>
        </w:rPr>
        <w:t>due to</w:t>
      </w:r>
      <w:r w:rsidRPr="00B451A5">
        <w:rPr>
          <w:rFonts w:ascii="Times New Roman" w:hAnsi="Times New Roman" w:cs="Times New Roman"/>
          <w:sz w:val="24"/>
          <w:szCs w:val="24"/>
        </w:rPr>
        <w:t xml:space="preserve"> poor measurement quality </w:t>
      </w:r>
      <w:r w:rsidR="002458F7" w:rsidRPr="00B451A5">
        <w:rPr>
          <w:rFonts w:ascii="Times New Roman" w:hAnsi="Times New Roman" w:cs="Times New Roman"/>
          <w:sz w:val="24"/>
          <w:szCs w:val="24"/>
        </w:rPr>
        <w:t>(</w:t>
      </w:r>
      <w:r w:rsidR="00C87F05" w:rsidRPr="00B451A5">
        <w:rPr>
          <w:rFonts w:ascii="Times New Roman" w:hAnsi="Times New Roman" w:cs="Times New Roman"/>
          <w:sz w:val="24"/>
          <w:szCs w:val="24"/>
        </w:rPr>
        <w:t xml:space="preserve">see </w:t>
      </w:r>
      <w:r w:rsidR="002458F7" w:rsidRPr="00B451A5">
        <w:rPr>
          <w:rFonts w:ascii="Times New Roman" w:hAnsi="Times New Roman" w:cs="Times New Roman"/>
          <w:sz w:val="24"/>
          <w:szCs w:val="24"/>
        </w:rPr>
        <w:t>Morgan et al., 2005)</w:t>
      </w:r>
      <w:r w:rsidRPr="00B451A5">
        <w:rPr>
          <w:rFonts w:ascii="Times New Roman" w:hAnsi="Times New Roman" w:cs="Times New Roman"/>
          <w:sz w:val="24"/>
          <w:szCs w:val="24"/>
        </w:rPr>
        <w:t xml:space="preserve">. </w:t>
      </w:r>
      <w:r w:rsidR="009A7609" w:rsidRPr="00B451A5">
        <w:rPr>
          <w:rFonts w:ascii="Times New Roman" w:hAnsi="Times New Roman" w:cs="Times New Roman"/>
          <w:sz w:val="24"/>
          <w:szCs w:val="24"/>
        </w:rPr>
        <w:t>Advancing evidence-based psychological services for Veterans</w:t>
      </w:r>
      <w:r w:rsidR="00785B2E" w:rsidRPr="00B451A5">
        <w:rPr>
          <w:rFonts w:ascii="Times New Roman" w:hAnsi="Times New Roman" w:cs="Times New Roman"/>
          <w:sz w:val="24"/>
          <w:szCs w:val="24"/>
        </w:rPr>
        <w:t xml:space="preserve"> within the Veteran Affairs Healthcare system</w:t>
      </w:r>
      <w:r w:rsidR="009A7609" w:rsidRPr="00B451A5">
        <w:rPr>
          <w:rFonts w:ascii="Times New Roman" w:hAnsi="Times New Roman" w:cs="Times New Roman"/>
          <w:sz w:val="24"/>
          <w:szCs w:val="24"/>
        </w:rPr>
        <w:t xml:space="preserve"> therefore requires that services and assessment instruments evaluate the influence of service era to ensure clinical decisions are not biased by potential impacts attributable to service era. </w:t>
      </w:r>
      <w:r w:rsidR="00C87F05" w:rsidRPr="00B451A5">
        <w:rPr>
          <w:rFonts w:ascii="Times New Roman" w:hAnsi="Times New Roman" w:cs="Times New Roman"/>
          <w:sz w:val="24"/>
          <w:szCs w:val="24"/>
        </w:rPr>
        <w:t>Accordingly, t</w:t>
      </w:r>
      <w:r w:rsidRPr="00B451A5">
        <w:rPr>
          <w:rFonts w:ascii="Times New Roman" w:hAnsi="Times New Roman" w:cs="Times New Roman"/>
          <w:sz w:val="24"/>
          <w:szCs w:val="24"/>
        </w:rPr>
        <w:t>he influence of service era has garnered some attention by researchers evaluating the validity and utility of</w:t>
      </w:r>
      <w:r w:rsidR="00C87F05" w:rsidRPr="00B451A5">
        <w:rPr>
          <w:rFonts w:ascii="Times New Roman" w:hAnsi="Times New Roman" w:cs="Times New Roman"/>
          <w:sz w:val="24"/>
          <w:szCs w:val="24"/>
        </w:rPr>
        <w:t xml:space="preserve"> some</w:t>
      </w:r>
      <w:r w:rsidRPr="00B451A5">
        <w:rPr>
          <w:rFonts w:ascii="Times New Roman" w:hAnsi="Times New Roman" w:cs="Times New Roman"/>
          <w:sz w:val="24"/>
          <w:szCs w:val="24"/>
        </w:rPr>
        <w:t xml:space="preserve"> </w:t>
      </w:r>
      <w:r w:rsidR="00C87F05" w:rsidRPr="00B451A5">
        <w:rPr>
          <w:rFonts w:ascii="Times New Roman" w:hAnsi="Times New Roman" w:cs="Times New Roman"/>
          <w:sz w:val="24"/>
          <w:szCs w:val="24"/>
        </w:rPr>
        <w:t>commonly used</w:t>
      </w:r>
      <w:r w:rsidRPr="00B451A5">
        <w:rPr>
          <w:rFonts w:ascii="Times New Roman" w:hAnsi="Times New Roman" w:cs="Times New Roman"/>
          <w:sz w:val="24"/>
          <w:szCs w:val="24"/>
        </w:rPr>
        <w:t xml:space="preserve"> </w:t>
      </w:r>
      <w:r w:rsidR="002458F7" w:rsidRPr="00B451A5">
        <w:rPr>
          <w:rFonts w:ascii="Times New Roman" w:hAnsi="Times New Roman" w:cs="Times New Roman"/>
          <w:sz w:val="24"/>
          <w:szCs w:val="24"/>
        </w:rPr>
        <w:t xml:space="preserve">broadband personality assessment instruments </w:t>
      </w:r>
      <w:r w:rsidRPr="00B451A5">
        <w:rPr>
          <w:rFonts w:ascii="Times New Roman" w:hAnsi="Times New Roman" w:cs="Times New Roman"/>
          <w:sz w:val="24"/>
          <w:szCs w:val="24"/>
        </w:rPr>
        <w:t>(</w:t>
      </w:r>
      <w:r w:rsidR="001C2599" w:rsidRPr="00B451A5">
        <w:rPr>
          <w:rFonts w:ascii="Times New Roman" w:hAnsi="Times New Roman" w:cs="Times New Roman"/>
          <w:sz w:val="24"/>
          <w:szCs w:val="24"/>
        </w:rPr>
        <w:t>Russo, 2017</w:t>
      </w:r>
      <w:r w:rsidRPr="00B451A5">
        <w:rPr>
          <w:rFonts w:ascii="Times New Roman" w:hAnsi="Times New Roman" w:cs="Times New Roman"/>
          <w:sz w:val="24"/>
          <w:szCs w:val="24"/>
        </w:rPr>
        <w:t>)</w:t>
      </w:r>
      <w:r w:rsidR="002458F7" w:rsidRPr="00B451A5">
        <w:rPr>
          <w:rFonts w:ascii="Times New Roman" w:hAnsi="Times New Roman" w:cs="Times New Roman"/>
          <w:sz w:val="24"/>
          <w:szCs w:val="24"/>
        </w:rPr>
        <w:t xml:space="preserve">. </w:t>
      </w:r>
      <w:r w:rsidR="001C2599" w:rsidRPr="00B451A5">
        <w:rPr>
          <w:rFonts w:ascii="Times New Roman" w:hAnsi="Times New Roman" w:cs="Times New Roman"/>
          <w:sz w:val="24"/>
          <w:szCs w:val="24"/>
        </w:rPr>
        <w:t>T</w:t>
      </w:r>
      <w:r w:rsidR="002458F7" w:rsidRPr="00B451A5">
        <w:rPr>
          <w:rFonts w:ascii="Times New Roman" w:hAnsi="Times New Roman" w:cs="Times New Roman"/>
          <w:sz w:val="24"/>
          <w:szCs w:val="24"/>
        </w:rPr>
        <w:t>hree frequently utilized broadband instruments are the Minnesota Multiphasic Personality Inventory-2 (MMPI-2; Butcher</w:t>
      </w:r>
      <w:r w:rsidR="005221DD" w:rsidRPr="00B451A5">
        <w:rPr>
          <w:rFonts w:ascii="Times New Roman" w:hAnsi="Times New Roman" w:cs="Times New Roman"/>
          <w:sz w:val="24"/>
          <w:szCs w:val="24"/>
        </w:rPr>
        <w:t xml:space="preserve"> et al.</w:t>
      </w:r>
      <w:r w:rsidR="002458F7" w:rsidRPr="00B451A5">
        <w:rPr>
          <w:rFonts w:ascii="Times New Roman" w:hAnsi="Times New Roman" w:cs="Times New Roman"/>
          <w:sz w:val="24"/>
          <w:szCs w:val="24"/>
        </w:rPr>
        <w:t xml:space="preserve">, </w:t>
      </w:r>
      <w:r w:rsidR="005221DD" w:rsidRPr="00B451A5">
        <w:rPr>
          <w:rFonts w:ascii="Times New Roman" w:hAnsi="Times New Roman" w:cs="Times New Roman"/>
          <w:sz w:val="24"/>
          <w:szCs w:val="24"/>
        </w:rPr>
        <w:t>2001</w:t>
      </w:r>
      <w:r w:rsidR="002458F7" w:rsidRPr="00B451A5">
        <w:rPr>
          <w:rFonts w:ascii="Times New Roman" w:hAnsi="Times New Roman" w:cs="Times New Roman"/>
          <w:sz w:val="24"/>
          <w:szCs w:val="24"/>
        </w:rPr>
        <w:t xml:space="preserve">), Minnesota Multiphasic Personality Inventory-2-Restructed Form (MMPI-2-RF; </w:t>
      </w:r>
      <w:r w:rsidRPr="00B451A5">
        <w:rPr>
          <w:rFonts w:ascii="Times New Roman" w:hAnsi="Times New Roman" w:cs="Times New Roman"/>
          <w:sz w:val="24"/>
          <w:szCs w:val="24"/>
        </w:rPr>
        <w:t>Tellegen &amp; Ben-Porath, 2008/2011</w:t>
      </w:r>
      <w:r w:rsidR="002458F7" w:rsidRPr="00B451A5">
        <w:rPr>
          <w:rFonts w:ascii="Times New Roman" w:hAnsi="Times New Roman" w:cs="Times New Roman"/>
          <w:sz w:val="24"/>
          <w:szCs w:val="24"/>
        </w:rPr>
        <w:t>)</w:t>
      </w:r>
      <w:r w:rsidRPr="00B451A5">
        <w:rPr>
          <w:rFonts w:ascii="Times New Roman" w:hAnsi="Times New Roman" w:cs="Times New Roman"/>
          <w:sz w:val="24"/>
          <w:szCs w:val="24"/>
        </w:rPr>
        <w:t>, and the Personality Assessment Inventory (Morey, 1991)</w:t>
      </w:r>
      <w:r w:rsidR="00C87F05" w:rsidRPr="00B451A5">
        <w:rPr>
          <w:rFonts w:ascii="Times New Roman" w:hAnsi="Times New Roman" w:cs="Times New Roman"/>
          <w:sz w:val="24"/>
          <w:szCs w:val="24"/>
        </w:rPr>
        <w:t>. Research has investigated the impact of service era in two of these instruments, the MMPI-2 (Glen et al., 2002) and the MMPI-2-RF (Ingram et al., 2020</w:t>
      </w:r>
      <w:r w:rsidR="009127BB" w:rsidRPr="00B451A5">
        <w:rPr>
          <w:rFonts w:ascii="Times New Roman" w:hAnsi="Times New Roman" w:cs="Times New Roman"/>
          <w:sz w:val="24"/>
          <w:szCs w:val="24"/>
        </w:rPr>
        <w:t>a</w:t>
      </w:r>
      <w:r w:rsidR="00C87F05" w:rsidRPr="00B451A5">
        <w:rPr>
          <w:rFonts w:ascii="Times New Roman" w:hAnsi="Times New Roman" w:cs="Times New Roman"/>
          <w:sz w:val="24"/>
          <w:szCs w:val="24"/>
        </w:rPr>
        <w:t>)</w:t>
      </w:r>
      <w:r w:rsidR="00B25531" w:rsidRPr="00B451A5">
        <w:rPr>
          <w:rFonts w:ascii="Times New Roman" w:hAnsi="Times New Roman" w:cs="Times New Roman"/>
          <w:sz w:val="24"/>
          <w:szCs w:val="24"/>
        </w:rPr>
        <w:t xml:space="preserve"> while none have </w:t>
      </w:r>
      <w:r w:rsidR="009A7609" w:rsidRPr="00B451A5">
        <w:rPr>
          <w:rFonts w:ascii="Times New Roman" w:hAnsi="Times New Roman" w:cs="Times New Roman"/>
          <w:sz w:val="24"/>
          <w:szCs w:val="24"/>
        </w:rPr>
        <w:t xml:space="preserve">yet </w:t>
      </w:r>
      <w:r w:rsidR="00B25531" w:rsidRPr="00B451A5">
        <w:rPr>
          <w:rFonts w:ascii="Times New Roman" w:hAnsi="Times New Roman" w:cs="Times New Roman"/>
          <w:sz w:val="24"/>
          <w:szCs w:val="24"/>
        </w:rPr>
        <w:t xml:space="preserve">investigated its </w:t>
      </w:r>
      <w:r w:rsidR="006F752A" w:rsidRPr="00B451A5">
        <w:rPr>
          <w:rFonts w:ascii="Times New Roman" w:hAnsi="Times New Roman" w:cs="Times New Roman"/>
          <w:sz w:val="24"/>
          <w:szCs w:val="24"/>
        </w:rPr>
        <w:t>influence</w:t>
      </w:r>
      <w:r w:rsidR="00B25531" w:rsidRPr="00B451A5">
        <w:rPr>
          <w:rFonts w:ascii="Times New Roman" w:hAnsi="Times New Roman" w:cs="Times New Roman"/>
          <w:sz w:val="24"/>
          <w:szCs w:val="24"/>
        </w:rPr>
        <w:t xml:space="preserve"> in the PAI</w:t>
      </w:r>
      <w:r w:rsidR="005221DD" w:rsidRPr="00B451A5">
        <w:rPr>
          <w:rFonts w:ascii="Times New Roman" w:hAnsi="Times New Roman" w:cs="Times New Roman"/>
          <w:sz w:val="24"/>
          <w:szCs w:val="24"/>
        </w:rPr>
        <w:t>.</w:t>
      </w:r>
      <w:r w:rsidR="00B25531" w:rsidRPr="00B451A5">
        <w:rPr>
          <w:rFonts w:ascii="Times New Roman" w:hAnsi="Times New Roman" w:cs="Times New Roman"/>
          <w:sz w:val="24"/>
          <w:szCs w:val="24"/>
        </w:rPr>
        <w:t xml:space="preserve"> </w:t>
      </w:r>
    </w:p>
    <w:p w14:paraId="3B5AAB9A" w14:textId="3377337F" w:rsidR="00785B2E" w:rsidRPr="00B451A5" w:rsidRDefault="00C87F05" w:rsidP="00B25531">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Glenn et al (2002) evaluated the service era differences on the MMPI-2 in a sample of Veterans referred for treatment on an outpatient PTSD treatment team (PCT). They found that there were notable differences between Gulf War and Vietnam Veterans</w:t>
      </w:r>
      <w:r w:rsidR="006F752A" w:rsidRPr="00B451A5">
        <w:rPr>
          <w:rFonts w:ascii="Times New Roman" w:hAnsi="Times New Roman" w:cs="Times New Roman"/>
          <w:sz w:val="24"/>
          <w:szCs w:val="24"/>
        </w:rPr>
        <w:t>. T</w:t>
      </w:r>
      <w:r w:rsidRPr="00B451A5">
        <w:rPr>
          <w:rFonts w:ascii="Times New Roman" w:hAnsi="Times New Roman" w:cs="Times New Roman"/>
          <w:sz w:val="24"/>
          <w:szCs w:val="24"/>
        </w:rPr>
        <w:t xml:space="preserve">hose who served during the </w:t>
      </w:r>
      <w:r w:rsidR="00314563" w:rsidRPr="00B451A5">
        <w:rPr>
          <w:rFonts w:ascii="Times New Roman" w:hAnsi="Times New Roman" w:cs="Times New Roman"/>
          <w:sz w:val="24"/>
          <w:szCs w:val="24"/>
        </w:rPr>
        <w:t>Gulf War endor</w:t>
      </w:r>
      <w:r w:rsidR="006F752A" w:rsidRPr="00B451A5">
        <w:rPr>
          <w:rFonts w:ascii="Times New Roman" w:hAnsi="Times New Roman" w:cs="Times New Roman"/>
          <w:sz w:val="24"/>
          <w:szCs w:val="24"/>
        </w:rPr>
        <w:t>sed</w:t>
      </w:r>
      <w:r w:rsidR="00314563" w:rsidRPr="00B451A5">
        <w:rPr>
          <w:rFonts w:ascii="Times New Roman" w:hAnsi="Times New Roman" w:cs="Times New Roman"/>
          <w:sz w:val="24"/>
          <w:szCs w:val="24"/>
        </w:rPr>
        <w:t xml:space="preserve"> higher rates of hypomania</w:t>
      </w:r>
      <w:r w:rsidR="006F752A" w:rsidRPr="00B451A5">
        <w:rPr>
          <w:rFonts w:ascii="Times New Roman" w:hAnsi="Times New Roman" w:cs="Times New Roman"/>
          <w:sz w:val="24"/>
          <w:szCs w:val="24"/>
        </w:rPr>
        <w:t>, whereas</w:t>
      </w:r>
      <w:r w:rsidRPr="00B451A5">
        <w:rPr>
          <w:rFonts w:ascii="Times New Roman" w:hAnsi="Times New Roman" w:cs="Times New Roman"/>
          <w:sz w:val="24"/>
          <w:szCs w:val="24"/>
        </w:rPr>
        <w:t xml:space="preserve"> </w:t>
      </w:r>
      <w:r w:rsidR="00BD1498" w:rsidRPr="00B451A5">
        <w:rPr>
          <w:rFonts w:ascii="Times New Roman" w:hAnsi="Times New Roman" w:cs="Times New Roman"/>
          <w:sz w:val="24"/>
          <w:szCs w:val="24"/>
        </w:rPr>
        <w:t xml:space="preserve">Vietnam </w:t>
      </w:r>
      <w:r w:rsidRPr="00B451A5">
        <w:rPr>
          <w:rFonts w:ascii="Times New Roman" w:hAnsi="Times New Roman" w:cs="Times New Roman"/>
          <w:sz w:val="24"/>
          <w:szCs w:val="24"/>
        </w:rPr>
        <w:t>V</w:t>
      </w:r>
      <w:r w:rsidR="00BD1498" w:rsidRPr="00B451A5">
        <w:rPr>
          <w:rFonts w:ascii="Times New Roman" w:hAnsi="Times New Roman" w:cs="Times New Roman"/>
          <w:sz w:val="24"/>
          <w:szCs w:val="24"/>
        </w:rPr>
        <w:t>eterans repor</w:t>
      </w:r>
      <w:r w:rsidR="006F752A" w:rsidRPr="00B451A5">
        <w:rPr>
          <w:rFonts w:ascii="Times New Roman" w:hAnsi="Times New Roman" w:cs="Times New Roman"/>
          <w:sz w:val="24"/>
          <w:szCs w:val="24"/>
        </w:rPr>
        <w:t>ted</w:t>
      </w:r>
      <w:r w:rsidRPr="00B451A5">
        <w:rPr>
          <w:rFonts w:ascii="Times New Roman" w:hAnsi="Times New Roman" w:cs="Times New Roman"/>
          <w:sz w:val="24"/>
          <w:szCs w:val="24"/>
        </w:rPr>
        <w:t xml:space="preserve"> higher</w:t>
      </w:r>
      <w:r w:rsidR="00BD1498" w:rsidRPr="00B451A5">
        <w:rPr>
          <w:rFonts w:ascii="Times New Roman" w:hAnsi="Times New Roman" w:cs="Times New Roman"/>
          <w:sz w:val="24"/>
          <w:szCs w:val="24"/>
        </w:rPr>
        <w:t xml:space="preserve"> depression, anxiety, and social isolation. </w:t>
      </w:r>
      <w:r w:rsidRPr="00B451A5">
        <w:rPr>
          <w:rFonts w:ascii="Times New Roman" w:hAnsi="Times New Roman" w:cs="Times New Roman"/>
          <w:sz w:val="24"/>
          <w:szCs w:val="24"/>
        </w:rPr>
        <w:t>These differences were evident not only in single scale mean score differences, but also in the prevalence of code types for different service eras</w:t>
      </w:r>
      <w:r w:rsidR="006510EC" w:rsidRPr="00B451A5">
        <w:rPr>
          <w:rFonts w:ascii="Times New Roman" w:hAnsi="Times New Roman" w:cs="Times New Roman"/>
          <w:sz w:val="24"/>
          <w:szCs w:val="24"/>
        </w:rPr>
        <w:t>. Specifically,</w:t>
      </w:r>
      <w:r w:rsidRPr="00B451A5">
        <w:rPr>
          <w:rFonts w:ascii="Times New Roman" w:hAnsi="Times New Roman" w:cs="Times New Roman"/>
          <w:sz w:val="24"/>
          <w:szCs w:val="24"/>
        </w:rPr>
        <w:t xml:space="preserve"> Vietnam era </w:t>
      </w:r>
      <w:r w:rsidR="008F540C" w:rsidRPr="00B451A5">
        <w:rPr>
          <w:rFonts w:ascii="Times New Roman" w:hAnsi="Times New Roman" w:cs="Times New Roman"/>
          <w:sz w:val="24"/>
          <w:szCs w:val="24"/>
        </w:rPr>
        <w:t>V</w:t>
      </w:r>
      <w:r w:rsidRPr="00B451A5">
        <w:rPr>
          <w:rFonts w:ascii="Times New Roman" w:hAnsi="Times New Roman" w:cs="Times New Roman"/>
          <w:sz w:val="24"/>
          <w:szCs w:val="24"/>
        </w:rPr>
        <w:t xml:space="preserve">eterans were more frequently classified as displaying </w:t>
      </w:r>
      <w:r w:rsidR="006F752A" w:rsidRPr="00B451A5">
        <w:rPr>
          <w:rFonts w:ascii="Times New Roman" w:hAnsi="Times New Roman" w:cs="Times New Roman"/>
          <w:sz w:val="24"/>
          <w:szCs w:val="24"/>
        </w:rPr>
        <w:t xml:space="preserve">a </w:t>
      </w:r>
      <w:r w:rsidRPr="00B451A5">
        <w:rPr>
          <w:rFonts w:ascii="Times New Roman" w:hAnsi="Times New Roman" w:cs="Times New Roman"/>
          <w:sz w:val="24"/>
          <w:szCs w:val="24"/>
        </w:rPr>
        <w:t xml:space="preserve">2-8/8-2 while </w:t>
      </w:r>
      <w:r w:rsidRPr="00B451A5">
        <w:rPr>
          <w:rFonts w:ascii="Times New Roman" w:hAnsi="Times New Roman" w:cs="Times New Roman"/>
          <w:sz w:val="24"/>
          <w:szCs w:val="24"/>
        </w:rPr>
        <w:lastRenderedPageBreak/>
        <w:t xml:space="preserve">Gulf </w:t>
      </w:r>
      <w:r w:rsidR="008F540C" w:rsidRPr="00B451A5">
        <w:rPr>
          <w:rFonts w:ascii="Times New Roman" w:hAnsi="Times New Roman" w:cs="Times New Roman"/>
          <w:sz w:val="24"/>
          <w:szCs w:val="24"/>
        </w:rPr>
        <w:t>V</w:t>
      </w:r>
      <w:r w:rsidRPr="00B451A5">
        <w:rPr>
          <w:rFonts w:ascii="Times New Roman" w:hAnsi="Times New Roman" w:cs="Times New Roman"/>
          <w:sz w:val="24"/>
          <w:szCs w:val="24"/>
        </w:rPr>
        <w:t>eterans more frequently had a 1-8/8-1 profile. As a result, Glenn et al</w:t>
      </w:r>
      <w:r w:rsidR="008F540C" w:rsidRPr="00B451A5">
        <w:rPr>
          <w:rFonts w:ascii="Times New Roman" w:hAnsi="Times New Roman" w:cs="Times New Roman"/>
          <w:sz w:val="24"/>
          <w:szCs w:val="24"/>
        </w:rPr>
        <w:t>.</w:t>
      </w:r>
      <w:r w:rsidRPr="00B451A5">
        <w:rPr>
          <w:rFonts w:ascii="Times New Roman" w:hAnsi="Times New Roman" w:cs="Times New Roman"/>
          <w:sz w:val="24"/>
          <w:szCs w:val="24"/>
        </w:rPr>
        <w:t xml:space="preserve"> concluded that service era played a notable role in clinical presentation and was a critical evaluative consideration</w:t>
      </w:r>
      <w:r w:rsidR="00A91070" w:rsidRPr="00B451A5">
        <w:rPr>
          <w:rFonts w:ascii="Times New Roman" w:hAnsi="Times New Roman" w:cs="Times New Roman"/>
          <w:sz w:val="24"/>
          <w:szCs w:val="24"/>
        </w:rPr>
        <w:t xml:space="preserve"> that potentially leads to PTSD subtypes (</w:t>
      </w:r>
      <w:r w:rsidR="00B25531" w:rsidRPr="00B451A5">
        <w:rPr>
          <w:rFonts w:ascii="Times New Roman" w:hAnsi="Times New Roman" w:cs="Times New Roman"/>
          <w:sz w:val="24"/>
          <w:szCs w:val="24"/>
        </w:rPr>
        <w:t>see Miller et al., 2008</w:t>
      </w:r>
      <w:r w:rsidR="00A91070" w:rsidRPr="00B451A5">
        <w:rPr>
          <w:rFonts w:ascii="Times New Roman" w:hAnsi="Times New Roman" w:cs="Times New Roman"/>
          <w:sz w:val="24"/>
          <w:szCs w:val="24"/>
        </w:rPr>
        <w:t>) or symptom presentation variation</w:t>
      </w:r>
      <w:r w:rsidRPr="00B451A5">
        <w:rPr>
          <w:rFonts w:ascii="Times New Roman" w:hAnsi="Times New Roman" w:cs="Times New Roman"/>
          <w:sz w:val="24"/>
          <w:szCs w:val="24"/>
        </w:rPr>
        <w:t>. In contrast, Ingram et al (2020</w:t>
      </w:r>
      <w:r w:rsidR="009127BB" w:rsidRPr="00B451A5">
        <w:rPr>
          <w:rFonts w:ascii="Times New Roman" w:hAnsi="Times New Roman" w:cs="Times New Roman"/>
          <w:sz w:val="24"/>
          <w:szCs w:val="24"/>
        </w:rPr>
        <w:t>a</w:t>
      </w:r>
      <w:r w:rsidRPr="00B451A5">
        <w:rPr>
          <w:rFonts w:ascii="Times New Roman" w:hAnsi="Times New Roman" w:cs="Times New Roman"/>
          <w:sz w:val="24"/>
          <w:szCs w:val="24"/>
        </w:rPr>
        <w:t xml:space="preserve">) utilized a sample of Veterans undergoing psychological assessments on PCTs to evaluate service era differences on the MMPI-2-RF, a revised form of the MMPI-2. </w:t>
      </w:r>
      <w:r w:rsidR="00A91070" w:rsidRPr="00B451A5">
        <w:rPr>
          <w:rFonts w:ascii="Times New Roman" w:hAnsi="Times New Roman" w:cs="Times New Roman"/>
          <w:sz w:val="24"/>
          <w:szCs w:val="24"/>
        </w:rPr>
        <w:t xml:space="preserve">Generally contrasting the results of Glenn et al (2002), Ingram and colleagues </w:t>
      </w:r>
      <w:r w:rsidR="00FF5F4E" w:rsidRPr="00B451A5">
        <w:rPr>
          <w:rFonts w:ascii="Times New Roman" w:hAnsi="Times New Roman" w:cs="Times New Roman"/>
          <w:sz w:val="24"/>
          <w:szCs w:val="24"/>
        </w:rPr>
        <w:t xml:space="preserve">(2020a) </w:t>
      </w:r>
      <w:r w:rsidR="00A91070" w:rsidRPr="00B451A5">
        <w:rPr>
          <w:rFonts w:ascii="Times New Roman" w:hAnsi="Times New Roman" w:cs="Times New Roman"/>
          <w:sz w:val="24"/>
          <w:szCs w:val="24"/>
        </w:rPr>
        <w:t>found that magnitudes of scale score difference between service eras were small and unlikely to be clinically meaningful, particularly as it relates to PTSD-related symptoms. Ingram et al did find some differences in the frequency of scale elevation</w:t>
      </w:r>
      <w:r w:rsidR="008F540C" w:rsidRPr="00B451A5">
        <w:rPr>
          <w:rFonts w:ascii="Times New Roman" w:hAnsi="Times New Roman" w:cs="Times New Roman"/>
          <w:sz w:val="24"/>
          <w:szCs w:val="24"/>
        </w:rPr>
        <w:t>s</w:t>
      </w:r>
      <w:r w:rsidR="00A91070" w:rsidRPr="00B451A5">
        <w:rPr>
          <w:rFonts w:ascii="Times New Roman" w:hAnsi="Times New Roman" w:cs="Times New Roman"/>
          <w:sz w:val="24"/>
          <w:szCs w:val="24"/>
        </w:rPr>
        <w:t xml:space="preserve"> between service era, although these concerns </w:t>
      </w:r>
      <w:r w:rsidR="006F752A" w:rsidRPr="00B451A5">
        <w:rPr>
          <w:rFonts w:ascii="Times New Roman" w:hAnsi="Times New Roman" w:cs="Times New Roman"/>
          <w:sz w:val="24"/>
          <w:szCs w:val="24"/>
        </w:rPr>
        <w:t>centered on</w:t>
      </w:r>
      <w:r w:rsidR="00A91070" w:rsidRPr="00B451A5">
        <w:rPr>
          <w:rFonts w:ascii="Times New Roman" w:hAnsi="Times New Roman" w:cs="Times New Roman"/>
          <w:sz w:val="24"/>
          <w:szCs w:val="24"/>
        </w:rPr>
        <w:t xml:space="preserve"> aging-related concerns (e.g., neurological complaints) rather than trauma-related and service-era specific concerns. </w:t>
      </w:r>
      <w:r w:rsidR="00FD6420" w:rsidRPr="00B451A5">
        <w:rPr>
          <w:rFonts w:ascii="Times New Roman" w:hAnsi="Times New Roman" w:cs="Times New Roman"/>
          <w:sz w:val="24"/>
          <w:szCs w:val="24"/>
        </w:rPr>
        <w:t xml:space="preserve">Ingram et al </w:t>
      </w:r>
      <w:r w:rsidR="00FF5F4E" w:rsidRPr="00B451A5">
        <w:rPr>
          <w:rFonts w:ascii="Times New Roman" w:hAnsi="Times New Roman" w:cs="Times New Roman"/>
          <w:sz w:val="24"/>
          <w:szCs w:val="24"/>
        </w:rPr>
        <w:t xml:space="preserve">(2020a) </w:t>
      </w:r>
      <w:r w:rsidR="00FD6420" w:rsidRPr="00B451A5">
        <w:rPr>
          <w:rFonts w:ascii="Times New Roman" w:hAnsi="Times New Roman" w:cs="Times New Roman"/>
          <w:sz w:val="24"/>
          <w:szCs w:val="24"/>
        </w:rPr>
        <w:t>interpreted the differences between service eras found in earlier research by Glenn and colleagues</w:t>
      </w:r>
      <w:r w:rsidR="00FF5F4E" w:rsidRPr="00B451A5">
        <w:rPr>
          <w:rFonts w:ascii="Times New Roman" w:hAnsi="Times New Roman" w:cs="Times New Roman"/>
          <w:sz w:val="24"/>
          <w:szCs w:val="24"/>
        </w:rPr>
        <w:t xml:space="preserve"> (2002)</w:t>
      </w:r>
      <w:r w:rsidR="009A54F4" w:rsidRPr="00B451A5">
        <w:rPr>
          <w:rFonts w:ascii="Times New Roman" w:hAnsi="Times New Roman" w:cs="Times New Roman"/>
          <w:sz w:val="24"/>
          <w:szCs w:val="24"/>
        </w:rPr>
        <w:t>,</w:t>
      </w:r>
      <w:r w:rsidR="00FD6420" w:rsidRPr="00B451A5">
        <w:rPr>
          <w:rFonts w:ascii="Times New Roman" w:hAnsi="Times New Roman" w:cs="Times New Roman"/>
          <w:sz w:val="24"/>
          <w:szCs w:val="24"/>
        </w:rPr>
        <w:t xml:space="preserve"> </w:t>
      </w:r>
      <w:r w:rsidR="009A54F4" w:rsidRPr="00B451A5">
        <w:rPr>
          <w:rFonts w:ascii="Times New Roman" w:hAnsi="Times New Roman" w:cs="Times New Roman"/>
          <w:sz w:val="24"/>
          <w:szCs w:val="24"/>
        </w:rPr>
        <w:t>which was</w:t>
      </w:r>
      <w:r w:rsidR="00FD6420" w:rsidRPr="00B451A5">
        <w:rPr>
          <w:rFonts w:ascii="Times New Roman" w:hAnsi="Times New Roman" w:cs="Times New Roman"/>
          <w:sz w:val="24"/>
          <w:szCs w:val="24"/>
        </w:rPr>
        <w:t xml:space="preserve"> not repeated in their evaluation of the MMPI-2-RF</w:t>
      </w:r>
      <w:r w:rsidR="009A54F4" w:rsidRPr="00B451A5">
        <w:rPr>
          <w:rFonts w:ascii="Times New Roman" w:hAnsi="Times New Roman" w:cs="Times New Roman"/>
          <w:sz w:val="24"/>
          <w:szCs w:val="24"/>
        </w:rPr>
        <w:t>,</w:t>
      </w:r>
      <w:r w:rsidR="00FD6420" w:rsidRPr="00B451A5">
        <w:rPr>
          <w:rFonts w:ascii="Times New Roman" w:hAnsi="Times New Roman" w:cs="Times New Roman"/>
          <w:sz w:val="24"/>
          <w:szCs w:val="24"/>
        </w:rPr>
        <w:t xml:space="preserve"> as evidence of the improved psychometrics (e.g., reduced scale intercorrelation and removal of demoralization from core clinical scales).</w:t>
      </w:r>
    </w:p>
    <w:p w14:paraId="3E8C4C3B" w14:textId="58A9168E" w:rsidR="00785B2E" w:rsidRPr="00B451A5" w:rsidRDefault="00785B2E" w:rsidP="00B25531">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Taken together,</w:t>
      </w:r>
      <w:r w:rsidR="00B25531"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the influence of service era </w:t>
      </w:r>
      <w:r w:rsidR="00804190" w:rsidRPr="00B451A5">
        <w:rPr>
          <w:rFonts w:ascii="Times New Roman" w:hAnsi="Times New Roman" w:cs="Times New Roman"/>
          <w:sz w:val="24"/>
          <w:szCs w:val="24"/>
        </w:rPr>
        <w:t>i</w:t>
      </w:r>
      <w:r w:rsidRPr="00B451A5">
        <w:rPr>
          <w:rFonts w:ascii="Times New Roman" w:hAnsi="Times New Roman" w:cs="Times New Roman"/>
          <w:sz w:val="24"/>
          <w:szCs w:val="24"/>
        </w:rPr>
        <w:t xml:space="preserve">n personality assessment </w:t>
      </w:r>
      <w:r w:rsidR="00B25531" w:rsidRPr="00B451A5">
        <w:rPr>
          <w:rFonts w:ascii="Times New Roman" w:hAnsi="Times New Roman" w:cs="Times New Roman"/>
          <w:sz w:val="24"/>
          <w:szCs w:val="24"/>
        </w:rPr>
        <w:t>ha</w:t>
      </w:r>
      <w:r w:rsidR="00804190" w:rsidRPr="00B451A5">
        <w:rPr>
          <w:rFonts w:ascii="Times New Roman" w:hAnsi="Times New Roman" w:cs="Times New Roman"/>
          <w:sz w:val="24"/>
          <w:szCs w:val="24"/>
        </w:rPr>
        <w:t>s</w:t>
      </w:r>
      <w:r w:rsidR="00B25531" w:rsidRPr="00B451A5">
        <w:rPr>
          <w:rFonts w:ascii="Times New Roman" w:hAnsi="Times New Roman" w:cs="Times New Roman"/>
          <w:sz w:val="24"/>
          <w:szCs w:val="24"/>
        </w:rPr>
        <w:t xml:space="preserve"> produced </w:t>
      </w:r>
      <w:r w:rsidR="00D3451D" w:rsidRPr="00B451A5">
        <w:rPr>
          <w:rFonts w:ascii="Times New Roman" w:hAnsi="Times New Roman" w:cs="Times New Roman"/>
          <w:sz w:val="24"/>
          <w:szCs w:val="24"/>
        </w:rPr>
        <w:t>diverging</w:t>
      </w:r>
      <w:r w:rsidR="00B25531" w:rsidRPr="00B451A5">
        <w:rPr>
          <w:rFonts w:ascii="Times New Roman" w:hAnsi="Times New Roman" w:cs="Times New Roman"/>
          <w:sz w:val="24"/>
          <w:szCs w:val="24"/>
        </w:rPr>
        <w:t xml:space="preserve"> </w:t>
      </w:r>
      <w:r w:rsidR="004D021D" w:rsidRPr="00B451A5">
        <w:rPr>
          <w:rFonts w:ascii="Times New Roman" w:hAnsi="Times New Roman" w:cs="Times New Roman"/>
          <w:sz w:val="24"/>
          <w:szCs w:val="24"/>
        </w:rPr>
        <w:t>interpretation</w:t>
      </w:r>
      <w:r w:rsidR="005A4619" w:rsidRPr="00B451A5">
        <w:rPr>
          <w:rFonts w:ascii="Times New Roman" w:hAnsi="Times New Roman" w:cs="Times New Roman"/>
          <w:sz w:val="24"/>
          <w:szCs w:val="24"/>
        </w:rPr>
        <w:t>s</w:t>
      </w:r>
      <w:r w:rsidR="004D021D" w:rsidRPr="00B451A5">
        <w:rPr>
          <w:rFonts w:ascii="Times New Roman" w:hAnsi="Times New Roman" w:cs="Times New Roman"/>
          <w:sz w:val="24"/>
          <w:szCs w:val="24"/>
        </w:rPr>
        <w:t xml:space="preserve"> </w:t>
      </w:r>
      <w:r w:rsidR="00804190" w:rsidRPr="00B451A5">
        <w:rPr>
          <w:rFonts w:ascii="Times New Roman" w:hAnsi="Times New Roman" w:cs="Times New Roman"/>
          <w:sz w:val="24"/>
          <w:szCs w:val="24"/>
        </w:rPr>
        <w:t>(i.e., service era differences exist, or they do not exist)</w:t>
      </w:r>
      <w:r w:rsidR="004D021D" w:rsidRPr="00B451A5">
        <w:rPr>
          <w:rFonts w:ascii="Times New Roman" w:hAnsi="Times New Roman" w:cs="Times New Roman"/>
          <w:sz w:val="24"/>
          <w:szCs w:val="24"/>
        </w:rPr>
        <w:t xml:space="preserve">. </w:t>
      </w:r>
      <w:r w:rsidR="00804190" w:rsidRPr="00B451A5">
        <w:rPr>
          <w:rFonts w:ascii="Times New Roman" w:hAnsi="Times New Roman" w:cs="Times New Roman"/>
          <w:sz w:val="24"/>
          <w:szCs w:val="24"/>
        </w:rPr>
        <w:t xml:space="preserve">Observed </w:t>
      </w:r>
      <w:r w:rsidR="00FD6420" w:rsidRPr="00B451A5">
        <w:rPr>
          <w:rFonts w:ascii="Times New Roman" w:hAnsi="Times New Roman" w:cs="Times New Roman"/>
          <w:sz w:val="24"/>
          <w:szCs w:val="24"/>
        </w:rPr>
        <w:t>differences</w:t>
      </w:r>
      <w:r w:rsidR="00804190" w:rsidRPr="00B451A5">
        <w:rPr>
          <w:rFonts w:ascii="Times New Roman" w:hAnsi="Times New Roman" w:cs="Times New Roman"/>
          <w:sz w:val="24"/>
          <w:szCs w:val="24"/>
        </w:rPr>
        <w:t xml:space="preserve"> across service eras</w:t>
      </w:r>
      <w:r w:rsidR="00FD6420" w:rsidRPr="00B451A5">
        <w:rPr>
          <w:rFonts w:ascii="Times New Roman" w:hAnsi="Times New Roman" w:cs="Times New Roman"/>
          <w:sz w:val="24"/>
          <w:szCs w:val="24"/>
        </w:rPr>
        <w:t xml:space="preserve"> </w:t>
      </w:r>
      <w:r w:rsidR="005A4619" w:rsidRPr="00B451A5">
        <w:rPr>
          <w:rFonts w:ascii="Times New Roman" w:hAnsi="Times New Roman" w:cs="Times New Roman"/>
          <w:sz w:val="24"/>
          <w:szCs w:val="24"/>
        </w:rPr>
        <w:t xml:space="preserve">in the MMPI-2 </w:t>
      </w:r>
      <w:r w:rsidR="00FD6420" w:rsidRPr="00B451A5">
        <w:rPr>
          <w:rFonts w:ascii="Times New Roman" w:hAnsi="Times New Roman" w:cs="Times New Roman"/>
          <w:sz w:val="24"/>
          <w:szCs w:val="24"/>
        </w:rPr>
        <w:t>have</w:t>
      </w:r>
      <w:r w:rsidR="005A4619" w:rsidRPr="00B451A5">
        <w:rPr>
          <w:rFonts w:ascii="Times New Roman" w:hAnsi="Times New Roman" w:cs="Times New Roman"/>
          <w:sz w:val="24"/>
          <w:szCs w:val="24"/>
        </w:rPr>
        <w:t>, for instance,</w:t>
      </w:r>
      <w:r w:rsidR="00FD6420" w:rsidRPr="00B451A5">
        <w:rPr>
          <w:rFonts w:ascii="Times New Roman" w:hAnsi="Times New Roman" w:cs="Times New Roman"/>
          <w:sz w:val="24"/>
          <w:szCs w:val="24"/>
        </w:rPr>
        <w:t xml:space="preserve"> been interpreted as a function of measure </w:t>
      </w:r>
      <w:r w:rsidR="00804190" w:rsidRPr="00B451A5">
        <w:rPr>
          <w:rFonts w:ascii="Times New Roman" w:hAnsi="Times New Roman" w:cs="Times New Roman"/>
          <w:sz w:val="24"/>
          <w:szCs w:val="24"/>
        </w:rPr>
        <w:t xml:space="preserve">error and scale quality </w:t>
      </w:r>
      <w:r w:rsidR="00FD6420" w:rsidRPr="00B451A5">
        <w:rPr>
          <w:rFonts w:ascii="Times New Roman" w:hAnsi="Times New Roman" w:cs="Times New Roman"/>
          <w:sz w:val="24"/>
          <w:szCs w:val="24"/>
        </w:rPr>
        <w:t>(Ingram et al., 2020a)</w:t>
      </w:r>
      <w:r w:rsidR="00804190" w:rsidRPr="00B451A5">
        <w:rPr>
          <w:rFonts w:ascii="Times New Roman" w:hAnsi="Times New Roman" w:cs="Times New Roman"/>
          <w:sz w:val="24"/>
          <w:szCs w:val="24"/>
        </w:rPr>
        <w:t xml:space="preserve"> a</w:t>
      </w:r>
      <w:r w:rsidR="004D021D" w:rsidRPr="00B451A5">
        <w:rPr>
          <w:rFonts w:ascii="Times New Roman" w:hAnsi="Times New Roman" w:cs="Times New Roman"/>
          <w:sz w:val="24"/>
          <w:szCs w:val="24"/>
        </w:rPr>
        <w:t>s well as</w:t>
      </w:r>
      <w:r w:rsidR="00804190" w:rsidRPr="00B451A5">
        <w:rPr>
          <w:rFonts w:ascii="Times New Roman" w:hAnsi="Times New Roman" w:cs="Times New Roman"/>
          <w:sz w:val="24"/>
          <w:szCs w:val="24"/>
        </w:rPr>
        <w:t xml:space="preserve"> </w:t>
      </w:r>
      <w:r w:rsidR="00FD6420" w:rsidRPr="00B451A5">
        <w:rPr>
          <w:rFonts w:ascii="Times New Roman" w:hAnsi="Times New Roman" w:cs="Times New Roman"/>
          <w:sz w:val="24"/>
          <w:szCs w:val="24"/>
        </w:rPr>
        <w:t xml:space="preserve">clinically interpretable </w:t>
      </w:r>
      <w:r w:rsidR="00804190" w:rsidRPr="00B451A5">
        <w:rPr>
          <w:rFonts w:ascii="Times New Roman" w:hAnsi="Times New Roman" w:cs="Times New Roman"/>
          <w:sz w:val="24"/>
          <w:szCs w:val="24"/>
        </w:rPr>
        <w:t xml:space="preserve">and meaningful </w:t>
      </w:r>
      <w:r w:rsidR="00FD6420" w:rsidRPr="00B451A5">
        <w:rPr>
          <w:rFonts w:ascii="Times New Roman" w:hAnsi="Times New Roman" w:cs="Times New Roman"/>
          <w:sz w:val="24"/>
          <w:szCs w:val="24"/>
        </w:rPr>
        <w:t xml:space="preserve">patterns </w:t>
      </w:r>
      <w:r w:rsidR="00804190" w:rsidRPr="00B451A5">
        <w:rPr>
          <w:rFonts w:ascii="Times New Roman" w:hAnsi="Times New Roman" w:cs="Times New Roman"/>
          <w:sz w:val="24"/>
          <w:szCs w:val="24"/>
        </w:rPr>
        <w:t xml:space="preserve">of effect </w:t>
      </w:r>
      <w:r w:rsidR="00FD6420" w:rsidRPr="00B451A5">
        <w:rPr>
          <w:rFonts w:ascii="Times New Roman" w:hAnsi="Times New Roman" w:cs="Times New Roman"/>
          <w:sz w:val="24"/>
          <w:szCs w:val="24"/>
        </w:rPr>
        <w:t>(Glenn et al., 2002)</w:t>
      </w:r>
      <w:r w:rsidR="006510EC" w:rsidRPr="00B451A5">
        <w:rPr>
          <w:rFonts w:ascii="Times New Roman" w:hAnsi="Times New Roman" w:cs="Times New Roman"/>
          <w:sz w:val="24"/>
          <w:szCs w:val="24"/>
        </w:rPr>
        <w:t>.</w:t>
      </w:r>
      <w:r w:rsidRPr="00B451A5">
        <w:rPr>
          <w:rFonts w:ascii="Times New Roman" w:hAnsi="Times New Roman" w:cs="Times New Roman"/>
          <w:sz w:val="24"/>
          <w:szCs w:val="24"/>
        </w:rPr>
        <w:t xml:space="preserve"> </w:t>
      </w:r>
      <w:r w:rsidR="005A4619" w:rsidRPr="00B451A5">
        <w:rPr>
          <w:rFonts w:ascii="Times New Roman" w:hAnsi="Times New Roman" w:cs="Times New Roman"/>
          <w:sz w:val="24"/>
          <w:szCs w:val="24"/>
        </w:rPr>
        <w:t xml:space="preserve">Results have also varied depending on the instrument analyzed. </w:t>
      </w:r>
      <w:r w:rsidRPr="00B451A5">
        <w:rPr>
          <w:rFonts w:ascii="Times New Roman" w:hAnsi="Times New Roman" w:cs="Times New Roman"/>
          <w:sz w:val="24"/>
          <w:szCs w:val="24"/>
        </w:rPr>
        <w:t>Given the paucity of work on the PAI despite its frequent use, i</w:t>
      </w:r>
      <w:r w:rsidR="00B25531" w:rsidRPr="00B451A5">
        <w:rPr>
          <w:rFonts w:ascii="Times New Roman" w:hAnsi="Times New Roman" w:cs="Times New Roman"/>
          <w:sz w:val="24"/>
          <w:szCs w:val="24"/>
        </w:rPr>
        <w:t>nvestigation of service era on the PAI is necessary</w:t>
      </w:r>
      <w:r w:rsidRPr="00B451A5">
        <w:rPr>
          <w:rFonts w:ascii="Times New Roman" w:hAnsi="Times New Roman" w:cs="Times New Roman"/>
          <w:sz w:val="24"/>
          <w:szCs w:val="24"/>
        </w:rPr>
        <w:t xml:space="preserve"> to ensure appropriate interpretations are provided with this instrument</w:t>
      </w:r>
      <w:r w:rsidR="00B25531" w:rsidRPr="00B451A5">
        <w:rPr>
          <w:rFonts w:ascii="Times New Roman" w:hAnsi="Times New Roman" w:cs="Times New Roman"/>
          <w:sz w:val="24"/>
          <w:szCs w:val="24"/>
        </w:rPr>
        <w:t>. In addition</w:t>
      </w:r>
      <w:r w:rsidRPr="00B451A5">
        <w:rPr>
          <w:rFonts w:ascii="Times New Roman" w:hAnsi="Times New Roman" w:cs="Times New Roman"/>
          <w:sz w:val="24"/>
          <w:szCs w:val="24"/>
        </w:rPr>
        <w:t xml:space="preserve"> to variations observed across instruments</w:t>
      </w:r>
      <w:r w:rsidR="00B25531" w:rsidRPr="00B451A5">
        <w:rPr>
          <w:rFonts w:ascii="Times New Roman" w:hAnsi="Times New Roman" w:cs="Times New Roman"/>
          <w:sz w:val="24"/>
          <w:szCs w:val="24"/>
        </w:rPr>
        <w:t xml:space="preserve">, </w:t>
      </w:r>
      <w:r w:rsidRPr="00B451A5">
        <w:rPr>
          <w:rFonts w:ascii="Times New Roman" w:hAnsi="Times New Roman" w:cs="Times New Roman"/>
          <w:sz w:val="24"/>
          <w:szCs w:val="24"/>
        </w:rPr>
        <w:t>existing</w:t>
      </w:r>
      <w:r w:rsidR="00B25531" w:rsidRPr="00B451A5">
        <w:rPr>
          <w:rFonts w:ascii="Times New Roman" w:hAnsi="Times New Roman" w:cs="Times New Roman"/>
          <w:sz w:val="24"/>
          <w:szCs w:val="24"/>
        </w:rPr>
        <w:t xml:space="preserve"> studies have evaluated </w:t>
      </w:r>
      <w:r w:rsidR="006124B7" w:rsidRPr="00B451A5">
        <w:rPr>
          <w:rFonts w:ascii="Times New Roman" w:hAnsi="Times New Roman" w:cs="Times New Roman"/>
          <w:sz w:val="24"/>
          <w:szCs w:val="24"/>
        </w:rPr>
        <w:lastRenderedPageBreak/>
        <w:t xml:space="preserve">only </w:t>
      </w:r>
      <w:r w:rsidR="00B25531" w:rsidRPr="00B451A5">
        <w:rPr>
          <w:rFonts w:ascii="Times New Roman" w:hAnsi="Times New Roman" w:cs="Times New Roman"/>
          <w:sz w:val="24"/>
          <w:szCs w:val="24"/>
        </w:rPr>
        <w:t xml:space="preserve">Vietnam and Gulf War </w:t>
      </w:r>
      <w:r w:rsidR="006124B7" w:rsidRPr="00B451A5">
        <w:rPr>
          <w:rFonts w:ascii="Times New Roman" w:hAnsi="Times New Roman" w:cs="Times New Roman"/>
          <w:sz w:val="24"/>
          <w:szCs w:val="24"/>
        </w:rPr>
        <w:t>service eras</w:t>
      </w:r>
      <w:r w:rsidR="00B25531" w:rsidRPr="00B451A5">
        <w:rPr>
          <w:rFonts w:ascii="Times New Roman" w:hAnsi="Times New Roman" w:cs="Times New Roman"/>
          <w:sz w:val="24"/>
          <w:szCs w:val="24"/>
        </w:rPr>
        <w:t xml:space="preserve">, </w:t>
      </w:r>
      <w:r w:rsidR="006124B7" w:rsidRPr="00B451A5">
        <w:rPr>
          <w:rFonts w:ascii="Times New Roman" w:hAnsi="Times New Roman" w:cs="Times New Roman"/>
          <w:sz w:val="24"/>
          <w:szCs w:val="24"/>
        </w:rPr>
        <w:t>excluding those who participate in post-9/11 conflicts due to the age of the study (Glenn et al., 2002) or combining post-9/11 service members with those who served during Desert Storm because of the way the VA classifies service era (Ingram et al., 2020</w:t>
      </w:r>
      <w:r w:rsidR="009127BB" w:rsidRPr="00B451A5">
        <w:rPr>
          <w:rFonts w:ascii="Times New Roman" w:hAnsi="Times New Roman" w:cs="Times New Roman"/>
          <w:sz w:val="24"/>
          <w:szCs w:val="24"/>
        </w:rPr>
        <w:t>a</w:t>
      </w:r>
      <w:r w:rsidR="006124B7"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Thus, existing research has not only omitted a </w:t>
      </w:r>
      <w:r w:rsidR="005A4619" w:rsidRPr="00B451A5">
        <w:rPr>
          <w:rFonts w:ascii="Times New Roman" w:hAnsi="Times New Roman" w:cs="Times New Roman"/>
          <w:sz w:val="24"/>
          <w:szCs w:val="24"/>
        </w:rPr>
        <w:t>popular</w:t>
      </w:r>
      <w:r w:rsidRPr="00B451A5">
        <w:rPr>
          <w:rFonts w:ascii="Times New Roman" w:hAnsi="Times New Roman" w:cs="Times New Roman"/>
          <w:sz w:val="24"/>
          <w:szCs w:val="24"/>
        </w:rPr>
        <w:t xml:space="preserve"> instrument, </w:t>
      </w:r>
      <w:r w:rsidR="006510EC" w:rsidRPr="00B451A5">
        <w:rPr>
          <w:rFonts w:ascii="Times New Roman" w:hAnsi="Times New Roman" w:cs="Times New Roman"/>
          <w:sz w:val="24"/>
          <w:szCs w:val="24"/>
        </w:rPr>
        <w:t xml:space="preserve">but </w:t>
      </w:r>
      <w:r w:rsidRPr="00B451A5">
        <w:rPr>
          <w:rFonts w:ascii="Times New Roman" w:hAnsi="Times New Roman" w:cs="Times New Roman"/>
          <w:sz w:val="24"/>
          <w:szCs w:val="24"/>
        </w:rPr>
        <w:t>also omitted a distinct period of service (United States Census Bureau, 2020).</w:t>
      </w:r>
    </w:p>
    <w:p w14:paraId="79D8889B" w14:textId="51B7F68F" w:rsidR="004A180C" w:rsidRPr="00B451A5" w:rsidRDefault="002458F7" w:rsidP="00B25531">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Given the substantial impact of PTSD o</w:t>
      </w:r>
      <w:r w:rsidR="006F752A" w:rsidRPr="00B451A5">
        <w:rPr>
          <w:rFonts w:ascii="Times New Roman" w:hAnsi="Times New Roman" w:cs="Times New Roman"/>
          <w:sz w:val="24"/>
          <w:szCs w:val="24"/>
        </w:rPr>
        <w:t>n</w:t>
      </w:r>
      <w:r w:rsidRPr="00B451A5">
        <w:rPr>
          <w:rFonts w:ascii="Times New Roman" w:hAnsi="Times New Roman" w:cs="Times New Roman"/>
          <w:sz w:val="24"/>
          <w:szCs w:val="24"/>
        </w:rPr>
        <w:t xml:space="preserve"> Veteran health (Kyle et al., 2010; </w:t>
      </w:r>
      <w:proofErr w:type="spellStart"/>
      <w:r w:rsidRPr="00B451A5">
        <w:rPr>
          <w:rFonts w:ascii="Times New Roman" w:hAnsi="Times New Roman" w:cs="Times New Roman"/>
          <w:sz w:val="24"/>
          <w:szCs w:val="24"/>
        </w:rPr>
        <w:t>Maguen</w:t>
      </w:r>
      <w:proofErr w:type="spellEnd"/>
      <w:r w:rsidRPr="00B451A5">
        <w:rPr>
          <w:rFonts w:ascii="Times New Roman" w:hAnsi="Times New Roman" w:cs="Times New Roman"/>
          <w:sz w:val="24"/>
          <w:szCs w:val="24"/>
        </w:rPr>
        <w:t xml:space="preserve"> et al., 2010; Pacella et al., 2013) and disability (National Center for Veterans Analysis and Statistics</w:t>
      </w:r>
      <w:r w:rsidR="0017328D" w:rsidRPr="00B451A5">
        <w:rPr>
          <w:rFonts w:ascii="Times New Roman" w:hAnsi="Times New Roman" w:cs="Times New Roman"/>
          <w:sz w:val="24"/>
          <w:szCs w:val="24"/>
        </w:rPr>
        <w:t xml:space="preserve"> [NCVAS]</w:t>
      </w:r>
      <w:r w:rsidRPr="00B451A5">
        <w:rPr>
          <w:rFonts w:ascii="Times New Roman" w:hAnsi="Times New Roman" w:cs="Times New Roman"/>
          <w:sz w:val="24"/>
          <w:szCs w:val="24"/>
        </w:rPr>
        <w:t xml:space="preserve">, 2014), </w:t>
      </w:r>
      <w:r w:rsidR="00B25531" w:rsidRPr="00B451A5">
        <w:rPr>
          <w:rFonts w:ascii="Times New Roman" w:hAnsi="Times New Roman" w:cs="Times New Roman"/>
          <w:sz w:val="24"/>
          <w:szCs w:val="24"/>
        </w:rPr>
        <w:t>as well as the conflicting findings of past studies on service era’s role in diagnostic assessment</w:t>
      </w:r>
      <w:r w:rsidR="00785B2E" w:rsidRPr="00B451A5">
        <w:rPr>
          <w:rFonts w:ascii="Times New Roman" w:hAnsi="Times New Roman" w:cs="Times New Roman"/>
          <w:sz w:val="24"/>
          <w:szCs w:val="24"/>
        </w:rPr>
        <w:t xml:space="preserve"> (Glenn et al., 2002; Ingram et al., 2019)</w:t>
      </w:r>
      <w:r w:rsidR="00B25531" w:rsidRPr="00B451A5">
        <w:rPr>
          <w:rFonts w:ascii="Times New Roman" w:hAnsi="Times New Roman" w:cs="Times New Roman"/>
          <w:sz w:val="24"/>
          <w:szCs w:val="24"/>
        </w:rPr>
        <w:t xml:space="preserve">, </w:t>
      </w:r>
      <w:r w:rsidR="00A91070" w:rsidRPr="00B451A5">
        <w:rPr>
          <w:rFonts w:ascii="Times New Roman" w:hAnsi="Times New Roman" w:cs="Times New Roman"/>
          <w:sz w:val="24"/>
          <w:szCs w:val="24"/>
        </w:rPr>
        <w:t xml:space="preserve">elucidating the role of service era </w:t>
      </w:r>
      <w:r w:rsidR="009906A5" w:rsidRPr="00B451A5">
        <w:rPr>
          <w:rFonts w:ascii="Times New Roman" w:hAnsi="Times New Roman" w:cs="Times New Roman"/>
          <w:sz w:val="24"/>
          <w:szCs w:val="24"/>
        </w:rPr>
        <w:t xml:space="preserve">(and the combat experiences as part of service; Kaplan et al., 2012) </w:t>
      </w:r>
      <w:r w:rsidR="00A91070" w:rsidRPr="00B451A5">
        <w:rPr>
          <w:rFonts w:ascii="Times New Roman" w:hAnsi="Times New Roman" w:cs="Times New Roman"/>
          <w:sz w:val="24"/>
          <w:szCs w:val="24"/>
        </w:rPr>
        <w:t>in clinical presentation is</w:t>
      </w:r>
      <w:r w:rsidR="00C873A0" w:rsidRPr="00B451A5">
        <w:rPr>
          <w:rFonts w:ascii="Times New Roman" w:hAnsi="Times New Roman" w:cs="Times New Roman"/>
          <w:sz w:val="24"/>
          <w:szCs w:val="24"/>
        </w:rPr>
        <w:t xml:space="preserve"> important</w:t>
      </w:r>
      <w:r w:rsidR="00B25531" w:rsidRPr="00B451A5">
        <w:rPr>
          <w:rFonts w:ascii="Times New Roman" w:hAnsi="Times New Roman" w:cs="Times New Roman"/>
          <w:sz w:val="24"/>
          <w:szCs w:val="24"/>
        </w:rPr>
        <w:t xml:space="preserve"> for those seeking services for PTSD treatment</w:t>
      </w:r>
      <w:r w:rsidR="00785B2E" w:rsidRPr="00B451A5">
        <w:rPr>
          <w:rFonts w:ascii="Times New Roman" w:hAnsi="Times New Roman" w:cs="Times New Roman"/>
          <w:sz w:val="24"/>
          <w:szCs w:val="24"/>
        </w:rPr>
        <w:t xml:space="preserve"> within the Veteran Affairs medical care system</w:t>
      </w:r>
      <w:r w:rsidR="00B25531" w:rsidRPr="00B451A5">
        <w:rPr>
          <w:rFonts w:ascii="Times New Roman" w:hAnsi="Times New Roman" w:cs="Times New Roman"/>
          <w:sz w:val="24"/>
          <w:szCs w:val="24"/>
        </w:rPr>
        <w:t xml:space="preserve">. While past research has evaluated some service era differences using the MMPI-2 and MMPI-2-RF, </w:t>
      </w:r>
      <w:r w:rsidR="008F4DE2" w:rsidRPr="00B451A5">
        <w:rPr>
          <w:rFonts w:ascii="Times New Roman" w:hAnsi="Times New Roman" w:cs="Times New Roman"/>
          <w:sz w:val="24"/>
          <w:szCs w:val="24"/>
        </w:rPr>
        <w:t xml:space="preserve">no similar investigations have occurred </w:t>
      </w:r>
      <w:r w:rsidR="009E459D" w:rsidRPr="00B451A5">
        <w:rPr>
          <w:rFonts w:ascii="Times New Roman" w:hAnsi="Times New Roman" w:cs="Times New Roman"/>
          <w:sz w:val="24"/>
          <w:szCs w:val="24"/>
        </w:rPr>
        <w:t xml:space="preserve">using </w:t>
      </w:r>
      <w:r w:rsidR="008F4DE2" w:rsidRPr="00B451A5">
        <w:rPr>
          <w:rFonts w:ascii="Times New Roman" w:hAnsi="Times New Roman" w:cs="Times New Roman"/>
          <w:sz w:val="24"/>
          <w:szCs w:val="24"/>
        </w:rPr>
        <w:t xml:space="preserve">the </w:t>
      </w:r>
      <w:r w:rsidR="00DF3103" w:rsidRPr="00B451A5">
        <w:rPr>
          <w:rFonts w:ascii="Times New Roman" w:hAnsi="Times New Roman" w:cs="Times New Roman"/>
          <w:sz w:val="24"/>
          <w:szCs w:val="24"/>
        </w:rPr>
        <w:t>PAI</w:t>
      </w:r>
      <w:r w:rsidR="006F752A" w:rsidRPr="00B451A5">
        <w:rPr>
          <w:rFonts w:ascii="Times New Roman" w:hAnsi="Times New Roman" w:cs="Times New Roman"/>
          <w:sz w:val="24"/>
          <w:szCs w:val="24"/>
        </w:rPr>
        <w:t>,</w:t>
      </w:r>
      <w:r w:rsidR="008F4DE2" w:rsidRPr="00B451A5">
        <w:rPr>
          <w:rFonts w:ascii="Times New Roman" w:hAnsi="Times New Roman" w:cs="Times New Roman"/>
          <w:sz w:val="24"/>
          <w:szCs w:val="24"/>
        </w:rPr>
        <w:t xml:space="preserve"> despite r</w:t>
      </w:r>
      <w:r w:rsidR="00C34373" w:rsidRPr="00B451A5">
        <w:rPr>
          <w:rFonts w:ascii="Times New Roman" w:hAnsi="Times New Roman" w:cs="Times New Roman"/>
          <w:sz w:val="24"/>
          <w:szCs w:val="24"/>
        </w:rPr>
        <w:t>esearch</w:t>
      </w:r>
      <w:r w:rsidR="00413B35" w:rsidRPr="00B451A5">
        <w:rPr>
          <w:rFonts w:ascii="Times New Roman" w:hAnsi="Times New Roman" w:cs="Times New Roman"/>
          <w:sz w:val="24"/>
          <w:szCs w:val="24"/>
        </w:rPr>
        <w:t xml:space="preserve"> support</w:t>
      </w:r>
      <w:r w:rsidR="008F4DE2" w:rsidRPr="00B451A5">
        <w:rPr>
          <w:rFonts w:ascii="Times New Roman" w:hAnsi="Times New Roman" w:cs="Times New Roman"/>
          <w:sz w:val="24"/>
          <w:szCs w:val="24"/>
        </w:rPr>
        <w:t xml:space="preserve">ing </w:t>
      </w:r>
      <w:r w:rsidR="00B25531" w:rsidRPr="00B451A5">
        <w:rPr>
          <w:rFonts w:ascii="Times New Roman" w:hAnsi="Times New Roman" w:cs="Times New Roman"/>
          <w:sz w:val="24"/>
          <w:szCs w:val="24"/>
        </w:rPr>
        <w:t xml:space="preserve">its frequent clinical use (Wright et al., 2017) and </w:t>
      </w:r>
      <w:r w:rsidR="009E459D" w:rsidRPr="00B451A5">
        <w:rPr>
          <w:rFonts w:ascii="Times New Roman" w:hAnsi="Times New Roman" w:cs="Times New Roman"/>
          <w:sz w:val="24"/>
          <w:szCs w:val="24"/>
        </w:rPr>
        <w:t xml:space="preserve">utility in </w:t>
      </w:r>
      <w:r w:rsidR="00413B35" w:rsidRPr="00B451A5">
        <w:rPr>
          <w:rFonts w:ascii="Times New Roman" w:hAnsi="Times New Roman" w:cs="Times New Roman"/>
          <w:sz w:val="24"/>
          <w:szCs w:val="24"/>
        </w:rPr>
        <w:t>assessin</w:t>
      </w:r>
      <w:r w:rsidR="00005CC1" w:rsidRPr="00B451A5">
        <w:rPr>
          <w:rFonts w:ascii="Times New Roman" w:hAnsi="Times New Roman" w:cs="Times New Roman"/>
          <w:sz w:val="24"/>
          <w:szCs w:val="24"/>
        </w:rPr>
        <w:t xml:space="preserve">g </w:t>
      </w:r>
      <w:r w:rsidR="00D13725" w:rsidRPr="00B451A5">
        <w:rPr>
          <w:rFonts w:ascii="Times New Roman" w:hAnsi="Times New Roman" w:cs="Times New Roman"/>
          <w:sz w:val="24"/>
          <w:szCs w:val="24"/>
        </w:rPr>
        <w:t>V</w:t>
      </w:r>
      <w:r w:rsidR="00EA3E83" w:rsidRPr="00B451A5">
        <w:rPr>
          <w:rFonts w:ascii="Times New Roman" w:hAnsi="Times New Roman" w:cs="Times New Roman"/>
          <w:sz w:val="24"/>
          <w:szCs w:val="24"/>
        </w:rPr>
        <w:t>eteran relevant</w:t>
      </w:r>
      <w:r w:rsidR="00005CC1" w:rsidRPr="00B451A5">
        <w:rPr>
          <w:rFonts w:ascii="Times New Roman" w:hAnsi="Times New Roman" w:cs="Times New Roman"/>
          <w:sz w:val="24"/>
          <w:szCs w:val="24"/>
        </w:rPr>
        <w:t xml:space="preserve"> </w:t>
      </w:r>
      <w:r w:rsidR="00EA3E83" w:rsidRPr="00B451A5">
        <w:rPr>
          <w:rFonts w:ascii="Times New Roman" w:hAnsi="Times New Roman" w:cs="Times New Roman"/>
          <w:sz w:val="24"/>
          <w:szCs w:val="24"/>
        </w:rPr>
        <w:t xml:space="preserve">health </w:t>
      </w:r>
      <w:r w:rsidR="00005CC1" w:rsidRPr="00B451A5">
        <w:rPr>
          <w:rFonts w:ascii="Times New Roman" w:hAnsi="Times New Roman" w:cs="Times New Roman"/>
          <w:sz w:val="24"/>
          <w:szCs w:val="24"/>
        </w:rPr>
        <w:t>constructs</w:t>
      </w:r>
      <w:r w:rsidR="00B25531" w:rsidRPr="00B451A5">
        <w:rPr>
          <w:rFonts w:ascii="Times New Roman" w:hAnsi="Times New Roman" w:cs="Times New Roman"/>
          <w:sz w:val="24"/>
          <w:szCs w:val="24"/>
        </w:rPr>
        <w:t xml:space="preserve"> (e.g., </w:t>
      </w:r>
      <w:proofErr w:type="spellStart"/>
      <w:r w:rsidR="00B25531" w:rsidRPr="00B451A5">
        <w:rPr>
          <w:rFonts w:ascii="Times New Roman" w:hAnsi="Times New Roman" w:cs="Times New Roman"/>
          <w:sz w:val="24"/>
          <w:szCs w:val="24"/>
        </w:rPr>
        <w:t>Bellet</w:t>
      </w:r>
      <w:proofErr w:type="spellEnd"/>
      <w:r w:rsidR="00B25531" w:rsidRPr="00B451A5">
        <w:rPr>
          <w:rFonts w:ascii="Times New Roman" w:hAnsi="Times New Roman" w:cs="Times New Roman"/>
          <w:sz w:val="24"/>
          <w:szCs w:val="24"/>
        </w:rPr>
        <w:t xml:space="preserve"> et al., 2018; Ingram et al., 2019; </w:t>
      </w:r>
      <w:proofErr w:type="spellStart"/>
      <w:r w:rsidR="00B25531" w:rsidRPr="00B451A5">
        <w:rPr>
          <w:rFonts w:ascii="Times New Roman" w:hAnsi="Times New Roman" w:cs="Times New Roman"/>
          <w:sz w:val="24"/>
          <w:szCs w:val="24"/>
        </w:rPr>
        <w:t>Mozley</w:t>
      </w:r>
      <w:proofErr w:type="spellEnd"/>
      <w:r w:rsidR="00B25531" w:rsidRPr="00B451A5">
        <w:rPr>
          <w:rFonts w:ascii="Times New Roman" w:hAnsi="Times New Roman" w:cs="Times New Roman"/>
          <w:sz w:val="24"/>
          <w:szCs w:val="24"/>
        </w:rPr>
        <w:t xml:space="preserve"> et al., 2005)</w:t>
      </w:r>
      <w:r w:rsidR="00C34373" w:rsidRPr="00B451A5">
        <w:rPr>
          <w:rFonts w:ascii="Times New Roman" w:hAnsi="Times New Roman" w:cs="Times New Roman"/>
          <w:sz w:val="24"/>
          <w:szCs w:val="24"/>
        </w:rPr>
        <w:t>.</w:t>
      </w:r>
      <w:r w:rsidR="00D07B6A" w:rsidRPr="00B451A5">
        <w:rPr>
          <w:rFonts w:ascii="Times New Roman" w:hAnsi="Times New Roman" w:cs="Times New Roman"/>
          <w:sz w:val="24"/>
          <w:szCs w:val="24"/>
        </w:rPr>
        <w:t xml:space="preserve"> </w:t>
      </w:r>
      <w:r w:rsidR="006124B7" w:rsidRPr="00B451A5">
        <w:rPr>
          <w:rFonts w:ascii="Times New Roman" w:hAnsi="Times New Roman" w:cs="Times New Roman"/>
          <w:sz w:val="24"/>
          <w:szCs w:val="24"/>
        </w:rPr>
        <w:t xml:space="preserve">In this study we examine </w:t>
      </w:r>
      <w:r w:rsidR="00005CC1" w:rsidRPr="00B451A5">
        <w:rPr>
          <w:rFonts w:ascii="Times New Roman" w:hAnsi="Times New Roman" w:cs="Times New Roman"/>
          <w:sz w:val="24"/>
          <w:szCs w:val="24"/>
        </w:rPr>
        <w:t xml:space="preserve">differences </w:t>
      </w:r>
      <w:r w:rsidR="00C34373" w:rsidRPr="00B451A5">
        <w:rPr>
          <w:rFonts w:ascii="Times New Roman" w:hAnsi="Times New Roman" w:cs="Times New Roman"/>
          <w:sz w:val="24"/>
          <w:szCs w:val="24"/>
        </w:rPr>
        <w:t>in symptomatology</w:t>
      </w:r>
      <w:r w:rsidR="00005CC1" w:rsidRPr="00B451A5">
        <w:rPr>
          <w:rFonts w:ascii="Times New Roman" w:hAnsi="Times New Roman" w:cs="Times New Roman"/>
          <w:sz w:val="24"/>
          <w:szCs w:val="24"/>
        </w:rPr>
        <w:t xml:space="preserve"> across </w:t>
      </w:r>
      <w:r w:rsidR="00B25531" w:rsidRPr="00B451A5">
        <w:rPr>
          <w:rFonts w:ascii="Times New Roman" w:hAnsi="Times New Roman" w:cs="Times New Roman"/>
          <w:sz w:val="24"/>
          <w:szCs w:val="24"/>
        </w:rPr>
        <w:t xml:space="preserve">common service eras using </w:t>
      </w:r>
      <w:r w:rsidR="006F752A" w:rsidRPr="00B451A5">
        <w:rPr>
          <w:rFonts w:ascii="Times New Roman" w:hAnsi="Times New Roman" w:cs="Times New Roman"/>
          <w:sz w:val="24"/>
          <w:szCs w:val="24"/>
        </w:rPr>
        <w:t xml:space="preserve">the </w:t>
      </w:r>
      <w:r w:rsidR="00B25531" w:rsidRPr="00B451A5">
        <w:rPr>
          <w:rFonts w:ascii="Times New Roman" w:hAnsi="Times New Roman" w:cs="Times New Roman"/>
          <w:sz w:val="24"/>
          <w:szCs w:val="24"/>
        </w:rPr>
        <w:t xml:space="preserve">PAI </w:t>
      </w:r>
      <w:r w:rsidR="00426671" w:rsidRPr="00B451A5">
        <w:rPr>
          <w:rFonts w:ascii="Times New Roman" w:hAnsi="Times New Roman" w:cs="Times New Roman"/>
          <w:sz w:val="24"/>
          <w:szCs w:val="24"/>
        </w:rPr>
        <w:t>in</w:t>
      </w:r>
      <w:r w:rsidR="00B77958" w:rsidRPr="00B451A5">
        <w:rPr>
          <w:rFonts w:ascii="Times New Roman" w:hAnsi="Times New Roman" w:cs="Times New Roman"/>
          <w:sz w:val="24"/>
          <w:szCs w:val="24"/>
        </w:rPr>
        <w:t xml:space="preserve"> </w:t>
      </w:r>
      <w:r w:rsidR="00426671" w:rsidRPr="00B451A5">
        <w:rPr>
          <w:rFonts w:ascii="Times New Roman" w:hAnsi="Times New Roman" w:cs="Times New Roman"/>
          <w:sz w:val="24"/>
          <w:szCs w:val="24"/>
        </w:rPr>
        <w:t xml:space="preserve">a </w:t>
      </w:r>
      <w:r w:rsidR="00F31296" w:rsidRPr="00B451A5">
        <w:rPr>
          <w:rFonts w:ascii="Times New Roman" w:hAnsi="Times New Roman" w:cs="Times New Roman"/>
          <w:sz w:val="24"/>
          <w:szCs w:val="24"/>
        </w:rPr>
        <w:t>sample of VA outpatients</w:t>
      </w:r>
      <w:r w:rsidR="00B25531" w:rsidRPr="00B451A5">
        <w:rPr>
          <w:rFonts w:ascii="Times New Roman" w:hAnsi="Times New Roman" w:cs="Times New Roman"/>
          <w:sz w:val="24"/>
          <w:szCs w:val="24"/>
        </w:rPr>
        <w:t xml:space="preserve"> seeking PTSD treatment</w:t>
      </w:r>
      <w:r w:rsidR="006A2FD6" w:rsidRPr="00B451A5">
        <w:rPr>
          <w:rFonts w:ascii="Times New Roman" w:hAnsi="Times New Roman" w:cs="Times New Roman"/>
          <w:sz w:val="24"/>
          <w:szCs w:val="24"/>
        </w:rPr>
        <w:t xml:space="preserve"> </w:t>
      </w:r>
      <w:r w:rsidR="00484CB0" w:rsidRPr="00B451A5">
        <w:rPr>
          <w:rFonts w:ascii="Times New Roman" w:hAnsi="Times New Roman" w:cs="Times New Roman"/>
          <w:sz w:val="24"/>
          <w:szCs w:val="24"/>
        </w:rPr>
        <w:t>to</w:t>
      </w:r>
      <w:r w:rsidR="00E86EA3" w:rsidRPr="00B451A5">
        <w:rPr>
          <w:rFonts w:ascii="Times New Roman" w:hAnsi="Times New Roman" w:cs="Times New Roman"/>
          <w:sz w:val="24"/>
          <w:szCs w:val="24"/>
        </w:rPr>
        <w:t xml:space="preserve"> determine the degree to which distinct service experiences of each era</w:t>
      </w:r>
      <w:r w:rsidR="00177E66" w:rsidRPr="00B451A5">
        <w:rPr>
          <w:rFonts w:ascii="Times New Roman" w:hAnsi="Times New Roman" w:cs="Times New Roman"/>
          <w:sz w:val="24"/>
          <w:szCs w:val="24"/>
        </w:rPr>
        <w:t xml:space="preserve"> (Vietnam, Gulf War, and post 9/11)</w:t>
      </w:r>
      <w:r w:rsidR="00E86EA3" w:rsidRPr="00B451A5">
        <w:rPr>
          <w:rFonts w:ascii="Times New Roman" w:hAnsi="Times New Roman" w:cs="Times New Roman"/>
          <w:sz w:val="24"/>
          <w:szCs w:val="24"/>
        </w:rPr>
        <w:t xml:space="preserve"> may influence clinical presentation. </w:t>
      </w:r>
    </w:p>
    <w:p w14:paraId="7E47BE7B" w14:textId="15471A28" w:rsidR="00EC3F2E" w:rsidRPr="00B451A5" w:rsidRDefault="00EC3F2E" w:rsidP="006A7441">
      <w:pPr>
        <w:autoSpaceDE w:val="0"/>
        <w:autoSpaceDN w:val="0"/>
        <w:adjustRightInd w:val="0"/>
        <w:spacing w:line="480" w:lineRule="auto"/>
        <w:contextualSpacing/>
        <w:jc w:val="center"/>
        <w:rPr>
          <w:rFonts w:ascii="Times New Roman" w:hAnsi="Times New Roman" w:cs="Times New Roman"/>
          <w:b/>
          <w:sz w:val="24"/>
          <w:szCs w:val="24"/>
        </w:rPr>
      </w:pPr>
      <w:r w:rsidRPr="00B451A5">
        <w:rPr>
          <w:rFonts w:ascii="Times New Roman" w:hAnsi="Times New Roman" w:cs="Times New Roman"/>
          <w:b/>
          <w:sz w:val="24"/>
          <w:szCs w:val="24"/>
        </w:rPr>
        <w:t>Method</w:t>
      </w:r>
    </w:p>
    <w:p w14:paraId="21637706" w14:textId="77777777" w:rsidR="00EC3F2E" w:rsidRPr="00B451A5" w:rsidRDefault="00EC3F2E" w:rsidP="006A7441">
      <w:pPr>
        <w:autoSpaceDE w:val="0"/>
        <w:autoSpaceDN w:val="0"/>
        <w:adjustRightInd w:val="0"/>
        <w:spacing w:line="480" w:lineRule="auto"/>
        <w:contextualSpacing/>
        <w:rPr>
          <w:rFonts w:ascii="Times New Roman" w:hAnsi="Times New Roman" w:cs="Times New Roman"/>
          <w:b/>
          <w:sz w:val="24"/>
          <w:szCs w:val="24"/>
        </w:rPr>
      </w:pPr>
      <w:r w:rsidRPr="00B451A5">
        <w:rPr>
          <w:rFonts w:ascii="Times New Roman" w:hAnsi="Times New Roman" w:cs="Times New Roman"/>
          <w:b/>
          <w:sz w:val="24"/>
          <w:szCs w:val="24"/>
        </w:rPr>
        <w:t>Participants</w:t>
      </w:r>
    </w:p>
    <w:p w14:paraId="503DB1D6" w14:textId="177E5F44" w:rsidR="00187568" w:rsidRPr="00B451A5" w:rsidRDefault="00C844F8" w:rsidP="00F25B3E">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Thi</w:t>
      </w:r>
      <w:r w:rsidR="00BA285D" w:rsidRPr="00B451A5">
        <w:rPr>
          <w:rFonts w:ascii="Times New Roman" w:hAnsi="Times New Roman" w:cs="Times New Roman"/>
          <w:sz w:val="24"/>
          <w:szCs w:val="24"/>
        </w:rPr>
        <w:t xml:space="preserve">s study </w:t>
      </w:r>
      <w:r w:rsidR="00E82B15" w:rsidRPr="00B451A5">
        <w:rPr>
          <w:rFonts w:ascii="Times New Roman" w:hAnsi="Times New Roman" w:cs="Times New Roman"/>
          <w:sz w:val="24"/>
          <w:szCs w:val="24"/>
        </w:rPr>
        <w:t>draws its sample from a Midwestern VA PCT</w:t>
      </w:r>
      <w:r w:rsidR="00F25B3E" w:rsidRPr="00B451A5">
        <w:rPr>
          <w:rFonts w:ascii="Times New Roman" w:hAnsi="Times New Roman" w:cs="Times New Roman"/>
          <w:sz w:val="24"/>
          <w:szCs w:val="24"/>
        </w:rPr>
        <w:t xml:space="preserve"> and the assessment was conducted as part of intake into trauma treatment services</w:t>
      </w:r>
      <w:r w:rsidR="00E82B15" w:rsidRPr="00B451A5">
        <w:rPr>
          <w:rFonts w:ascii="Times New Roman" w:hAnsi="Times New Roman" w:cs="Times New Roman"/>
          <w:sz w:val="24"/>
          <w:szCs w:val="24"/>
        </w:rPr>
        <w:t xml:space="preserve">. </w:t>
      </w:r>
      <w:r w:rsidR="00095E73" w:rsidRPr="00B451A5">
        <w:rPr>
          <w:rFonts w:ascii="Times New Roman" w:hAnsi="Times New Roman" w:cs="Times New Roman"/>
          <w:sz w:val="24"/>
          <w:szCs w:val="24"/>
        </w:rPr>
        <w:t xml:space="preserve">Veterans undergoing these intake </w:t>
      </w:r>
      <w:r w:rsidR="00095E73" w:rsidRPr="00B451A5">
        <w:rPr>
          <w:rFonts w:ascii="Times New Roman" w:hAnsi="Times New Roman" w:cs="Times New Roman"/>
          <w:sz w:val="24"/>
          <w:szCs w:val="24"/>
        </w:rPr>
        <w:lastRenderedPageBreak/>
        <w:t xml:space="preserve">assessments were referred primarily by VA behavioral health clinicians. Other, less frequent, referral sources include VA </w:t>
      </w:r>
      <w:r w:rsidR="00487C99" w:rsidRPr="00B451A5">
        <w:rPr>
          <w:rFonts w:ascii="Times New Roman" w:hAnsi="Times New Roman" w:cs="Times New Roman"/>
          <w:sz w:val="24"/>
          <w:szCs w:val="24"/>
        </w:rPr>
        <w:t>p</w:t>
      </w:r>
      <w:r w:rsidR="00095E73" w:rsidRPr="00B451A5">
        <w:rPr>
          <w:rFonts w:ascii="Times New Roman" w:hAnsi="Times New Roman" w:cs="Times New Roman"/>
          <w:sz w:val="24"/>
          <w:szCs w:val="24"/>
        </w:rPr>
        <w:t>hysicians</w:t>
      </w:r>
      <w:r w:rsidR="00487C99" w:rsidRPr="00B451A5">
        <w:rPr>
          <w:rFonts w:ascii="Times New Roman" w:hAnsi="Times New Roman" w:cs="Times New Roman"/>
          <w:sz w:val="24"/>
          <w:szCs w:val="24"/>
        </w:rPr>
        <w:t xml:space="preserve"> providing primary care services</w:t>
      </w:r>
      <w:r w:rsidR="00095E73" w:rsidRPr="00B451A5">
        <w:rPr>
          <w:rFonts w:ascii="Times New Roman" w:hAnsi="Times New Roman" w:cs="Times New Roman"/>
          <w:sz w:val="24"/>
          <w:szCs w:val="24"/>
        </w:rPr>
        <w:t xml:space="preserve">. </w:t>
      </w:r>
      <w:r w:rsidR="00F25B3E" w:rsidRPr="00B451A5">
        <w:rPr>
          <w:rFonts w:ascii="Times New Roman" w:hAnsi="Times New Roman" w:cs="Times New Roman"/>
          <w:sz w:val="24"/>
          <w:szCs w:val="24"/>
        </w:rPr>
        <w:t>Consistent with our research questions, w</w:t>
      </w:r>
      <w:r w:rsidRPr="00B451A5">
        <w:rPr>
          <w:rFonts w:ascii="Times New Roman" w:hAnsi="Times New Roman" w:cs="Times New Roman"/>
          <w:sz w:val="24"/>
          <w:szCs w:val="24"/>
        </w:rPr>
        <w:t>e</w:t>
      </w:r>
      <w:r w:rsidR="00F25B3E"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excluded individuals </w:t>
      </w:r>
      <w:r w:rsidR="00093CBA" w:rsidRPr="00B451A5">
        <w:rPr>
          <w:rFonts w:ascii="Times New Roman" w:hAnsi="Times New Roman" w:cs="Times New Roman"/>
          <w:sz w:val="24"/>
          <w:szCs w:val="24"/>
        </w:rPr>
        <w:t>(</w:t>
      </w:r>
      <w:r w:rsidR="00093CBA" w:rsidRPr="00B451A5">
        <w:rPr>
          <w:rFonts w:ascii="Times New Roman" w:hAnsi="Times New Roman" w:cs="Times New Roman"/>
          <w:i/>
          <w:iCs/>
          <w:sz w:val="24"/>
          <w:szCs w:val="24"/>
        </w:rPr>
        <w:t>n</w:t>
      </w:r>
      <w:r w:rsidR="00093CBA" w:rsidRPr="00B451A5">
        <w:rPr>
          <w:rFonts w:ascii="Times New Roman" w:hAnsi="Times New Roman" w:cs="Times New Roman"/>
          <w:sz w:val="24"/>
          <w:szCs w:val="24"/>
        </w:rPr>
        <w:t xml:space="preserve"> = </w:t>
      </w:r>
      <w:r w:rsidR="00617ECC" w:rsidRPr="00B451A5">
        <w:rPr>
          <w:rFonts w:ascii="Times New Roman" w:hAnsi="Times New Roman" w:cs="Times New Roman"/>
          <w:sz w:val="24"/>
          <w:szCs w:val="24"/>
        </w:rPr>
        <w:t>64</w:t>
      </w:r>
      <w:r w:rsidR="00093CBA" w:rsidRPr="00B451A5">
        <w:rPr>
          <w:rFonts w:ascii="Times New Roman" w:hAnsi="Times New Roman" w:cs="Times New Roman"/>
          <w:sz w:val="24"/>
          <w:szCs w:val="24"/>
        </w:rPr>
        <w:t xml:space="preserve">) </w:t>
      </w:r>
      <w:r w:rsidR="003B675E" w:rsidRPr="00B451A5">
        <w:rPr>
          <w:rFonts w:ascii="Times New Roman" w:hAnsi="Times New Roman" w:cs="Times New Roman"/>
          <w:sz w:val="24"/>
          <w:szCs w:val="24"/>
        </w:rPr>
        <w:t>who</w:t>
      </w:r>
      <w:r w:rsidRPr="00B451A5">
        <w:rPr>
          <w:rFonts w:ascii="Times New Roman" w:hAnsi="Times New Roman" w:cs="Times New Roman"/>
          <w:sz w:val="24"/>
          <w:szCs w:val="24"/>
        </w:rPr>
        <w:t xml:space="preserve"> indicated that they serve</w:t>
      </w:r>
      <w:r w:rsidR="003B675E" w:rsidRPr="00B451A5">
        <w:rPr>
          <w:rFonts w:ascii="Times New Roman" w:hAnsi="Times New Roman" w:cs="Times New Roman"/>
          <w:sz w:val="24"/>
          <w:szCs w:val="24"/>
        </w:rPr>
        <w:t>d in a</w:t>
      </w:r>
      <w:r w:rsidR="00E12D94" w:rsidRPr="00B451A5">
        <w:rPr>
          <w:rFonts w:ascii="Times New Roman" w:hAnsi="Times New Roman" w:cs="Times New Roman"/>
          <w:sz w:val="24"/>
          <w:szCs w:val="24"/>
        </w:rPr>
        <w:t>n</w:t>
      </w:r>
      <w:r w:rsidR="00D13725" w:rsidRPr="00B451A5">
        <w:rPr>
          <w:rFonts w:ascii="Times New Roman" w:hAnsi="Times New Roman" w:cs="Times New Roman"/>
          <w:sz w:val="24"/>
          <w:szCs w:val="24"/>
        </w:rPr>
        <w:t>y</w:t>
      </w:r>
      <w:r w:rsidR="003B675E" w:rsidRPr="00B451A5">
        <w:rPr>
          <w:rFonts w:ascii="Times New Roman" w:hAnsi="Times New Roman" w:cs="Times New Roman"/>
          <w:sz w:val="24"/>
          <w:szCs w:val="24"/>
        </w:rPr>
        <w:t xml:space="preserve"> era other than: </w:t>
      </w:r>
      <w:r w:rsidR="00D13725" w:rsidRPr="00B451A5">
        <w:rPr>
          <w:rFonts w:ascii="Times New Roman" w:hAnsi="Times New Roman" w:cs="Times New Roman"/>
          <w:sz w:val="24"/>
          <w:szCs w:val="24"/>
        </w:rPr>
        <w:t xml:space="preserve">(1) </w:t>
      </w:r>
      <w:r w:rsidR="003B675E" w:rsidRPr="00B451A5">
        <w:rPr>
          <w:rFonts w:ascii="Times New Roman" w:hAnsi="Times New Roman" w:cs="Times New Roman"/>
          <w:sz w:val="24"/>
          <w:szCs w:val="24"/>
        </w:rPr>
        <w:t xml:space="preserve">Vietnam, </w:t>
      </w:r>
      <w:r w:rsidR="00D13725" w:rsidRPr="00B451A5">
        <w:rPr>
          <w:rFonts w:ascii="Times New Roman" w:hAnsi="Times New Roman" w:cs="Times New Roman"/>
          <w:sz w:val="24"/>
          <w:szCs w:val="24"/>
        </w:rPr>
        <w:t xml:space="preserve">(2) </w:t>
      </w:r>
      <w:r w:rsidR="00060C10" w:rsidRPr="00B451A5">
        <w:rPr>
          <w:rFonts w:ascii="Times New Roman" w:hAnsi="Times New Roman" w:cs="Times New Roman"/>
          <w:sz w:val="24"/>
          <w:szCs w:val="24"/>
        </w:rPr>
        <w:t>Desert Storm</w:t>
      </w:r>
      <w:r w:rsidR="003B675E" w:rsidRPr="00B451A5">
        <w:rPr>
          <w:rFonts w:ascii="Times New Roman" w:hAnsi="Times New Roman" w:cs="Times New Roman"/>
          <w:sz w:val="24"/>
          <w:szCs w:val="24"/>
        </w:rPr>
        <w:t>,</w:t>
      </w:r>
      <w:r w:rsidR="00060C10" w:rsidRPr="00B451A5">
        <w:rPr>
          <w:rFonts w:ascii="Times New Roman" w:hAnsi="Times New Roman" w:cs="Times New Roman"/>
          <w:sz w:val="24"/>
          <w:szCs w:val="24"/>
        </w:rPr>
        <w:t xml:space="preserve"> or </w:t>
      </w:r>
      <w:r w:rsidR="00D13725" w:rsidRPr="00B451A5">
        <w:rPr>
          <w:rFonts w:ascii="Times New Roman" w:hAnsi="Times New Roman" w:cs="Times New Roman"/>
          <w:sz w:val="24"/>
          <w:szCs w:val="24"/>
        </w:rPr>
        <w:t xml:space="preserve">(3) </w:t>
      </w:r>
      <w:r w:rsidR="00060C10" w:rsidRPr="00B451A5">
        <w:rPr>
          <w:rFonts w:ascii="Times New Roman" w:hAnsi="Times New Roman" w:cs="Times New Roman"/>
          <w:sz w:val="24"/>
          <w:szCs w:val="24"/>
        </w:rPr>
        <w:t>post-9/11 (e.g., Operation Enduring Freedom [OEF], Operation Iraqi Freedom [OIF], or Operation New Dawn [OND])</w:t>
      </w:r>
      <w:r w:rsidR="003B675E" w:rsidRPr="00B451A5">
        <w:rPr>
          <w:rFonts w:ascii="Times New Roman" w:hAnsi="Times New Roman" w:cs="Times New Roman"/>
          <w:sz w:val="24"/>
          <w:szCs w:val="24"/>
        </w:rPr>
        <w:t>.</w:t>
      </w:r>
      <w:r w:rsidRPr="00B451A5">
        <w:rPr>
          <w:rFonts w:ascii="Times New Roman" w:hAnsi="Times New Roman" w:cs="Times New Roman"/>
          <w:sz w:val="24"/>
          <w:szCs w:val="24"/>
        </w:rPr>
        <w:t xml:space="preserve"> </w:t>
      </w:r>
      <w:r w:rsidR="00D52FB9" w:rsidRPr="00B451A5">
        <w:rPr>
          <w:rFonts w:ascii="Times New Roman" w:hAnsi="Times New Roman" w:cs="Times New Roman"/>
          <w:sz w:val="24"/>
          <w:szCs w:val="24"/>
        </w:rPr>
        <w:t>We also excluded patients who scored above recommended validity cut scores on standard PAI validity scales (</w:t>
      </w:r>
      <w:r w:rsidR="00187568" w:rsidRPr="00B451A5">
        <w:rPr>
          <w:rFonts w:ascii="Times New Roman" w:hAnsi="Times New Roman" w:cs="Times New Roman"/>
          <w:sz w:val="24"/>
          <w:szCs w:val="24"/>
        </w:rPr>
        <w:t>INF≥75 (</w:t>
      </w:r>
      <w:r w:rsidR="00187568" w:rsidRPr="00B451A5">
        <w:rPr>
          <w:rFonts w:ascii="Times New Roman" w:hAnsi="Times New Roman" w:cs="Times New Roman"/>
          <w:i/>
          <w:iCs/>
          <w:sz w:val="24"/>
          <w:szCs w:val="24"/>
        </w:rPr>
        <w:t xml:space="preserve">n </w:t>
      </w:r>
      <w:r w:rsidR="00187568" w:rsidRPr="00B451A5">
        <w:rPr>
          <w:rFonts w:ascii="Times New Roman" w:hAnsi="Times New Roman" w:cs="Times New Roman"/>
          <w:sz w:val="24"/>
          <w:szCs w:val="24"/>
        </w:rPr>
        <w:t xml:space="preserve">= 9, </w:t>
      </w:r>
      <w:r w:rsidR="008D449E" w:rsidRPr="00B451A5">
        <w:rPr>
          <w:rFonts w:ascii="Times New Roman" w:hAnsi="Times New Roman" w:cs="Times New Roman"/>
          <w:sz w:val="24"/>
          <w:szCs w:val="24"/>
        </w:rPr>
        <w:t xml:space="preserve">pre-exclusion </w:t>
      </w:r>
      <w:r w:rsidR="00187568" w:rsidRPr="00B451A5">
        <w:rPr>
          <w:rFonts w:ascii="Times New Roman" w:hAnsi="Times New Roman" w:cs="Times New Roman"/>
          <w:sz w:val="24"/>
          <w:szCs w:val="24"/>
        </w:rPr>
        <w:t>M = 51.7</w:t>
      </w:r>
      <w:r w:rsidR="008D449E" w:rsidRPr="00B451A5">
        <w:rPr>
          <w:rFonts w:ascii="Times New Roman" w:hAnsi="Times New Roman" w:cs="Times New Roman"/>
          <w:sz w:val="24"/>
          <w:szCs w:val="24"/>
        </w:rPr>
        <w:t>, SD = 7.8</w:t>
      </w:r>
      <w:r w:rsidR="00187568" w:rsidRPr="00B451A5">
        <w:rPr>
          <w:rFonts w:ascii="Times New Roman" w:hAnsi="Times New Roman" w:cs="Times New Roman"/>
          <w:sz w:val="24"/>
          <w:szCs w:val="24"/>
        </w:rPr>
        <w:t>) or ICN≥73 (</w:t>
      </w:r>
      <w:r w:rsidR="00187568" w:rsidRPr="00B451A5">
        <w:rPr>
          <w:rFonts w:ascii="Times New Roman" w:hAnsi="Times New Roman" w:cs="Times New Roman"/>
          <w:i/>
          <w:iCs/>
          <w:sz w:val="24"/>
          <w:szCs w:val="24"/>
        </w:rPr>
        <w:t>n</w:t>
      </w:r>
      <w:r w:rsidR="00187568" w:rsidRPr="00B451A5">
        <w:rPr>
          <w:rFonts w:ascii="Times New Roman" w:hAnsi="Times New Roman" w:cs="Times New Roman"/>
          <w:sz w:val="24"/>
          <w:szCs w:val="24"/>
        </w:rPr>
        <w:t xml:space="preserve"> = 13, </w:t>
      </w:r>
      <w:r w:rsidR="008D449E" w:rsidRPr="00B451A5">
        <w:rPr>
          <w:rFonts w:ascii="Times New Roman" w:hAnsi="Times New Roman" w:cs="Times New Roman"/>
          <w:sz w:val="24"/>
          <w:szCs w:val="24"/>
        </w:rPr>
        <w:t xml:space="preserve">pre-exclusion M </w:t>
      </w:r>
      <w:r w:rsidR="00187568" w:rsidRPr="00B451A5">
        <w:rPr>
          <w:rFonts w:ascii="Times New Roman" w:hAnsi="Times New Roman" w:cs="Times New Roman"/>
          <w:sz w:val="24"/>
          <w:szCs w:val="24"/>
        </w:rPr>
        <w:t>= 53.1</w:t>
      </w:r>
      <w:r w:rsidR="008D449E" w:rsidRPr="00B451A5">
        <w:rPr>
          <w:rFonts w:ascii="Times New Roman" w:hAnsi="Times New Roman" w:cs="Times New Roman"/>
          <w:sz w:val="24"/>
          <w:szCs w:val="24"/>
        </w:rPr>
        <w:t>, SD = 7.8</w:t>
      </w:r>
      <w:r w:rsidR="00187568" w:rsidRPr="00B451A5">
        <w:rPr>
          <w:rFonts w:ascii="Times New Roman" w:hAnsi="Times New Roman" w:cs="Times New Roman"/>
          <w:sz w:val="24"/>
          <w:szCs w:val="24"/>
        </w:rPr>
        <w:t xml:space="preserve">); </w:t>
      </w:r>
      <w:r w:rsidR="00D52FB9" w:rsidRPr="00B451A5">
        <w:rPr>
          <w:rFonts w:ascii="Times New Roman" w:hAnsi="Times New Roman" w:cs="Times New Roman"/>
          <w:sz w:val="24"/>
          <w:szCs w:val="24"/>
        </w:rPr>
        <w:t>NIM ≥ 110 (</w:t>
      </w:r>
      <w:r w:rsidR="00D52FB9" w:rsidRPr="00B451A5">
        <w:rPr>
          <w:rFonts w:ascii="Times New Roman" w:hAnsi="Times New Roman" w:cs="Times New Roman"/>
          <w:i/>
          <w:iCs/>
          <w:sz w:val="24"/>
          <w:szCs w:val="24"/>
        </w:rPr>
        <w:t xml:space="preserve">n </w:t>
      </w:r>
      <w:r w:rsidR="00D52FB9" w:rsidRPr="00B451A5">
        <w:rPr>
          <w:rFonts w:ascii="Times New Roman" w:hAnsi="Times New Roman" w:cs="Times New Roman"/>
          <w:sz w:val="24"/>
          <w:szCs w:val="24"/>
        </w:rPr>
        <w:t>= 2</w:t>
      </w:r>
      <w:r w:rsidR="00187568" w:rsidRPr="00B451A5">
        <w:rPr>
          <w:rFonts w:ascii="Times New Roman" w:hAnsi="Times New Roman" w:cs="Times New Roman"/>
          <w:sz w:val="24"/>
          <w:szCs w:val="24"/>
        </w:rPr>
        <w:t xml:space="preserve">, </w:t>
      </w:r>
      <w:r w:rsidR="008D449E" w:rsidRPr="00B451A5">
        <w:rPr>
          <w:rFonts w:ascii="Times New Roman" w:hAnsi="Times New Roman" w:cs="Times New Roman"/>
          <w:sz w:val="24"/>
          <w:szCs w:val="24"/>
        </w:rPr>
        <w:t xml:space="preserve">pre-exclusion M = </w:t>
      </w:r>
      <w:r w:rsidR="00187568" w:rsidRPr="00B451A5">
        <w:rPr>
          <w:rFonts w:ascii="Times New Roman" w:hAnsi="Times New Roman" w:cs="Times New Roman"/>
          <w:sz w:val="24"/>
          <w:szCs w:val="24"/>
        </w:rPr>
        <w:t>66.6</w:t>
      </w:r>
      <w:r w:rsidR="008D449E" w:rsidRPr="00B451A5">
        <w:rPr>
          <w:rFonts w:ascii="Times New Roman" w:hAnsi="Times New Roman" w:cs="Times New Roman"/>
          <w:sz w:val="24"/>
          <w:szCs w:val="24"/>
        </w:rPr>
        <w:t>, 13.8</w:t>
      </w:r>
      <w:r w:rsidR="00D52FB9" w:rsidRPr="00B451A5">
        <w:rPr>
          <w:rFonts w:ascii="Times New Roman" w:hAnsi="Times New Roman" w:cs="Times New Roman"/>
          <w:sz w:val="24"/>
          <w:szCs w:val="24"/>
        </w:rPr>
        <w:t>), PIM ≥ 68 (</w:t>
      </w:r>
      <w:r w:rsidR="00D52FB9" w:rsidRPr="00B451A5">
        <w:rPr>
          <w:rFonts w:ascii="Times New Roman" w:hAnsi="Times New Roman" w:cs="Times New Roman"/>
          <w:i/>
          <w:iCs/>
          <w:sz w:val="24"/>
          <w:szCs w:val="24"/>
        </w:rPr>
        <w:t xml:space="preserve">n </w:t>
      </w:r>
      <w:r w:rsidR="00D52FB9" w:rsidRPr="00B451A5">
        <w:rPr>
          <w:rFonts w:ascii="Times New Roman" w:hAnsi="Times New Roman" w:cs="Times New Roman"/>
          <w:sz w:val="24"/>
          <w:szCs w:val="24"/>
        </w:rPr>
        <w:t>= 0</w:t>
      </w:r>
      <w:r w:rsidR="00187568" w:rsidRPr="00B451A5">
        <w:rPr>
          <w:rFonts w:ascii="Times New Roman" w:hAnsi="Times New Roman" w:cs="Times New Roman"/>
          <w:sz w:val="24"/>
          <w:szCs w:val="24"/>
        </w:rPr>
        <w:t xml:space="preserve">, </w:t>
      </w:r>
      <w:r w:rsidR="008D449E" w:rsidRPr="00B451A5">
        <w:rPr>
          <w:rFonts w:ascii="Times New Roman" w:hAnsi="Times New Roman" w:cs="Times New Roman"/>
          <w:sz w:val="24"/>
          <w:szCs w:val="24"/>
        </w:rPr>
        <w:t xml:space="preserve">pre-exclusion M = </w:t>
      </w:r>
      <w:r w:rsidR="00187568" w:rsidRPr="00B451A5">
        <w:rPr>
          <w:rFonts w:ascii="Times New Roman" w:hAnsi="Times New Roman" w:cs="Times New Roman"/>
          <w:sz w:val="24"/>
          <w:szCs w:val="24"/>
        </w:rPr>
        <w:t>40.0</w:t>
      </w:r>
      <w:r w:rsidR="008D449E" w:rsidRPr="00B451A5">
        <w:rPr>
          <w:rFonts w:ascii="Times New Roman" w:hAnsi="Times New Roman" w:cs="Times New Roman"/>
          <w:sz w:val="24"/>
          <w:szCs w:val="24"/>
        </w:rPr>
        <w:t>, SD = 10.0</w:t>
      </w:r>
      <w:r w:rsidR="00D52FB9" w:rsidRPr="00B451A5">
        <w:rPr>
          <w:rFonts w:ascii="Times New Roman" w:hAnsi="Times New Roman" w:cs="Times New Roman"/>
          <w:sz w:val="24"/>
          <w:szCs w:val="24"/>
        </w:rPr>
        <w:t>)</w:t>
      </w:r>
      <w:r w:rsidR="00187568" w:rsidRPr="00B451A5">
        <w:rPr>
          <w:rFonts w:ascii="Times New Roman" w:hAnsi="Times New Roman" w:cs="Times New Roman"/>
          <w:sz w:val="24"/>
          <w:szCs w:val="24"/>
        </w:rPr>
        <w:t>;</w:t>
      </w:r>
      <w:r w:rsidR="00D52FB9" w:rsidRPr="00B451A5">
        <w:rPr>
          <w:rFonts w:ascii="Times New Roman" w:hAnsi="Times New Roman" w:cs="Times New Roman"/>
          <w:sz w:val="24"/>
          <w:szCs w:val="24"/>
        </w:rPr>
        <w:t xml:space="preserve"> Morey, 1996), as such scores indicate invalid responding which should not be interpreted due to the potential of such responding bias</w:t>
      </w:r>
      <w:r w:rsidR="00187568" w:rsidRPr="00B451A5">
        <w:rPr>
          <w:rFonts w:ascii="Times New Roman" w:hAnsi="Times New Roman" w:cs="Times New Roman"/>
          <w:sz w:val="24"/>
          <w:szCs w:val="24"/>
        </w:rPr>
        <w:t>ing</w:t>
      </w:r>
      <w:r w:rsidR="00D52FB9" w:rsidRPr="00B451A5">
        <w:rPr>
          <w:rFonts w:ascii="Times New Roman" w:hAnsi="Times New Roman" w:cs="Times New Roman"/>
          <w:sz w:val="24"/>
          <w:szCs w:val="24"/>
        </w:rPr>
        <w:t xml:space="preserve"> substantive scale elevations. </w:t>
      </w:r>
      <w:r w:rsidR="003B675E" w:rsidRPr="00B451A5">
        <w:rPr>
          <w:rFonts w:ascii="Times New Roman" w:hAnsi="Times New Roman" w:cs="Times New Roman"/>
          <w:sz w:val="24"/>
          <w:szCs w:val="24"/>
        </w:rPr>
        <w:t>Our</w:t>
      </w:r>
      <w:r w:rsidRPr="00B451A5">
        <w:rPr>
          <w:rFonts w:ascii="Times New Roman" w:hAnsi="Times New Roman" w:cs="Times New Roman"/>
          <w:sz w:val="24"/>
          <w:szCs w:val="24"/>
        </w:rPr>
        <w:t xml:space="preserve"> </w:t>
      </w:r>
      <w:r w:rsidR="003B675E" w:rsidRPr="00B451A5">
        <w:rPr>
          <w:rFonts w:ascii="Times New Roman" w:hAnsi="Times New Roman" w:cs="Times New Roman"/>
          <w:sz w:val="24"/>
          <w:szCs w:val="24"/>
        </w:rPr>
        <w:t>sampling criteria</w:t>
      </w:r>
      <w:r w:rsidRPr="00B451A5">
        <w:rPr>
          <w:rFonts w:ascii="Times New Roman" w:hAnsi="Times New Roman" w:cs="Times New Roman"/>
          <w:sz w:val="24"/>
          <w:szCs w:val="24"/>
        </w:rPr>
        <w:t xml:space="preserve"> result</w:t>
      </w:r>
      <w:r w:rsidR="00D41DE3" w:rsidRPr="00B451A5">
        <w:rPr>
          <w:rFonts w:ascii="Times New Roman" w:hAnsi="Times New Roman" w:cs="Times New Roman"/>
          <w:sz w:val="24"/>
          <w:szCs w:val="24"/>
        </w:rPr>
        <w:t>ed</w:t>
      </w:r>
      <w:r w:rsidRPr="00B451A5">
        <w:rPr>
          <w:rFonts w:ascii="Times New Roman" w:hAnsi="Times New Roman" w:cs="Times New Roman"/>
          <w:sz w:val="24"/>
          <w:szCs w:val="24"/>
        </w:rPr>
        <w:t xml:space="preserve"> in </w:t>
      </w:r>
      <w:r w:rsidR="00D52FB9" w:rsidRPr="00B451A5">
        <w:rPr>
          <w:rFonts w:ascii="Times New Roman" w:hAnsi="Times New Roman" w:cs="Times New Roman"/>
          <w:sz w:val="24"/>
          <w:szCs w:val="24"/>
        </w:rPr>
        <w:t>288</w:t>
      </w:r>
      <w:r w:rsidR="00744333" w:rsidRPr="00B451A5">
        <w:rPr>
          <w:rFonts w:ascii="Times New Roman" w:hAnsi="Times New Roman" w:cs="Times New Roman"/>
          <w:sz w:val="24"/>
          <w:szCs w:val="24"/>
        </w:rPr>
        <w:t xml:space="preserve"> </w:t>
      </w:r>
      <w:r w:rsidR="008D449E" w:rsidRPr="00B451A5">
        <w:rPr>
          <w:rFonts w:ascii="Times New Roman" w:hAnsi="Times New Roman" w:cs="Times New Roman"/>
          <w:sz w:val="24"/>
          <w:szCs w:val="24"/>
        </w:rPr>
        <w:t>V</w:t>
      </w:r>
      <w:r w:rsidR="003B675E" w:rsidRPr="00B451A5">
        <w:rPr>
          <w:rFonts w:ascii="Times New Roman" w:hAnsi="Times New Roman" w:cs="Times New Roman"/>
          <w:sz w:val="24"/>
          <w:szCs w:val="24"/>
        </w:rPr>
        <w:t>eterans</w:t>
      </w:r>
      <w:r w:rsidR="00220A4C" w:rsidRPr="00B451A5">
        <w:rPr>
          <w:rFonts w:ascii="Times New Roman" w:hAnsi="Times New Roman" w:cs="Times New Roman"/>
          <w:sz w:val="24"/>
          <w:szCs w:val="24"/>
        </w:rPr>
        <w:t xml:space="preserve"> for whom we had valid PAI profiles and service era information:</w:t>
      </w:r>
      <w:r w:rsidR="003B675E" w:rsidRPr="00B451A5">
        <w:rPr>
          <w:rFonts w:ascii="Times New Roman" w:hAnsi="Times New Roman" w:cs="Times New Roman"/>
          <w:sz w:val="24"/>
          <w:szCs w:val="24"/>
        </w:rPr>
        <w:t xml:space="preserve"> </w:t>
      </w:r>
      <w:r w:rsidRPr="00B451A5">
        <w:rPr>
          <w:rFonts w:ascii="Times New Roman" w:hAnsi="Times New Roman" w:cs="Times New Roman"/>
          <w:sz w:val="24"/>
          <w:szCs w:val="24"/>
        </w:rPr>
        <w:t>(</w:t>
      </w:r>
      <w:r w:rsidRPr="00B451A5">
        <w:rPr>
          <w:rFonts w:ascii="Times New Roman" w:hAnsi="Times New Roman" w:cs="Times New Roman"/>
          <w:i/>
          <w:sz w:val="24"/>
          <w:szCs w:val="24"/>
        </w:rPr>
        <w:t xml:space="preserve">n </w:t>
      </w:r>
      <w:r w:rsidRPr="00B451A5">
        <w:rPr>
          <w:rFonts w:ascii="Times New Roman" w:hAnsi="Times New Roman" w:cs="Times New Roman"/>
          <w:sz w:val="24"/>
          <w:szCs w:val="24"/>
        </w:rPr>
        <w:t xml:space="preserve">= </w:t>
      </w:r>
      <w:r w:rsidR="00220A4C" w:rsidRPr="00B451A5">
        <w:rPr>
          <w:rFonts w:ascii="Times New Roman" w:hAnsi="Times New Roman" w:cs="Times New Roman"/>
          <w:sz w:val="24"/>
          <w:szCs w:val="24"/>
        </w:rPr>
        <w:t>76</w:t>
      </w:r>
      <w:r w:rsidRPr="00B451A5">
        <w:rPr>
          <w:rFonts w:ascii="Times New Roman" w:hAnsi="Times New Roman" w:cs="Times New Roman"/>
          <w:sz w:val="24"/>
          <w:szCs w:val="24"/>
        </w:rPr>
        <w:t xml:space="preserve"> Vietnam</w:t>
      </w:r>
      <w:r w:rsidR="00220A4C" w:rsidRPr="00B451A5">
        <w:rPr>
          <w:rFonts w:ascii="Times New Roman" w:hAnsi="Times New Roman" w:cs="Times New Roman"/>
          <w:sz w:val="24"/>
          <w:szCs w:val="24"/>
        </w:rPr>
        <w:t xml:space="preserve"> [August 1964 – May 1975], </w:t>
      </w:r>
      <w:r w:rsidR="00220A4C" w:rsidRPr="00B451A5">
        <w:rPr>
          <w:rFonts w:ascii="Times New Roman" w:hAnsi="Times New Roman" w:cs="Times New Roman"/>
          <w:i/>
          <w:sz w:val="24"/>
          <w:szCs w:val="24"/>
        </w:rPr>
        <w:t xml:space="preserve">n </w:t>
      </w:r>
      <w:r w:rsidR="00220A4C" w:rsidRPr="00B451A5">
        <w:rPr>
          <w:rFonts w:ascii="Times New Roman" w:hAnsi="Times New Roman" w:cs="Times New Roman"/>
          <w:sz w:val="24"/>
          <w:szCs w:val="24"/>
        </w:rPr>
        <w:t xml:space="preserve">= 37 Desert Storm [August 1990 – February 1991], and </w:t>
      </w:r>
      <w:r w:rsidR="00220A4C" w:rsidRPr="00B451A5">
        <w:rPr>
          <w:rFonts w:ascii="Times New Roman" w:hAnsi="Times New Roman" w:cs="Times New Roman"/>
          <w:i/>
          <w:iCs/>
          <w:sz w:val="24"/>
          <w:szCs w:val="24"/>
        </w:rPr>
        <w:t xml:space="preserve">n </w:t>
      </w:r>
      <w:r w:rsidR="00220A4C" w:rsidRPr="00B451A5">
        <w:rPr>
          <w:rFonts w:ascii="Times New Roman" w:hAnsi="Times New Roman" w:cs="Times New Roman"/>
          <w:sz w:val="24"/>
          <w:szCs w:val="24"/>
        </w:rPr>
        <w:t>= 199 Post-9/11 [September 2001 – Present]</w:t>
      </w:r>
      <w:r w:rsidRPr="00B451A5">
        <w:rPr>
          <w:rFonts w:ascii="Times New Roman" w:hAnsi="Times New Roman" w:cs="Times New Roman"/>
          <w:sz w:val="24"/>
          <w:szCs w:val="24"/>
        </w:rPr>
        <w:t>)</w:t>
      </w:r>
      <w:r w:rsidR="00187568" w:rsidRPr="00B451A5">
        <w:rPr>
          <w:rFonts w:ascii="Times New Roman" w:hAnsi="Times New Roman" w:cs="Times New Roman"/>
          <w:sz w:val="24"/>
          <w:szCs w:val="24"/>
        </w:rPr>
        <w:t>, a majority of which were used in analysis because they also had valid information on gender and combat exposure that were modeled as covariates (</w:t>
      </w:r>
      <w:r w:rsidR="00187568" w:rsidRPr="00B451A5">
        <w:rPr>
          <w:rFonts w:ascii="Times New Roman" w:hAnsi="Times New Roman" w:cs="Times New Roman"/>
          <w:i/>
          <w:sz w:val="24"/>
          <w:szCs w:val="24"/>
        </w:rPr>
        <w:t xml:space="preserve">n </w:t>
      </w:r>
      <w:r w:rsidR="00187568" w:rsidRPr="00B451A5">
        <w:rPr>
          <w:rFonts w:ascii="Times New Roman" w:hAnsi="Times New Roman" w:cs="Times New Roman"/>
          <w:sz w:val="24"/>
          <w:szCs w:val="24"/>
        </w:rPr>
        <w:t xml:space="preserve">= 57 Vietnam, </w:t>
      </w:r>
      <w:r w:rsidR="00187568" w:rsidRPr="00B451A5">
        <w:rPr>
          <w:rFonts w:ascii="Times New Roman" w:hAnsi="Times New Roman" w:cs="Times New Roman"/>
          <w:i/>
          <w:sz w:val="24"/>
          <w:szCs w:val="24"/>
        </w:rPr>
        <w:t xml:space="preserve">n </w:t>
      </w:r>
      <w:r w:rsidR="00187568" w:rsidRPr="00B451A5">
        <w:rPr>
          <w:rFonts w:ascii="Times New Roman" w:hAnsi="Times New Roman" w:cs="Times New Roman"/>
          <w:sz w:val="24"/>
          <w:szCs w:val="24"/>
        </w:rPr>
        <w:t xml:space="preserve">= 33 Desert Storm, and </w:t>
      </w:r>
      <w:r w:rsidR="00187568" w:rsidRPr="00B451A5">
        <w:rPr>
          <w:rFonts w:ascii="Times New Roman" w:hAnsi="Times New Roman" w:cs="Times New Roman"/>
          <w:i/>
          <w:iCs/>
          <w:sz w:val="24"/>
          <w:szCs w:val="24"/>
        </w:rPr>
        <w:t xml:space="preserve">n </w:t>
      </w:r>
      <w:r w:rsidR="00187568" w:rsidRPr="00B451A5">
        <w:rPr>
          <w:rFonts w:ascii="Times New Roman" w:hAnsi="Times New Roman" w:cs="Times New Roman"/>
          <w:sz w:val="24"/>
          <w:szCs w:val="24"/>
        </w:rPr>
        <w:t>= 166 Post-9/11).</w:t>
      </w:r>
    </w:p>
    <w:p w14:paraId="5E777943" w14:textId="3DA724DB" w:rsidR="00FB4485" w:rsidRPr="00B451A5" w:rsidRDefault="00804190" w:rsidP="00F25B3E">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 xml:space="preserve">Participants in this study </w:t>
      </w:r>
      <w:r w:rsidR="0009679C" w:rsidRPr="00B451A5">
        <w:rPr>
          <w:rFonts w:ascii="Times New Roman" w:hAnsi="Times New Roman" w:cs="Times New Roman"/>
          <w:sz w:val="24"/>
          <w:szCs w:val="24"/>
        </w:rPr>
        <w:t>reported being</w:t>
      </w:r>
      <w:r w:rsidRPr="00B451A5">
        <w:rPr>
          <w:rFonts w:ascii="Times New Roman" w:hAnsi="Times New Roman" w:cs="Times New Roman"/>
          <w:sz w:val="24"/>
          <w:szCs w:val="24"/>
        </w:rPr>
        <w:t xml:space="preserve"> part of only one era of service</w:t>
      </w:r>
      <w:r w:rsidR="00095E73" w:rsidRPr="00B451A5">
        <w:rPr>
          <w:rFonts w:ascii="Times New Roman" w:hAnsi="Times New Roman" w:cs="Times New Roman"/>
          <w:sz w:val="24"/>
          <w:szCs w:val="24"/>
        </w:rPr>
        <w:t>. The observed distribution of service era is generally representative of Veterans enrolled in VA healthcare services (</w:t>
      </w:r>
      <w:proofErr w:type="spellStart"/>
      <w:r w:rsidR="00095E73" w:rsidRPr="00B451A5">
        <w:rPr>
          <w:rFonts w:ascii="Times New Roman" w:hAnsi="Times New Roman" w:cs="Times New Roman"/>
          <w:sz w:val="24"/>
          <w:szCs w:val="24"/>
          <w:shd w:val="clear" w:color="auto" w:fill="FFFFFF"/>
        </w:rPr>
        <w:t>DoVA</w:t>
      </w:r>
      <w:proofErr w:type="spellEnd"/>
      <w:r w:rsidR="00095E73" w:rsidRPr="00B451A5">
        <w:rPr>
          <w:rFonts w:ascii="Times New Roman" w:hAnsi="Times New Roman" w:cs="Times New Roman"/>
          <w:sz w:val="24"/>
          <w:szCs w:val="24"/>
          <w:shd w:val="clear" w:color="auto" w:fill="FFFFFF"/>
        </w:rPr>
        <w:t>, 2018</w:t>
      </w:r>
      <w:r w:rsidR="00095E73" w:rsidRPr="00B451A5">
        <w:rPr>
          <w:rFonts w:ascii="Times New Roman" w:hAnsi="Times New Roman" w:cs="Times New Roman"/>
          <w:sz w:val="24"/>
          <w:szCs w:val="24"/>
        </w:rPr>
        <w:t>)</w:t>
      </w:r>
      <w:r w:rsidRPr="00B451A5">
        <w:rPr>
          <w:rFonts w:ascii="Times New Roman" w:hAnsi="Times New Roman" w:cs="Times New Roman"/>
          <w:sz w:val="24"/>
          <w:szCs w:val="24"/>
        </w:rPr>
        <w:t xml:space="preserve">. </w:t>
      </w:r>
      <w:r w:rsidR="00C61E90" w:rsidRPr="00B451A5">
        <w:rPr>
          <w:rFonts w:ascii="Times New Roman" w:hAnsi="Times New Roman" w:cs="Times New Roman"/>
          <w:sz w:val="24"/>
          <w:szCs w:val="24"/>
        </w:rPr>
        <w:t>In general, pa</w:t>
      </w:r>
      <w:r w:rsidR="0093379A" w:rsidRPr="00B451A5">
        <w:rPr>
          <w:rFonts w:ascii="Times New Roman" w:hAnsi="Times New Roman" w:cs="Times New Roman"/>
          <w:sz w:val="24"/>
          <w:szCs w:val="24"/>
        </w:rPr>
        <w:t xml:space="preserve">rticipants </w:t>
      </w:r>
      <w:r w:rsidR="00F25B3E" w:rsidRPr="00B451A5">
        <w:rPr>
          <w:rFonts w:ascii="Times New Roman" w:hAnsi="Times New Roman" w:cs="Times New Roman"/>
          <w:sz w:val="24"/>
          <w:szCs w:val="24"/>
        </w:rPr>
        <w:t>were</w:t>
      </w:r>
      <w:r w:rsidR="0093379A" w:rsidRPr="00B451A5">
        <w:rPr>
          <w:rFonts w:ascii="Times New Roman" w:hAnsi="Times New Roman" w:cs="Times New Roman"/>
          <w:sz w:val="24"/>
          <w:szCs w:val="24"/>
        </w:rPr>
        <w:t xml:space="preserve"> </w:t>
      </w:r>
      <w:r w:rsidR="00057732" w:rsidRPr="00B451A5">
        <w:rPr>
          <w:rFonts w:ascii="Times New Roman" w:hAnsi="Times New Roman" w:cs="Times New Roman"/>
          <w:sz w:val="24"/>
          <w:szCs w:val="24"/>
        </w:rPr>
        <w:t>White, Male</w:t>
      </w:r>
      <w:r w:rsidR="001C2599" w:rsidRPr="00B451A5">
        <w:rPr>
          <w:rFonts w:ascii="Times New Roman" w:hAnsi="Times New Roman" w:cs="Times New Roman"/>
          <w:sz w:val="24"/>
          <w:szCs w:val="24"/>
        </w:rPr>
        <w:t>,</w:t>
      </w:r>
      <w:r w:rsidR="00057732" w:rsidRPr="00B451A5">
        <w:rPr>
          <w:rFonts w:ascii="Times New Roman" w:hAnsi="Times New Roman" w:cs="Times New Roman"/>
          <w:sz w:val="24"/>
          <w:szCs w:val="24"/>
        </w:rPr>
        <w:t xml:space="preserve"> </w:t>
      </w:r>
      <w:r w:rsidR="00446CD1" w:rsidRPr="00B451A5">
        <w:rPr>
          <w:rFonts w:ascii="Times New Roman" w:hAnsi="Times New Roman" w:cs="Times New Roman"/>
          <w:sz w:val="24"/>
          <w:szCs w:val="24"/>
        </w:rPr>
        <w:t>had been deployed to a</w:t>
      </w:r>
      <w:r w:rsidR="00744333" w:rsidRPr="00B451A5">
        <w:rPr>
          <w:rFonts w:ascii="Times New Roman" w:hAnsi="Times New Roman" w:cs="Times New Roman"/>
          <w:sz w:val="24"/>
          <w:szCs w:val="24"/>
        </w:rPr>
        <w:t xml:space="preserve"> </w:t>
      </w:r>
      <w:r w:rsidR="00057732" w:rsidRPr="00B451A5">
        <w:rPr>
          <w:rFonts w:ascii="Times New Roman" w:hAnsi="Times New Roman" w:cs="Times New Roman"/>
          <w:sz w:val="24"/>
          <w:szCs w:val="24"/>
        </w:rPr>
        <w:t>combat</w:t>
      </w:r>
      <w:r w:rsidR="00446CD1" w:rsidRPr="00B451A5">
        <w:rPr>
          <w:rFonts w:ascii="Times New Roman" w:hAnsi="Times New Roman" w:cs="Times New Roman"/>
          <w:sz w:val="24"/>
          <w:szCs w:val="24"/>
        </w:rPr>
        <w:t xml:space="preserve"> zone, and most served in the </w:t>
      </w:r>
      <w:r w:rsidR="005455A5" w:rsidRPr="00B451A5">
        <w:rPr>
          <w:rFonts w:ascii="Times New Roman" w:hAnsi="Times New Roman" w:cs="Times New Roman"/>
          <w:sz w:val="24"/>
          <w:szCs w:val="24"/>
        </w:rPr>
        <w:t>post 9</w:t>
      </w:r>
      <w:r w:rsidR="00446CD1" w:rsidRPr="00B451A5">
        <w:rPr>
          <w:rFonts w:ascii="Times New Roman" w:hAnsi="Times New Roman" w:cs="Times New Roman"/>
          <w:sz w:val="24"/>
          <w:szCs w:val="24"/>
        </w:rPr>
        <w:t>/</w:t>
      </w:r>
      <w:r w:rsidR="005455A5" w:rsidRPr="00B451A5">
        <w:rPr>
          <w:rFonts w:ascii="Times New Roman" w:hAnsi="Times New Roman" w:cs="Times New Roman"/>
          <w:sz w:val="24"/>
          <w:szCs w:val="24"/>
        </w:rPr>
        <w:t>11 era</w:t>
      </w:r>
      <w:r w:rsidR="00446CD1" w:rsidRPr="00B451A5">
        <w:rPr>
          <w:rFonts w:ascii="Times New Roman" w:hAnsi="Times New Roman" w:cs="Times New Roman"/>
          <w:sz w:val="24"/>
          <w:szCs w:val="24"/>
        </w:rPr>
        <w:t xml:space="preserve"> (see Table 1 for extended demographics)</w:t>
      </w:r>
      <w:r w:rsidR="001C2599" w:rsidRPr="00B451A5">
        <w:rPr>
          <w:rFonts w:ascii="Times New Roman" w:hAnsi="Times New Roman" w:cs="Times New Roman"/>
          <w:sz w:val="24"/>
          <w:szCs w:val="24"/>
        </w:rPr>
        <w:t xml:space="preserve">. </w:t>
      </w:r>
      <w:r w:rsidR="00446CD1" w:rsidRPr="00B451A5">
        <w:rPr>
          <w:rFonts w:ascii="Times New Roman" w:hAnsi="Times New Roman" w:cs="Times New Roman"/>
          <w:sz w:val="24"/>
          <w:szCs w:val="24"/>
        </w:rPr>
        <w:t>Post 9/11 service members had the highest frequency of service-connected pension</w:t>
      </w:r>
      <w:r w:rsidR="00D13725" w:rsidRPr="00B451A5">
        <w:rPr>
          <w:rFonts w:ascii="Times New Roman" w:hAnsi="Times New Roman" w:cs="Times New Roman"/>
          <w:sz w:val="24"/>
          <w:szCs w:val="24"/>
        </w:rPr>
        <w:t xml:space="preserve"> (30.7%)</w:t>
      </w:r>
      <w:r w:rsidR="00446CD1" w:rsidRPr="00B451A5">
        <w:rPr>
          <w:rFonts w:ascii="Times New Roman" w:hAnsi="Times New Roman" w:cs="Times New Roman"/>
          <w:sz w:val="24"/>
          <w:szCs w:val="24"/>
        </w:rPr>
        <w:t xml:space="preserve"> while Desert Storm Veterans were the most frequently employed</w:t>
      </w:r>
      <w:r w:rsidR="00D13725" w:rsidRPr="00B451A5">
        <w:rPr>
          <w:rFonts w:ascii="Times New Roman" w:hAnsi="Times New Roman" w:cs="Times New Roman"/>
          <w:sz w:val="24"/>
          <w:szCs w:val="24"/>
        </w:rPr>
        <w:t xml:space="preserve"> (66.7%)</w:t>
      </w:r>
      <w:r w:rsidR="00446CD1" w:rsidRPr="00B451A5">
        <w:rPr>
          <w:rFonts w:ascii="Times New Roman" w:hAnsi="Times New Roman" w:cs="Times New Roman"/>
          <w:sz w:val="24"/>
          <w:szCs w:val="24"/>
        </w:rPr>
        <w:t xml:space="preserve">. Vietnam Veterans had lower rates of college </w:t>
      </w:r>
      <w:r w:rsidR="00D13725" w:rsidRPr="00B451A5">
        <w:rPr>
          <w:rFonts w:ascii="Times New Roman" w:hAnsi="Times New Roman" w:cs="Times New Roman"/>
          <w:sz w:val="24"/>
          <w:szCs w:val="24"/>
        </w:rPr>
        <w:t>graduation (15.2%)</w:t>
      </w:r>
      <w:r w:rsidR="00446CD1" w:rsidRPr="00B451A5">
        <w:rPr>
          <w:rFonts w:ascii="Times New Roman" w:hAnsi="Times New Roman" w:cs="Times New Roman"/>
          <w:sz w:val="24"/>
          <w:szCs w:val="24"/>
        </w:rPr>
        <w:t xml:space="preserve">. The Vietnam Veteran group also had a </w:t>
      </w:r>
      <w:r w:rsidR="004E46D5" w:rsidRPr="00B451A5">
        <w:rPr>
          <w:rFonts w:ascii="Times New Roman" w:hAnsi="Times New Roman" w:cs="Times New Roman"/>
          <w:sz w:val="24"/>
          <w:szCs w:val="24"/>
        </w:rPr>
        <w:t xml:space="preserve">slightly </w:t>
      </w:r>
      <w:r w:rsidR="00446CD1" w:rsidRPr="00B451A5">
        <w:rPr>
          <w:rFonts w:ascii="Times New Roman" w:hAnsi="Times New Roman" w:cs="Times New Roman"/>
          <w:sz w:val="24"/>
          <w:szCs w:val="24"/>
        </w:rPr>
        <w:t xml:space="preserve">lower </w:t>
      </w:r>
      <w:r w:rsidR="00446CD1" w:rsidRPr="00B451A5">
        <w:rPr>
          <w:rFonts w:ascii="Times New Roman" w:hAnsi="Times New Roman" w:cs="Times New Roman"/>
          <w:sz w:val="24"/>
          <w:szCs w:val="24"/>
        </w:rPr>
        <w:lastRenderedPageBreak/>
        <w:t>frequency of African American Veterans</w:t>
      </w:r>
      <w:r w:rsidR="00D13725" w:rsidRPr="00B451A5">
        <w:rPr>
          <w:rFonts w:ascii="Times New Roman" w:hAnsi="Times New Roman" w:cs="Times New Roman"/>
          <w:sz w:val="24"/>
          <w:szCs w:val="24"/>
        </w:rPr>
        <w:t xml:space="preserve"> (5.3%) and the highest portion of those identifying as White (84.2%)</w:t>
      </w:r>
      <w:r w:rsidR="00446CD1" w:rsidRPr="00B451A5">
        <w:rPr>
          <w:rFonts w:ascii="Times New Roman" w:hAnsi="Times New Roman" w:cs="Times New Roman"/>
          <w:sz w:val="24"/>
          <w:szCs w:val="24"/>
        </w:rPr>
        <w:t>.</w:t>
      </w:r>
    </w:p>
    <w:p w14:paraId="00AAFEC3" w14:textId="77777777" w:rsidR="00EC3F2E" w:rsidRPr="00B451A5" w:rsidRDefault="00EC3F2E" w:rsidP="006A7441">
      <w:pPr>
        <w:autoSpaceDE w:val="0"/>
        <w:autoSpaceDN w:val="0"/>
        <w:adjustRightInd w:val="0"/>
        <w:spacing w:line="480" w:lineRule="auto"/>
        <w:contextualSpacing/>
        <w:rPr>
          <w:rFonts w:ascii="Times New Roman" w:hAnsi="Times New Roman" w:cs="Times New Roman"/>
          <w:b/>
          <w:sz w:val="24"/>
          <w:szCs w:val="24"/>
        </w:rPr>
      </w:pPr>
      <w:r w:rsidRPr="00B451A5">
        <w:rPr>
          <w:rFonts w:ascii="Times New Roman" w:hAnsi="Times New Roman" w:cs="Times New Roman"/>
          <w:b/>
          <w:sz w:val="24"/>
          <w:szCs w:val="24"/>
        </w:rPr>
        <w:t>Instruments</w:t>
      </w:r>
    </w:p>
    <w:p w14:paraId="6D9C7269" w14:textId="0B2CEB36" w:rsidR="003B675E" w:rsidRPr="00B451A5" w:rsidRDefault="003B675E" w:rsidP="00172AF0">
      <w:pPr>
        <w:autoSpaceDE w:val="0"/>
        <w:autoSpaceDN w:val="0"/>
        <w:adjustRightInd w:val="0"/>
        <w:spacing w:line="480" w:lineRule="auto"/>
        <w:ind w:firstLine="720"/>
        <w:rPr>
          <w:rFonts w:ascii="Times New Roman" w:hAnsi="Times New Roman" w:cs="Times New Roman"/>
          <w:bCs/>
          <w:sz w:val="24"/>
          <w:szCs w:val="24"/>
        </w:rPr>
      </w:pPr>
      <w:r w:rsidRPr="00B451A5">
        <w:rPr>
          <w:rFonts w:ascii="Times New Roman" w:hAnsi="Times New Roman" w:cs="Times New Roman"/>
          <w:b/>
          <w:sz w:val="24"/>
          <w:szCs w:val="24"/>
        </w:rPr>
        <w:t xml:space="preserve">Personality Assessment Inventory. </w:t>
      </w:r>
      <w:r w:rsidRPr="00B451A5">
        <w:rPr>
          <w:rFonts w:ascii="Times New Roman" w:hAnsi="Times New Roman" w:cs="Times New Roman"/>
          <w:bCs/>
          <w:sz w:val="24"/>
          <w:szCs w:val="24"/>
        </w:rPr>
        <w:t xml:space="preserve">The PAI (Morey, 1991) is a 344-item personality measure </w:t>
      </w:r>
      <w:r w:rsidR="002814C4" w:rsidRPr="00B451A5">
        <w:rPr>
          <w:rFonts w:ascii="Times New Roman" w:hAnsi="Times New Roman" w:cs="Times New Roman"/>
          <w:bCs/>
          <w:sz w:val="24"/>
          <w:szCs w:val="24"/>
        </w:rPr>
        <w:t xml:space="preserve">that includes </w:t>
      </w:r>
      <w:r w:rsidR="00FB6669" w:rsidRPr="00B451A5">
        <w:rPr>
          <w:rFonts w:ascii="Times New Roman" w:hAnsi="Times New Roman" w:cs="Times New Roman"/>
          <w:bCs/>
          <w:sz w:val="24"/>
          <w:szCs w:val="24"/>
        </w:rPr>
        <w:t>4</w:t>
      </w:r>
      <w:r w:rsidR="002814C4" w:rsidRPr="00B451A5">
        <w:rPr>
          <w:rFonts w:ascii="Times New Roman" w:hAnsi="Times New Roman" w:cs="Times New Roman"/>
          <w:bCs/>
          <w:sz w:val="24"/>
          <w:szCs w:val="24"/>
        </w:rPr>
        <w:t xml:space="preserve"> validity, 11 clinical (typically with 3 or 4 subscales each), 5 treatment consideration, and 2 interpersonal scales. </w:t>
      </w:r>
      <w:r w:rsidR="00602AA4" w:rsidRPr="00B451A5">
        <w:rPr>
          <w:rFonts w:ascii="Times New Roman" w:hAnsi="Times New Roman" w:cs="Times New Roman"/>
          <w:bCs/>
          <w:sz w:val="24"/>
          <w:szCs w:val="24"/>
        </w:rPr>
        <w:t xml:space="preserve">The clinical scales of the PAI assess somatic concerns (SOM), anxiety (ANX), anxiety-related disorders (ARD), depression (DEP), mania (MAN), paranoia (PAR), schizophrenia (SCZ), borderline features (BOR), antisocial features (ANT), as well as alcohol (ALC) and drug (DRG) problems. </w:t>
      </w:r>
      <w:r w:rsidR="002560A9" w:rsidRPr="00B451A5">
        <w:rPr>
          <w:rFonts w:ascii="Times New Roman" w:hAnsi="Times New Roman" w:cs="Times New Roman"/>
          <w:bCs/>
          <w:sz w:val="24"/>
          <w:szCs w:val="24"/>
        </w:rPr>
        <w:t>The treatment consideration scales of the PAI assess aggression (AGG), suicidal ideation (SUI), stress (STR), nonsupport (NON), and treatment rejection (RXR). PAI items</w:t>
      </w:r>
      <w:r w:rsidR="002814C4" w:rsidRPr="00B451A5">
        <w:rPr>
          <w:rFonts w:ascii="Times New Roman" w:hAnsi="Times New Roman" w:cs="Times New Roman"/>
          <w:bCs/>
          <w:sz w:val="24"/>
          <w:szCs w:val="24"/>
        </w:rPr>
        <w:t xml:space="preserve"> are</w:t>
      </w:r>
      <w:r w:rsidR="002560A9" w:rsidRPr="00B451A5">
        <w:rPr>
          <w:rFonts w:ascii="Times New Roman" w:hAnsi="Times New Roman" w:cs="Times New Roman"/>
          <w:bCs/>
          <w:sz w:val="24"/>
          <w:szCs w:val="24"/>
        </w:rPr>
        <w:t xml:space="preserve"> scored</w:t>
      </w:r>
      <w:r w:rsidR="002814C4" w:rsidRPr="00B451A5">
        <w:rPr>
          <w:rFonts w:ascii="Times New Roman" w:hAnsi="Times New Roman" w:cs="Times New Roman"/>
          <w:bCs/>
          <w:sz w:val="24"/>
          <w:szCs w:val="24"/>
        </w:rPr>
        <w:t xml:space="preserve"> on a 4-point Likert type scale </w:t>
      </w:r>
      <w:r w:rsidR="002814C4" w:rsidRPr="00B451A5">
        <w:rPr>
          <w:rStyle w:val="fontstyle01"/>
          <w:rFonts w:ascii="Times New Roman" w:hAnsi="Times New Roman" w:cs="Times New Roman"/>
          <w:color w:val="auto"/>
          <w:sz w:val="24"/>
          <w:szCs w:val="24"/>
        </w:rPr>
        <w:t xml:space="preserve">(i.e., </w:t>
      </w:r>
      <w:r w:rsidR="00FE3CB5" w:rsidRPr="00B451A5">
        <w:rPr>
          <w:rStyle w:val="fontstyle11"/>
          <w:rFonts w:ascii="Times New Roman" w:hAnsi="Times New Roman" w:cs="Times New Roman"/>
          <w:i/>
          <w:iCs/>
          <w:color w:val="auto"/>
          <w:sz w:val="24"/>
          <w:szCs w:val="24"/>
        </w:rPr>
        <w:t>False</w:t>
      </w:r>
      <w:r w:rsidR="00FE3CB5" w:rsidRPr="00B451A5">
        <w:rPr>
          <w:rStyle w:val="fontstyle11"/>
          <w:rFonts w:ascii="Times New Roman" w:hAnsi="Times New Roman" w:cs="Times New Roman"/>
          <w:color w:val="auto"/>
          <w:sz w:val="24"/>
          <w:szCs w:val="24"/>
        </w:rPr>
        <w:t xml:space="preserve">, </w:t>
      </w:r>
      <w:r w:rsidR="00FE3CB5" w:rsidRPr="00B451A5">
        <w:rPr>
          <w:rStyle w:val="fontstyle11"/>
          <w:rFonts w:ascii="Times New Roman" w:hAnsi="Times New Roman" w:cs="Times New Roman"/>
          <w:i/>
          <w:iCs/>
          <w:color w:val="auto"/>
          <w:sz w:val="24"/>
          <w:szCs w:val="24"/>
        </w:rPr>
        <w:t>Slightly True</w:t>
      </w:r>
      <w:r w:rsidR="00FE3CB5" w:rsidRPr="00B451A5">
        <w:rPr>
          <w:rStyle w:val="fontstyle11"/>
          <w:rFonts w:ascii="Times New Roman" w:hAnsi="Times New Roman" w:cs="Times New Roman"/>
          <w:color w:val="auto"/>
          <w:sz w:val="24"/>
          <w:szCs w:val="24"/>
        </w:rPr>
        <w:t xml:space="preserve">, </w:t>
      </w:r>
      <w:r w:rsidR="00FE3CB5" w:rsidRPr="00B451A5">
        <w:rPr>
          <w:rStyle w:val="fontstyle11"/>
          <w:rFonts w:ascii="Times New Roman" w:hAnsi="Times New Roman" w:cs="Times New Roman"/>
          <w:i/>
          <w:iCs/>
          <w:color w:val="auto"/>
          <w:sz w:val="24"/>
          <w:szCs w:val="24"/>
        </w:rPr>
        <w:t>Mainly True</w:t>
      </w:r>
      <w:r w:rsidR="00FE3CB5" w:rsidRPr="00B451A5">
        <w:rPr>
          <w:rStyle w:val="fontstyle11"/>
          <w:rFonts w:ascii="Times New Roman" w:hAnsi="Times New Roman" w:cs="Times New Roman"/>
          <w:color w:val="auto"/>
          <w:sz w:val="24"/>
          <w:szCs w:val="24"/>
        </w:rPr>
        <w:t xml:space="preserve">, or </w:t>
      </w:r>
      <w:r w:rsidR="00FE3CB5" w:rsidRPr="00B451A5">
        <w:rPr>
          <w:rStyle w:val="fontstyle11"/>
          <w:rFonts w:ascii="Times New Roman" w:hAnsi="Times New Roman" w:cs="Times New Roman"/>
          <w:i/>
          <w:iCs/>
          <w:color w:val="auto"/>
          <w:sz w:val="24"/>
          <w:szCs w:val="24"/>
        </w:rPr>
        <w:t>Very True</w:t>
      </w:r>
      <w:r w:rsidR="002814C4" w:rsidRPr="00B451A5">
        <w:rPr>
          <w:rStyle w:val="fontstyle11"/>
          <w:rFonts w:ascii="Times New Roman" w:hAnsi="Times New Roman" w:cs="Times New Roman"/>
          <w:color w:val="auto"/>
          <w:sz w:val="24"/>
          <w:szCs w:val="24"/>
        </w:rPr>
        <w:t xml:space="preserve">) </w:t>
      </w:r>
      <w:r w:rsidR="002814C4" w:rsidRPr="00B451A5">
        <w:rPr>
          <w:rStyle w:val="fontstyle01"/>
          <w:rFonts w:ascii="Times New Roman" w:hAnsi="Times New Roman" w:cs="Times New Roman"/>
          <w:color w:val="auto"/>
          <w:sz w:val="24"/>
          <w:szCs w:val="24"/>
        </w:rPr>
        <w:t xml:space="preserve">with </w:t>
      </w:r>
      <w:r w:rsidR="002814C4" w:rsidRPr="00B451A5">
        <w:rPr>
          <w:rStyle w:val="fontstyle11"/>
          <w:rFonts w:ascii="Times New Roman" w:hAnsi="Times New Roman" w:cs="Times New Roman"/>
          <w:color w:val="auto"/>
          <w:sz w:val="24"/>
          <w:szCs w:val="24"/>
        </w:rPr>
        <w:t>T</w:t>
      </w:r>
      <w:r w:rsidR="002814C4" w:rsidRPr="00B451A5">
        <w:rPr>
          <w:rStyle w:val="fontstyle01"/>
          <w:rFonts w:ascii="Times New Roman" w:hAnsi="Times New Roman" w:cs="Times New Roman"/>
          <w:color w:val="auto"/>
          <w:sz w:val="24"/>
          <w:szCs w:val="24"/>
        </w:rPr>
        <w:t xml:space="preserve">-scores </w:t>
      </w:r>
      <w:r w:rsidR="002560A9" w:rsidRPr="00B451A5">
        <w:rPr>
          <w:rStyle w:val="fontstyle01"/>
          <w:rFonts w:ascii="Times New Roman" w:hAnsi="Times New Roman" w:cs="Times New Roman"/>
          <w:color w:val="auto"/>
          <w:sz w:val="24"/>
          <w:szCs w:val="24"/>
        </w:rPr>
        <w:t xml:space="preserve">which meet or </w:t>
      </w:r>
      <w:r w:rsidR="002814C4" w:rsidRPr="00B451A5">
        <w:rPr>
          <w:rStyle w:val="fontstyle01"/>
          <w:rFonts w:ascii="Times New Roman" w:hAnsi="Times New Roman" w:cs="Times New Roman"/>
          <w:color w:val="auto"/>
          <w:sz w:val="24"/>
          <w:szCs w:val="24"/>
        </w:rPr>
        <w:t>exceed 70 indicati</w:t>
      </w:r>
      <w:r w:rsidR="002560A9" w:rsidRPr="00B451A5">
        <w:rPr>
          <w:rStyle w:val="fontstyle01"/>
          <w:rFonts w:ascii="Times New Roman" w:hAnsi="Times New Roman" w:cs="Times New Roman"/>
          <w:color w:val="auto"/>
          <w:sz w:val="24"/>
          <w:szCs w:val="24"/>
        </w:rPr>
        <w:t>ng</w:t>
      </w:r>
      <w:r w:rsidR="002814C4" w:rsidRPr="00B451A5">
        <w:rPr>
          <w:rStyle w:val="fontstyle01"/>
          <w:rFonts w:ascii="Times New Roman" w:hAnsi="Times New Roman" w:cs="Times New Roman"/>
          <w:color w:val="auto"/>
          <w:sz w:val="24"/>
          <w:szCs w:val="24"/>
        </w:rPr>
        <w:t xml:space="preserve"> clinical concern. The PAI has extensive validity and reliability data supporting its </w:t>
      </w:r>
      <w:r w:rsidR="001371B7" w:rsidRPr="00B451A5">
        <w:rPr>
          <w:rStyle w:val="fontstyle01"/>
          <w:rFonts w:ascii="Times New Roman" w:hAnsi="Times New Roman" w:cs="Times New Roman"/>
          <w:color w:val="auto"/>
          <w:sz w:val="24"/>
          <w:szCs w:val="24"/>
        </w:rPr>
        <w:t>clinical utility, including</w:t>
      </w:r>
      <w:r w:rsidR="002814C4" w:rsidRPr="00B451A5">
        <w:rPr>
          <w:rStyle w:val="fontstyle01"/>
          <w:rFonts w:ascii="Times New Roman" w:hAnsi="Times New Roman" w:cs="Times New Roman"/>
          <w:color w:val="auto"/>
          <w:sz w:val="24"/>
          <w:szCs w:val="24"/>
        </w:rPr>
        <w:t xml:space="preserve"> with Veteran populations</w:t>
      </w:r>
      <w:r w:rsidR="001371B7" w:rsidRPr="00B451A5">
        <w:rPr>
          <w:rStyle w:val="fontstyle01"/>
          <w:rFonts w:ascii="Times New Roman" w:hAnsi="Times New Roman" w:cs="Times New Roman"/>
          <w:color w:val="auto"/>
          <w:sz w:val="24"/>
          <w:szCs w:val="24"/>
        </w:rPr>
        <w:t xml:space="preserve"> (see Morey, 1996).</w:t>
      </w:r>
    </w:p>
    <w:p w14:paraId="7D2AF04D" w14:textId="68E849A3" w:rsidR="001371B7" w:rsidRPr="00B451A5" w:rsidRDefault="00220A4C" w:rsidP="0024659D">
      <w:pPr>
        <w:autoSpaceDE w:val="0"/>
        <w:autoSpaceDN w:val="0"/>
        <w:adjustRightInd w:val="0"/>
        <w:spacing w:line="480" w:lineRule="auto"/>
        <w:rPr>
          <w:rFonts w:ascii="Times New Roman" w:hAnsi="Times New Roman" w:cs="Times New Roman"/>
          <w:bCs/>
          <w:sz w:val="24"/>
          <w:szCs w:val="24"/>
        </w:rPr>
      </w:pPr>
      <w:r w:rsidRPr="00B451A5">
        <w:rPr>
          <w:rFonts w:ascii="Times New Roman" w:hAnsi="Times New Roman" w:cs="Times New Roman"/>
          <w:b/>
          <w:sz w:val="24"/>
          <w:szCs w:val="24"/>
        </w:rPr>
        <w:tab/>
        <w:t xml:space="preserve">Combat Exposure Scale. </w:t>
      </w:r>
      <w:r w:rsidRPr="00B451A5">
        <w:rPr>
          <w:rFonts w:ascii="Times New Roman" w:hAnsi="Times New Roman" w:cs="Times New Roman"/>
          <w:bCs/>
          <w:sz w:val="24"/>
          <w:szCs w:val="24"/>
        </w:rPr>
        <w:t>The Combat Exposure Scale (CES</w:t>
      </w:r>
      <w:r w:rsidR="001371B7" w:rsidRPr="00B451A5">
        <w:rPr>
          <w:rFonts w:ascii="Times New Roman" w:hAnsi="Times New Roman" w:cs="Times New Roman"/>
          <w:bCs/>
          <w:sz w:val="24"/>
          <w:szCs w:val="24"/>
        </w:rPr>
        <w:t>; Keane et al., 1989</w:t>
      </w:r>
      <w:r w:rsidRPr="00B451A5">
        <w:rPr>
          <w:rFonts w:ascii="Times New Roman" w:hAnsi="Times New Roman" w:cs="Times New Roman"/>
          <w:bCs/>
          <w:sz w:val="24"/>
          <w:szCs w:val="24"/>
        </w:rPr>
        <w:t xml:space="preserve">) is </w:t>
      </w:r>
      <w:r w:rsidR="001371B7" w:rsidRPr="00B451A5">
        <w:rPr>
          <w:rFonts w:ascii="Times New Roman" w:hAnsi="Times New Roman" w:cs="Times New Roman"/>
          <w:bCs/>
          <w:sz w:val="24"/>
          <w:szCs w:val="24"/>
        </w:rPr>
        <w:t xml:space="preserve">a widely used 7-item self-report measure </w:t>
      </w:r>
      <w:r w:rsidR="000B3303" w:rsidRPr="00B451A5">
        <w:rPr>
          <w:rFonts w:ascii="Times New Roman" w:hAnsi="Times New Roman" w:cs="Times New Roman"/>
          <w:bCs/>
          <w:sz w:val="24"/>
          <w:szCs w:val="24"/>
        </w:rPr>
        <w:t xml:space="preserve">assessing </w:t>
      </w:r>
      <w:r w:rsidR="001371B7" w:rsidRPr="00B451A5">
        <w:rPr>
          <w:rFonts w:ascii="Times New Roman" w:hAnsi="Times New Roman" w:cs="Times New Roman"/>
          <w:bCs/>
          <w:sz w:val="24"/>
          <w:szCs w:val="24"/>
        </w:rPr>
        <w:t>wartime</w:t>
      </w:r>
      <w:r w:rsidR="0045395E" w:rsidRPr="00B451A5">
        <w:rPr>
          <w:rFonts w:ascii="Times New Roman" w:hAnsi="Times New Roman" w:cs="Times New Roman"/>
          <w:bCs/>
          <w:sz w:val="24"/>
          <w:szCs w:val="24"/>
        </w:rPr>
        <w:t xml:space="preserve"> stressors</w:t>
      </w:r>
      <w:r w:rsidR="001371B7" w:rsidRPr="00B451A5">
        <w:rPr>
          <w:rFonts w:ascii="Times New Roman" w:hAnsi="Times New Roman" w:cs="Times New Roman"/>
          <w:bCs/>
          <w:sz w:val="24"/>
          <w:szCs w:val="24"/>
        </w:rPr>
        <w:t xml:space="preserve"> of those who were involved in combat. Items are rated on a 5-point frequency scale (e.g., “Were you ever surrounded by the enemy?”; 1</w:t>
      </w:r>
      <w:r w:rsidR="00FF5F4E" w:rsidRPr="00B451A5">
        <w:rPr>
          <w:rFonts w:ascii="Times New Roman" w:hAnsi="Times New Roman" w:cs="Times New Roman"/>
          <w:bCs/>
          <w:sz w:val="24"/>
          <w:szCs w:val="24"/>
        </w:rPr>
        <w:t xml:space="preserve"> </w:t>
      </w:r>
      <w:r w:rsidR="001371B7" w:rsidRPr="00B451A5">
        <w:rPr>
          <w:rFonts w:ascii="Times New Roman" w:hAnsi="Times New Roman" w:cs="Times New Roman"/>
          <w:bCs/>
          <w:sz w:val="24"/>
          <w:szCs w:val="24"/>
        </w:rPr>
        <w:t>=</w:t>
      </w:r>
      <w:r w:rsidR="00FF5F4E" w:rsidRPr="00B451A5">
        <w:rPr>
          <w:rFonts w:ascii="Times New Roman" w:hAnsi="Times New Roman" w:cs="Times New Roman"/>
          <w:bCs/>
          <w:sz w:val="24"/>
          <w:szCs w:val="24"/>
        </w:rPr>
        <w:t xml:space="preserve"> </w:t>
      </w:r>
      <w:r w:rsidR="001371B7" w:rsidRPr="00B451A5">
        <w:rPr>
          <w:rFonts w:ascii="Times New Roman" w:hAnsi="Times New Roman" w:cs="Times New Roman"/>
          <w:bCs/>
          <w:sz w:val="24"/>
          <w:szCs w:val="24"/>
        </w:rPr>
        <w:t>"no" to 5</w:t>
      </w:r>
      <w:r w:rsidR="00FF5F4E" w:rsidRPr="00B451A5">
        <w:rPr>
          <w:rFonts w:ascii="Times New Roman" w:hAnsi="Times New Roman" w:cs="Times New Roman"/>
          <w:bCs/>
          <w:sz w:val="24"/>
          <w:szCs w:val="24"/>
        </w:rPr>
        <w:t xml:space="preserve"> </w:t>
      </w:r>
      <w:r w:rsidR="001371B7" w:rsidRPr="00B451A5">
        <w:rPr>
          <w:rFonts w:ascii="Times New Roman" w:hAnsi="Times New Roman" w:cs="Times New Roman"/>
          <w:bCs/>
          <w:sz w:val="24"/>
          <w:szCs w:val="24"/>
        </w:rPr>
        <w:t>=</w:t>
      </w:r>
      <w:r w:rsidR="00FF5F4E" w:rsidRPr="00B451A5">
        <w:rPr>
          <w:rFonts w:ascii="Times New Roman" w:hAnsi="Times New Roman" w:cs="Times New Roman"/>
          <w:bCs/>
          <w:sz w:val="24"/>
          <w:szCs w:val="24"/>
        </w:rPr>
        <w:t xml:space="preserve"> </w:t>
      </w:r>
      <w:r w:rsidR="001371B7" w:rsidRPr="00B451A5">
        <w:rPr>
          <w:rFonts w:ascii="Times New Roman" w:hAnsi="Times New Roman" w:cs="Times New Roman"/>
          <w:bCs/>
          <w:sz w:val="24"/>
          <w:szCs w:val="24"/>
        </w:rPr>
        <w:t xml:space="preserve">"26+ times"), a 5-point duration scale (“Were you ever under enemy fire?”; 1 = "never" to 5 = "7+ months"), or 5-point degree of loss scale (“What percentage of the soldiers in your unit were killed (KIA), wounded, or missing in action (MIA)?”; 1 = "none" to 45 = "76% or more") scale. </w:t>
      </w:r>
      <w:r w:rsidR="000B3303" w:rsidRPr="00B451A5">
        <w:rPr>
          <w:rFonts w:ascii="Times New Roman" w:hAnsi="Times New Roman" w:cs="Times New Roman"/>
          <w:bCs/>
          <w:sz w:val="24"/>
          <w:szCs w:val="24"/>
        </w:rPr>
        <w:t>CES i</w:t>
      </w:r>
      <w:r w:rsidR="001371B7" w:rsidRPr="00B451A5">
        <w:rPr>
          <w:rFonts w:ascii="Times New Roman" w:hAnsi="Times New Roman" w:cs="Times New Roman"/>
          <w:bCs/>
          <w:sz w:val="24"/>
          <w:szCs w:val="24"/>
        </w:rPr>
        <w:t>tem</w:t>
      </w:r>
      <w:r w:rsidR="000B3303" w:rsidRPr="00B451A5">
        <w:rPr>
          <w:rFonts w:ascii="Times New Roman" w:hAnsi="Times New Roman" w:cs="Times New Roman"/>
          <w:bCs/>
          <w:sz w:val="24"/>
          <w:szCs w:val="24"/>
        </w:rPr>
        <w:t>s</w:t>
      </w:r>
      <w:r w:rsidR="001371B7" w:rsidRPr="00B451A5">
        <w:rPr>
          <w:rFonts w:ascii="Times New Roman" w:hAnsi="Times New Roman" w:cs="Times New Roman"/>
          <w:bCs/>
          <w:sz w:val="24"/>
          <w:szCs w:val="24"/>
        </w:rPr>
        <w:t xml:space="preserve"> are</w:t>
      </w:r>
      <w:r w:rsidR="000B3303" w:rsidRPr="00B451A5">
        <w:rPr>
          <w:rFonts w:ascii="Times New Roman" w:hAnsi="Times New Roman" w:cs="Times New Roman"/>
          <w:bCs/>
          <w:sz w:val="24"/>
          <w:szCs w:val="24"/>
        </w:rPr>
        <w:t xml:space="preserve"> then</w:t>
      </w:r>
      <w:r w:rsidR="001371B7" w:rsidRPr="00B451A5">
        <w:rPr>
          <w:rFonts w:ascii="Times New Roman" w:hAnsi="Times New Roman" w:cs="Times New Roman"/>
          <w:bCs/>
          <w:sz w:val="24"/>
          <w:szCs w:val="24"/>
        </w:rPr>
        <w:t xml:space="preserve"> converted to five categories of combat exposure</w:t>
      </w:r>
      <w:r w:rsidR="000B3303" w:rsidRPr="00B451A5">
        <w:rPr>
          <w:rFonts w:ascii="Times New Roman" w:hAnsi="Times New Roman" w:cs="Times New Roman"/>
          <w:bCs/>
          <w:sz w:val="24"/>
          <w:szCs w:val="24"/>
        </w:rPr>
        <w:t xml:space="preserve"> intensity</w:t>
      </w:r>
      <w:r w:rsidR="002934BD" w:rsidRPr="00B451A5">
        <w:rPr>
          <w:rFonts w:ascii="Times New Roman" w:hAnsi="Times New Roman" w:cs="Times New Roman"/>
          <w:bCs/>
          <w:sz w:val="24"/>
          <w:szCs w:val="24"/>
        </w:rPr>
        <w:t xml:space="preserve">: </w:t>
      </w:r>
      <w:r w:rsidR="001371B7" w:rsidRPr="00B451A5">
        <w:rPr>
          <w:rFonts w:ascii="Times New Roman" w:hAnsi="Times New Roman" w:cs="Times New Roman"/>
          <w:bCs/>
          <w:sz w:val="24"/>
          <w:szCs w:val="24"/>
        </w:rPr>
        <w:t>light</w:t>
      </w:r>
      <w:r w:rsidR="002934BD" w:rsidRPr="00B451A5">
        <w:rPr>
          <w:rFonts w:ascii="Times New Roman" w:hAnsi="Times New Roman" w:cs="Times New Roman"/>
          <w:bCs/>
          <w:sz w:val="24"/>
          <w:szCs w:val="24"/>
        </w:rPr>
        <w:t xml:space="preserve"> </w:t>
      </w:r>
      <w:r w:rsidR="002934BD" w:rsidRPr="00B451A5">
        <w:rPr>
          <w:rFonts w:ascii="Times New Roman" w:hAnsi="Times New Roman" w:cs="Times New Roman"/>
          <w:bCs/>
          <w:i/>
          <w:iCs/>
          <w:sz w:val="24"/>
          <w:szCs w:val="24"/>
        </w:rPr>
        <w:t xml:space="preserve">(n = 61), </w:t>
      </w:r>
      <w:r w:rsidR="002934BD" w:rsidRPr="00B451A5">
        <w:rPr>
          <w:rFonts w:ascii="Times New Roman" w:hAnsi="Times New Roman" w:cs="Times New Roman"/>
          <w:bCs/>
          <w:sz w:val="24"/>
          <w:szCs w:val="24"/>
        </w:rPr>
        <w:t>light-moderate (</w:t>
      </w:r>
      <w:r w:rsidR="002934BD" w:rsidRPr="00B451A5">
        <w:rPr>
          <w:rFonts w:ascii="Times New Roman" w:hAnsi="Times New Roman" w:cs="Times New Roman"/>
          <w:bCs/>
          <w:i/>
          <w:iCs/>
          <w:sz w:val="24"/>
          <w:szCs w:val="24"/>
        </w:rPr>
        <w:t xml:space="preserve">n </w:t>
      </w:r>
      <w:r w:rsidR="002934BD" w:rsidRPr="00B451A5">
        <w:rPr>
          <w:rFonts w:ascii="Times New Roman" w:hAnsi="Times New Roman" w:cs="Times New Roman"/>
          <w:bCs/>
          <w:sz w:val="24"/>
          <w:szCs w:val="24"/>
        </w:rPr>
        <w:t>= 70), moderate (</w:t>
      </w:r>
      <w:r w:rsidR="002934BD" w:rsidRPr="00B451A5">
        <w:rPr>
          <w:rFonts w:ascii="Times New Roman" w:hAnsi="Times New Roman" w:cs="Times New Roman"/>
          <w:bCs/>
          <w:i/>
          <w:iCs/>
          <w:sz w:val="24"/>
          <w:szCs w:val="24"/>
        </w:rPr>
        <w:t>n =</w:t>
      </w:r>
      <w:r w:rsidR="002934BD" w:rsidRPr="00B451A5">
        <w:rPr>
          <w:rFonts w:ascii="Times New Roman" w:hAnsi="Times New Roman" w:cs="Times New Roman"/>
          <w:bCs/>
          <w:sz w:val="24"/>
          <w:szCs w:val="24"/>
        </w:rPr>
        <w:t xml:space="preserve"> 84), moderate-heavy (</w:t>
      </w:r>
      <w:r w:rsidR="002934BD" w:rsidRPr="00B451A5">
        <w:rPr>
          <w:rFonts w:ascii="Times New Roman" w:hAnsi="Times New Roman" w:cs="Times New Roman"/>
          <w:bCs/>
          <w:i/>
          <w:iCs/>
          <w:sz w:val="24"/>
          <w:szCs w:val="24"/>
        </w:rPr>
        <w:t xml:space="preserve">n </w:t>
      </w:r>
      <w:r w:rsidR="002934BD" w:rsidRPr="00B451A5">
        <w:rPr>
          <w:rFonts w:ascii="Times New Roman" w:hAnsi="Times New Roman" w:cs="Times New Roman"/>
          <w:bCs/>
          <w:sz w:val="24"/>
          <w:szCs w:val="24"/>
        </w:rPr>
        <w:t>= 70), and</w:t>
      </w:r>
      <w:r w:rsidR="001371B7" w:rsidRPr="00B451A5">
        <w:rPr>
          <w:rFonts w:ascii="Times New Roman" w:hAnsi="Times New Roman" w:cs="Times New Roman"/>
          <w:bCs/>
          <w:sz w:val="24"/>
          <w:szCs w:val="24"/>
        </w:rPr>
        <w:t xml:space="preserve"> heavy</w:t>
      </w:r>
      <w:r w:rsidR="002934BD" w:rsidRPr="00B451A5">
        <w:rPr>
          <w:rFonts w:ascii="Times New Roman" w:hAnsi="Times New Roman" w:cs="Times New Roman"/>
          <w:bCs/>
          <w:sz w:val="24"/>
          <w:szCs w:val="24"/>
        </w:rPr>
        <w:t xml:space="preserve"> (</w:t>
      </w:r>
      <w:r w:rsidR="002934BD" w:rsidRPr="00B451A5">
        <w:rPr>
          <w:rFonts w:ascii="Times New Roman" w:hAnsi="Times New Roman" w:cs="Times New Roman"/>
          <w:bCs/>
          <w:i/>
          <w:iCs/>
          <w:sz w:val="24"/>
          <w:szCs w:val="24"/>
        </w:rPr>
        <w:t>n = 27</w:t>
      </w:r>
      <w:r w:rsidR="002934BD" w:rsidRPr="00B451A5">
        <w:rPr>
          <w:rFonts w:ascii="Times New Roman" w:hAnsi="Times New Roman" w:cs="Times New Roman"/>
          <w:bCs/>
          <w:sz w:val="24"/>
          <w:szCs w:val="24"/>
        </w:rPr>
        <w:t>)</w:t>
      </w:r>
      <w:r w:rsidR="001371B7" w:rsidRPr="00B451A5">
        <w:rPr>
          <w:rFonts w:ascii="Times New Roman" w:hAnsi="Times New Roman" w:cs="Times New Roman"/>
          <w:bCs/>
          <w:sz w:val="24"/>
          <w:szCs w:val="24"/>
        </w:rPr>
        <w:t>.</w:t>
      </w:r>
    </w:p>
    <w:p w14:paraId="608F4FDE" w14:textId="499FE99D" w:rsidR="00172AF0" w:rsidRPr="00B451A5" w:rsidRDefault="00172AF0" w:rsidP="0024659D">
      <w:pPr>
        <w:autoSpaceDE w:val="0"/>
        <w:autoSpaceDN w:val="0"/>
        <w:adjustRightInd w:val="0"/>
        <w:spacing w:line="480" w:lineRule="auto"/>
        <w:rPr>
          <w:rFonts w:ascii="Times New Roman" w:hAnsi="Times New Roman" w:cs="Times New Roman"/>
          <w:b/>
          <w:sz w:val="24"/>
          <w:szCs w:val="24"/>
        </w:rPr>
      </w:pPr>
      <w:r w:rsidRPr="00B451A5">
        <w:rPr>
          <w:rFonts w:ascii="Times New Roman" w:hAnsi="Times New Roman" w:cs="Times New Roman"/>
          <w:b/>
          <w:sz w:val="24"/>
          <w:szCs w:val="24"/>
        </w:rPr>
        <w:lastRenderedPageBreak/>
        <w:t>Procedures</w:t>
      </w:r>
      <w:r w:rsidR="000B3303" w:rsidRPr="00B451A5">
        <w:rPr>
          <w:rFonts w:ascii="Times New Roman" w:hAnsi="Times New Roman" w:cs="Times New Roman"/>
          <w:b/>
          <w:sz w:val="24"/>
          <w:szCs w:val="24"/>
        </w:rPr>
        <w:t xml:space="preserve"> and Planned Analysis</w:t>
      </w:r>
    </w:p>
    <w:p w14:paraId="089EDE3D" w14:textId="2BB77E29" w:rsidR="00E12D94" w:rsidRPr="00B451A5" w:rsidRDefault="00DB6F91" w:rsidP="00172AF0">
      <w:pPr>
        <w:autoSpaceDE w:val="0"/>
        <w:autoSpaceDN w:val="0"/>
        <w:adjustRightInd w:val="0"/>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For this investigation, w</w:t>
      </w:r>
      <w:r w:rsidR="00D16745" w:rsidRPr="00B451A5">
        <w:rPr>
          <w:rFonts w:ascii="Times New Roman" w:hAnsi="Times New Roman" w:cs="Times New Roman"/>
          <w:sz w:val="24"/>
          <w:szCs w:val="24"/>
        </w:rPr>
        <w:t xml:space="preserve">e </w:t>
      </w:r>
      <w:r w:rsidR="000B3303" w:rsidRPr="00B451A5">
        <w:rPr>
          <w:rFonts w:ascii="Times New Roman" w:hAnsi="Times New Roman" w:cs="Times New Roman"/>
          <w:sz w:val="24"/>
          <w:szCs w:val="24"/>
        </w:rPr>
        <w:t xml:space="preserve">utilized a sample from an outpatient PTSD Clinical Team (PCT) to contrast service eras, ensuring a </w:t>
      </w:r>
      <w:r w:rsidR="00DA2440" w:rsidRPr="00B451A5">
        <w:rPr>
          <w:rFonts w:ascii="Times New Roman" w:hAnsi="Times New Roman" w:cs="Times New Roman"/>
          <w:sz w:val="24"/>
          <w:szCs w:val="24"/>
        </w:rPr>
        <w:t xml:space="preserve">comparable </w:t>
      </w:r>
      <w:r w:rsidR="000B3303" w:rsidRPr="00B451A5">
        <w:rPr>
          <w:rFonts w:ascii="Times New Roman" w:hAnsi="Times New Roman" w:cs="Times New Roman"/>
          <w:sz w:val="24"/>
          <w:szCs w:val="24"/>
        </w:rPr>
        <w:t>sample to previous studies on service era conduct</w:t>
      </w:r>
      <w:r w:rsidR="00FB6669" w:rsidRPr="00B451A5">
        <w:rPr>
          <w:rFonts w:ascii="Times New Roman" w:hAnsi="Times New Roman" w:cs="Times New Roman"/>
          <w:sz w:val="24"/>
          <w:szCs w:val="24"/>
        </w:rPr>
        <w:t>ed</w:t>
      </w:r>
      <w:r w:rsidR="000B3303" w:rsidRPr="00B451A5">
        <w:rPr>
          <w:rFonts w:ascii="Times New Roman" w:hAnsi="Times New Roman" w:cs="Times New Roman"/>
          <w:sz w:val="24"/>
          <w:szCs w:val="24"/>
        </w:rPr>
        <w:t xml:space="preserve"> </w:t>
      </w:r>
      <w:r w:rsidR="00FB6669" w:rsidRPr="00B451A5">
        <w:rPr>
          <w:rFonts w:ascii="Times New Roman" w:hAnsi="Times New Roman" w:cs="Times New Roman"/>
          <w:sz w:val="24"/>
          <w:szCs w:val="24"/>
        </w:rPr>
        <w:t>with</w:t>
      </w:r>
      <w:r w:rsidR="000B3303" w:rsidRPr="00B451A5">
        <w:rPr>
          <w:rFonts w:ascii="Times New Roman" w:hAnsi="Times New Roman" w:cs="Times New Roman"/>
          <w:sz w:val="24"/>
          <w:szCs w:val="24"/>
        </w:rPr>
        <w:t xml:space="preserve"> other instruments </w:t>
      </w:r>
      <w:r w:rsidR="00DA2440" w:rsidRPr="00B451A5">
        <w:rPr>
          <w:rFonts w:ascii="Times New Roman" w:hAnsi="Times New Roman" w:cs="Times New Roman"/>
          <w:sz w:val="24"/>
          <w:szCs w:val="24"/>
        </w:rPr>
        <w:t>(</w:t>
      </w:r>
      <w:r w:rsidR="00D941CE" w:rsidRPr="00B451A5">
        <w:rPr>
          <w:rFonts w:ascii="Times New Roman" w:hAnsi="Times New Roman" w:cs="Times New Roman"/>
          <w:sz w:val="24"/>
          <w:szCs w:val="24"/>
        </w:rPr>
        <w:t>i.e.,</w:t>
      </w:r>
      <w:r w:rsidR="00DA2440" w:rsidRPr="00B451A5">
        <w:rPr>
          <w:rFonts w:ascii="Times New Roman" w:hAnsi="Times New Roman" w:cs="Times New Roman"/>
          <w:sz w:val="24"/>
          <w:szCs w:val="24"/>
        </w:rPr>
        <w:t xml:space="preserve"> Glenn et al., 2002</w:t>
      </w:r>
      <w:r w:rsidR="000B3303" w:rsidRPr="00B451A5">
        <w:rPr>
          <w:rFonts w:ascii="Times New Roman" w:hAnsi="Times New Roman" w:cs="Times New Roman"/>
          <w:sz w:val="24"/>
          <w:szCs w:val="24"/>
        </w:rPr>
        <w:t>; Ingram et al., 2020</w:t>
      </w:r>
      <w:r w:rsidR="009127BB" w:rsidRPr="00B451A5">
        <w:rPr>
          <w:rFonts w:ascii="Times New Roman" w:hAnsi="Times New Roman" w:cs="Times New Roman"/>
          <w:sz w:val="24"/>
          <w:szCs w:val="24"/>
        </w:rPr>
        <w:t>a</w:t>
      </w:r>
      <w:r w:rsidR="00DA2440" w:rsidRPr="00B451A5">
        <w:rPr>
          <w:rFonts w:ascii="Times New Roman" w:hAnsi="Times New Roman" w:cs="Times New Roman"/>
          <w:sz w:val="24"/>
          <w:szCs w:val="24"/>
        </w:rPr>
        <w:t>)</w:t>
      </w:r>
      <w:r w:rsidR="00A00644" w:rsidRPr="00B451A5">
        <w:rPr>
          <w:rFonts w:ascii="Times New Roman" w:hAnsi="Times New Roman" w:cs="Times New Roman"/>
          <w:sz w:val="24"/>
          <w:szCs w:val="24"/>
        </w:rPr>
        <w:t xml:space="preserve">. </w:t>
      </w:r>
      <w:r w:rsidR="000B3303" w:rsidRPr="00B451A5">
        <w:rPr>
          <w:rFonts w:ascii="Times New Roman" w:hAnsi="Times New Roman" w:cs="Times New Roman"/>
          <w:sz w:val="24"/>
          <w:szCs w:val="24"/>
        </w:rPr>
        <w:t>PCTs provide</w:t>
      </w:r>
      <w:r w:rsidR="00950353" w:rsidRPr="00B451A5">
        <w:rPr>
          <w:rFonts w:ascii="Times New Roman" w:hAnsi="Times New Roman" w:cs="Times New Roman"/>
          <w:sz w:val="24"/>
          <w:szCs w:val="24"/>
        </w:rPr>
        <w:t xml:space="preserve"> </w:t>
      </w:r>
      <w:r w:rsidR="000B3303" w:rsidRPr="00B451A5">
        <w:rPr>
          <w:rFonts w:ascii="Times New Roman" w:hAnsi="Times New Roman" w:cs="Times New Roman"/>
          <w:sz w:val="24"/>
          <w:szCs w:val="24"/>
        </w:rPr>
        <w:t>specialized treatment services for</w:t>
      </w:r>
      <w:r w:rsidR="00950353" w:rsidRPr="00B451A5">
        <w:rPr>
          <w:rFonts w:ascii="Times New Roman" w:hAnsi="Times New Roman" w:cs="Times New Roman"/>
          <w:sz w:val="24"/>
          <w:szCs w:val="24"/>
        </w:rPr>
        <w:t xml:space="preserve"> trauma-exposed individuals, most of whom meet diagnostic criteria for PTSD (e.g., </w:t>
      </w:r>
      <w:r w:rsidR="000B3303" w:rsidRPr="00B451A5">
        <w:rPr>
          <w:rFonts w:ascii="Times New Roman" w:hAnsi="Times New Roman" w:cs="Times New Roman"/>
          <w:sz w:val="24"/>
          <w:szCs w:val="24"/>
        </w:rPr>
        <w:t>~</w:t>
      </w:r>
      <w:r w:rsidR="00950353" w:rsidRPr="00B451A5">
        <w:rPr>
          <w:rFonts w:ascii="Times New Roman" w:hAnsi="Times New Roman" w:cs="Times New Roman"/>
          <w:sz w:val="24"/>
          <w:szCs w:val="24"/>
        </w:rPr>
        <w:t>9</w:t>
      </w:r>
      <w:r w:rsidR="000B3303" w:rsidRPr="00B451A5">
        <w:rPr>
          <w:rFonts w:ascii="Times New Roman" w:hAnsi="Times New Roman" w:cs="Times New Roman"/>
          <w:sz w:val="24"/>
          <w:szCs w:val="24"/>
        </w:rPr>
        <w:t>0</w:t>
      </w:r>
      <w:r w:rsidR="00950353" w:rsidRPr="00B451A5">
        <w:rPr>
          <w:rFonts w:ascii="Times New Roman" w:hAnsi="Times New Roman" w:cs="Times New Roman"/>
          <w:sz w:val="24"/>
          <w:szCs w:val="24"/>
        </w:rPr>
        <w:t xml:space="preserve">%; </w:t>
      </w:r>
      <w:proofErr w:type="spellStart"/>
      <w:r w:rsidR="00950353" w:rsidRPr="00B451A5">
        <w:rPr>
          <w:rFonts w:ascii="Times New Roman" w:hAnsi="Times New Roman" w:cs="Times New Roman"/>
          <w:sz w:val="24"/>
          <w:szCs w:val="24"/>
        </w:rPr>
        <w:t>Mozley</w:t>
      </w:r>
      <w:proofErr w:type="spellEnd"/>
      <w:r w:rsidR="00950353" w:rsidRPr="00B451A5">
        <w:rPr>
          <w:rFonts w:ascii="Times New Roman" w:hAnsi="Times New Roman" w:cs="Times New Roman"/>
          <w:sz w:val="24"/>
          <w:szCs w:val="24"/>
        </w:rPr>
        <w:t xml:space="preserve"> et al., 2005). </w:t>
      </w:r>
      <w:r w:rsidR="00E12D94" w:rsidRPr="00B451A5">
        <w:rPr>
          <w:rFonts w:ascii="Times New Roman" w:hAnsi="Times New Roman" w:cs="Times New Roman"/>
          <w:sz w:val="24"/>
          <w:szCs w:val="24"/>
        </w:rPr>
        <w:t xml:space="preserve">Individuals were excluded from analysis if their PAI contained validity scale elevations suggesting an uninterpretable profile. </w:t>
      </w:r>
    </w:p>
    <w:p w14:paraId="0A8E2263" w14:textId="03EC16AA" w:rsidR="00C332F8" w:rsidRPr="00B451A5" w:rsidRDefault="000B3303" w:rsidP="00172AF0">
      <w:pPr>
        <w:autoSpaceDE w:val="0"/>
        <w:autoSpaceDN w:val="0"/>
        <w:adjustRightInd w:val="0"/>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 xml:space="preserve">A series of one-way </w:t>
      </w:r>
      <w:r w:rsidR="000610FA" w:rsidRPr="00B451A5">
        <w:rPr>
          <w:rFonts w:ascii="Times New Roman" w:hAnsi="Times New Roman" w:cs="Times New Roman"/>
          <w:sz w:val="24"/>
          <w:szCs w:val="24"/>
        </w:rPr>
        <w:t>ANCOVAs</w:t>
      </w:r>
      <w:r w:rsidRPr="00B451A5">
        <w:rPr>
          <w:rFonts w:ascii="Times New Roman" w:hAnsi="Times New Roman" w:cs="Times New Roman"/>
          <w:sz w:val="24"/>
          <w:szCs w:val="24"/>
        </w:rPr>
        <w:t xml:space="preserve"> </w:t>
      </w:r>
      <w:r w:rsidR="00383251" w:rsidRPr="00B451A5">
        <w:rPr>
          <w:rFonts w:ascii="Times New Roman" w:hAnsi="Times New Roman" w:cs="Times New Roman"/>
          <w:sz w:val="24"/>
          <w:szCs w:val="24"/>
        </w:rPr>
        <w:t>were</w:t>
      </w:r>
      <w:r w:rsidRPr="00B451A5">
        <w:rPr>
          <w:rFonts w:ascii="Times New Roman" w:hAnsi="Times New Roman" w:cs="Times New Roman"/>
          <w:sz w:val="24"/>
          <w:szCs w:val="24"/>
        </w:rPr>
        <w:t xml:space="preserve"> planned to examine differences in mean scale scores between Vietnam, Gulf War, and post-9/11 Veterans</w:t>
      </w:r>
      <w:r w:rsidR="002560A9" w:rsidRPr="00B451A5">
        <w:rPr>
          <w:rFonts w:ascii="Times New Roman" w:hAnsi="Times New Roman" w:cs="Times New Roman"/>
          <w:sz w:val="24"/>
          <w:szCs w:val="24"/>
        </w:rPr>
        <w:t xml:space="preserve">. We planned to evaluate differences across the clinical </w:t>
      </w:r>
      <w:r w:rsidRPr="00B451A5">
        <w:rPr>
          <w:rFonts w:ascii="Times New Roman" w:hAnsi="Times New Roman" w:cs="Times New Roman"/>
          <w:sz w:val="24"/>
          <w:szCs w:val="24"/>
        </w:rPr>
        <w:t xml:space="preserve">and </w:t>
      </w:r>
      <w:r w:rsidR="002560A9" w:rsidRPr="00B451A5">
        <w:rPr>
          <w:rFonts w:ascii="Times New Roman" w:hAnsi="Times New Roman" w:cs="Times New Roman"/>
          <w:sz w:val="24"/>
          <w:szCs w:val="24"/>
        </w:rPr>
        <w:t>treatment consideration scales, as well as for all subscales of both</w:t>
      </w:r>
      <w:r w:rsidR="00FB6669" w:rsidRPr="00B451A5">
        <w:rPr>
          <w:rFonts w:ascii="Times New Roman" w:hAnsi="Times New Roman" w:cs="Times New Roman"/>
          <w:sz w:val="24"/>
          <w:szCs w:val="24"/>
        </w:rPr>
        <w:t xml:space="preserve"> scales</w:t>
      </w:r>
      <w:r w:rsidR="002560A9" w:rsidRPr="00B451A5">
        <w:rPr>
          <w:rFonts w:ascii="Times New Roman" w:hAnsi="Times New Roman" w:cs="Times New Roman"/>
          <w:sz w:val="24"/>
          <w:szCs w:val="24"/>
        </w:rPr>
        <w:t xml:space="preserve"> (i.e., SOM, ANX, ARD, DEP, MAN, PAR, SCZ, BOR, ANT, and AGG)</w:t>
      </w:r>
      <w:r w:rsidRPr="00B451A5">
        <w:rPr>
          <w:rFonts w:ascii="Times New Roman" w:hAnsi="Times New Roman" w:cs="Times New Roman"/>
          <w:sz w:val="24"/>
          <w:szCs w:val="24"/>
        </w:rPr>
        <w:t xml:space="preserve">. Biological sex and combat exposure intensity were planned as covariates to account for gender differences in service frequency (e.g., males are more represented in Vietnam compared to post-9/11) and to adjust for combat </w:t>
      </w:r>
      <w:r w:rsidR="002934BD" w:rsidRPr="00B451A5">
        <w:rPr>
          <w:rFonts w:ascii="Times New Roman" w:hAnsi="Times New Roman" w:cs="Times New Roman"/>
          <w:sz w:val="24"/>
          <w:szCs w:val="24"/>
        </w:rPr>
        <w:t>intensity</w:t>
      </w:r>
      <w:r w:rsidRPr="00B451A5">
        <w:rPr>
          <w:rFonts w:ascii="Times New Roman" w:hAnsi="Times New Roman" w:cs="Times New Roman"/>
          <w:sz w:val="24"/>
          <w:szCs w:val="24"/>
        </w:rPr>
        <w:t>.</w:t>
      </w:r>
      <w:r w:rsidR="00C332F8" w:rsidRPr="00B451A5">
        <w:rPr>
          <w:rFonts w:ascii="Times New Roman" w:hAnsi="Times New Roman" w:cs="Times New Roman"/>
          <w:sz w:val="24"/>
          <w:szCs w:val="24"/>
        </w:rPr>
        <w:t xml:space="preserve"> The inclusion of these covariates was done to provide similar methodology to previous research</w:t>
      </w:r>
      <w:r w:rsidR="00FB6669" w:rsidRPr="00B451A5">
        <w:rPr>
          <w:rFonts w:ascii="Times New Roman" w:hAnsi="Times New Roman" w:cs="Times New Roman"/>
          <w:sz w:val="24"/>
          <w:szCs w:val="24"/>
        </w:rPr>
        <w:t>,</w:t>
      </w:r>
      <w:r w:rsidR="00C332F8" w:rsidRPr="00B451A5">
        <w:rPr>
          <w:rFonts w:ascii="Times New Roman" w:hAnsi="Times New Roman" w:cs="Times New Roman"/>
          <w:sz w:val="24"/>
          <w:szCs w:val="24"/>
        </w:rPr>
        <w:t xml:space="preserve"> which has already incorporated gender and has also called for greater inclusion of service-related experiences as part of investigations into service era’s influence in assessment instruments (Ingram et al., 2020a). </w:t>
      </w:r>
    </w:p>
    <w:p w14:paraId="044106D5" w14:textId="2A1243B0" w:rsidR="00936838" w:rsidRPr="00B451A5" w:rsidRDefault="00AB3D9A" w:rsidP="00172AF0">
      <w:pPr>
        <w:autoSpaceDE w:val="0"/>
        <w:autoSpaceDN w:val="0"/>
        <w:adjustRightInd w:val="0"/>
        <w:spacing w:line="480" w:lineRule="auto"/>
        <w:ind w:firstLine="720"/>
        <w:rPr>
          <w:rFonts w:ascii="Times New Roman" w:hAnsi="Times New Roman" w:cs="Times New Roman"/>
          <w:b/>
          <w:sz w:val="24"/>
          <w:szCs w:val="24"/>
        </w:rPr>
      </w:pPr>
      <w:r w:rsidRPr="00B451A5">
        <w:rPr>
          <w:rFonts w:ascii="Times New Roman" w:hAnsi="Times New Roman" w:cs="Times New Roman"/>
          <w:sz w:val="24"/>
          <w:szCs w:val="24"/>
        </w:rPr>
        <w:t xml:space="preserve">An </w:t>
      </w:r>
      <w:r w:rsidRPr="00B451A5">
        <w:rPr>
          <w:rFonts w:ascii="Times New Roman" w:hAnsi="Times New Roman" w:cs="Times New Roman"/>
          <w:i/>
          <w:iCs/>
          <w:sz w:val="24"/>
          <w:szCs w:val="24"/>
        </w:rPr>
        <w:t>a priori</w:t>
      </w:r>
      <w:r w:rsidRPr="00B451A5">
        <w:rPr>
          <w:rFonts w:ascii="Times New Roman" w:hAnsi="Times New Roman" w:cs="Times New Roman"/>
          <w:sz w:val="24"/>
          <w:szCs w:val="24"/>
        </w:rPr>
        <w:t xml:space="preserve"> decision was made to set </w:t>
      </w:r>
      <w:r w:rsidR="00BD13EE" w:rsidRPr="00B451A5">
        <w:rPr>
          <w:rFonts w:ascii="Times New Roman" w:hAnsi="Times New Roman" w:cs="Times New Roman"/>
          <w:sz w:val="24"/>
          <w:szCs w:val="24"/>
        </w:rPr>
        <w:t xml:space="preserve">statistical significance </w:t>
      </w:r>
      <w:r w:rsidRPr="00B451A5">
        <w:rPr>
          <w:rFonts w:ascii="Times New Roman" w:hAnsi="Times New Roman" w:cs="Times New Roman"/>
          <w:sz w:val="24"/>
          <w:szCs w:val="24"/>
        </w:rPr>
        <w:t xml:space="preserve">at </w:t>
      </w:r>
      <w:r w:rsidRPr="00B451A5">
        <w:rPr>
          <w:rFonts w:ascii="Times New Roman" w:hAnsi="Times New Roman" w:cs="Times New Roman"/>
          <w:i/>
          <w:iCs/>
          <w:sz w:val="24"/>
          <w:szCs w:val="24"/>
        </w:rPr>
        <w:t>p</w:t>
      </w:r>
      <w:r w:rsidRPr="00B451A5">
        <w:rPr>
          <w:rFonts w:ascii="Times New Roman" w:hAnsi="Times New Roman" w:cs="Times New Roman"/>
          <w:sz w:val="24"/>
          <w:szCs w:val="24"/>
        </w:rPr>
        <w:t xml:space="preserve"> &lt; .01 </w:t>
      </w:r>
      <w:r w:rsidR="00C332F8" w:rsidRPr="00B451A5">
        <w:rPr>
          <w:rFonts w:ascii="Times New Roman" w:hAnsi="Times New Roman" w:cs="Times New Roman"/>
          <w:sz w:val="24"/>
          <w:szCs w:val="24"/>
        </w:rPr>
        <w:t>to</w:t>
      </w:r>
      <w:r w:rsidRPr="00B451A5">
        <w:rPr>
          <w:rFonts w:ascii="Times New Roman" w:hAnsi="Times New Roman" w:cs="Times New Roman"/>
          <w:sz w:val="24"/>
          <w:szCs w:val="24"/>
        </w:rPr>
        <w:t xml:space="preserve"> account for multiple comparisons. </w:t>
      </w:r>
      <w:r w:rsidR="00936838" w:rsidRPr="00B451A5">
        <w:rPr>
          <w:rFonts w:ascii="Times New Roman" w:hAnsi="Times New Roman" w:cs="Times New Roman"/>
          <w:sz w:val="24"/>
          <w:szCs w:val="24"/>
        </w:rPr>
        <w:t xml:space="preserve">An </w:t>
      </w:r>
      <w:r w:rsidR="00936838" w:rsidRPr="00B451A5">
        <w:rPr>
          <w:rFonts w:ascii="Times New Roman" w:hAnsi="Times New Roman" w:cs="Times New Roman"/>
          <w:i/>
          <w:sz w:val="24"/>
          <w:szCs w:val="24"/>
        </w:rPr>
        <w:t>a priori</w:t>
      </w:r>
      <w:r w:rsidR="00936838" w:rsidRPr="00B451A5">
        <w:rPr>
          <w:rFonts w:ascii="Times New Roman" w:hAnsi="Times New Roman" w:cs="Times New Roman"/>
          <w:sz w:val="24"/>
          <w:szCs w:val="24"/>
        </w:rPr>
        <w:t xml:space="preserve"> decision was </w:t>
      </w:r>
      <w:r w:rsidRPr="00B451A5">
        <w:rPr>
          <w:rFonts w:ascii="Times New Roman" w:hAnsi="Times New Roman" w:cs="Times New Roman"/>
          <w:sz w:val="24"/>
          <w:szCs w:val="24"/>
        </w:rPr>
        <w:t xml:space="preserve">also </w:t>
      </w:r>
      <w:r w:rsidR="00936838" w:rsidRPr="00B451A5">
        <w:rPr>
          <w:rFonts w:ascii="Times New Roman" w:hAnsi="Times New Roman" w:cs="Times New Roman"/>
          <w:sz w:val="24"/>
          <w:szCs w:val="24"/>
        </w:rPr>
        <w:t>made to only interpret clinically meaningful differences</w:t>
      </w:r>
      <w:r w:rsidR="00BD13EE" w:rsidRPr="00B451A5">
        <w:rPr>
          <w:rFonts w:ascii="Times New Roman" w:hAnsi="Times New Roman" w:cs="Times New Roman"/>
          <w:sz w:val="24"/>
          <w:szCs w:val="24"/>
        </w:rPr>
        <w:t xml:space="preserve"> between groups</w:t>
      </w:r>
      <w:r w:rsidR="00936838" w:rsidRPr="00B451A5">
        <w:rPr>
          <w:rFonts w:ascii="Times New Roman" w:hAnsi="Times New Roman" w:cs="Times New Roman"/>
          <w:sz w:val="24"/>
          <w:szCs w:val="24"/>
        </w:rPr>
        <w:t xml:space="preserve">, defined as those which meet or exceed a medium effect size (5 </w:t>
      </w:r>
      <w:r w:rsidR="00936838" w:rsidRPr="00B451A5">
        <w:rPr>
          <w:rFonts w:ascii="Times New Roman" w:hAnsi="Times New Roman" w:cs="Times New Roman"/>
          <w:i/>
          <w:sz w:val="24"/>
          <w:szCs w:val="24"/>
        </w:rPr>
        <w:t>T</w:t>
      </w:r>
      <w:r w:rsidR="00936838" w:rsidRPr="00B451A5">
        <w:rPr>
          <w:rFonts w:ascii="Times New Roman" w:hAnsi="Times New Roman" w:cs="Times New Roman"/>
          <w:sz w:val="24"/>
          <w:szCs w:val="24"/>
        </w:rPr>
        <w:t xml:space="preserve">-score points; </w:t>
      </w:r>
      <w:r w:rsidR="007D64BD" w:rsidRPr="00B451A5">
        <w:rPr>
          <w:rFonts w:ascii="Times New Roman" w:hAnsi="Times New Roman" w:cs="Times New Roman"/>
          <w:sz w:val="24"/>
          <w:szCs w:val="24"/>
        </w:rPr>
        <w:t xml:space="preserve">Cohen, 1988; </w:t>
      </w:r>
      <w:r w:rsidR="00936838" w:rsidRPr="00B451A5">
        <w:rPr>
          <w:rFonts w:ascii="Times New Roman" w:hAnsi="Times New Roman" w:cs="Times New Roman"/>
          <w:sz w:val="24"/>
          <w:szCs w:val="24"/>
        </w:rPr>
        <w:t>Rosenthal et al., 2000)</w:t>
      </w:r>
      <w:r w:rsidR="00BD13EE" w:rsidRPr="00B451A5">
        <w:rPr>
          <w:rFonts w:ascii="Times New Roman" w:hAnsi="Times New Roman" w:cs="Times New Roman"/>
          <w:sz w:val="24"/>
          <w:szCs w:val="24"/>
        </w:rPr>
        <w:t>.</w:t>
      </w:r>
      <w:r w:rsidR="00000525" w:rsidRPr="00B451A5">
        <w:rPr>
          <w:rFonts w:ascii="Times New Roman" w:hAnsi="Times New Roman" w:cs="Times New Roman"/>
          <w:sz w:val="24"/>
          <w:szCs w:val="24"/>
        </w:rPr>
        <w:t xml:space="preserve"> Effect sizes were interpreted using Cohen’s (1988) recommended thresholds </w:t>
      </w:r>
      <w:r w:rsidR="00272858" w:rsidRPr="00B451A5">
        <w:rPr>
          <w:rFonts w:ascii="Times New Roman" w:hAnsi="Times New Roman" w:cs="Times New Roman"/>
          <w:sz w:val="24"/>
          <w:szCs w:val="24"/>
        </w:rPr>
        <w:t xml:space="preserve">(small = </w:t>
      </w:r>
      <w:r w:rsidR="00272858" w:rsidRPr="00B451A5">
        <w:rPr>
          <w:rFonts w:ascii="Times New Roman" w:hAnsi="Times New Roman" w:cs="Times New Roman"/>
          <w:i/>
          <w:iCs/>
          <w:sz w:val="24"/>
          <w:szCs w:val="24"/>
        </w:rPr>
        <w:t>g</w:t>
      </w:r>
      <w:r w:rsidR="00272858" w:rsidRPr="00B451A5">
        <w:rPr>
          <w:rFonts w:ascii="Times New Roman" w:hAnsi="Times New Roman" w:cs="Times New Roman"/>
          <w:sz w:val="24"/>
          <w:szCs w:val="24"/>
        </w:rPr>
        <w:t xml:space="preserve"> &gt; .2, medium = .5 </w:t>
      </w:r>
      <w:r w:rsidR="007575CA" w:rsidRPr="00B451A5">
        <w:rPr>
          <w:rFonts w:ascii="Times New Roman" w:hAnsi="Times New Roman" w:cs="Times New Roman"/>
          <w:sz w:val="24"/>
          <w:szCs w:val="24"/>
        </w:rPr>
        <w:t>≤ g</w:t>
      </w:r>
      <w:r w:rsidR="00272858" w:rsidRPr="00B451A5">
        <w:rPr>
          <w:rFonts w:ascii="Times New Roman" w:hAnsi="Times New Roman" w:cs="Times New Roman"/>
          <w:sz w:val="24"/>
          <w:szCs w:val="24"/>
        </w:rPr>
        <w:t xml:space="preserve"> &lt; .8, and large = </w:t>
      </w:r>
      <w:r w:rsidR="005E387B" w:rsidRPr="00B451A5">
        <w:rPr>
          <w:rFonts w:ascii="Times New Roman" w:hAnsi="Times New Roman" w:cs="Times New Roman"/>
          <w:i/>
          <w:iCs/>
          <w:sz w:val="24"/>
          <w:szCs w:val="24"/>
        </w:rPr>
        <w:t>g</w:t>
      </w:r>
      <w:r w:rsidR="00272858" w:rsidRPr="00B451A5">
        <w:rPr>
          <w:rFonts w:ascii="Times New Roman" w:hAnsi="Times New Roman" w:cs="Times New Roman"/>
          <w:sz w:val="24"/>
          <w:szCs w:val="24"/>
        </w:rPr>
        <w:t xml:space="preserve"> ≥ .8).</w:t>
      </w:r>
    </w:p>
    <w:p w14:paraId="7C196406" w14:textId="695ECA6C" w:rsidR="004D0615" w:rsidRPr="00B451A5" w:rsidRDefault="006C018A" w:rsidP="00172AF0">
      <w:pPr>
        <w:autoSpaceDE w:val="0"/>
        <w:autoSpaceDN w:val="0"/>
        <w:adjustRightInd w:val="0"/>
        <w:spacing w:line="480" w:lineRule="auto"/>
        <w:contextualSpacing/>
        <w:jc w:val="center"/>
        <w:rPr>
          <w:rFonts w:ascii="Times New Roman" w:hAnsi="Times New Roman" w:cs="Times New Roman"/>
          <w:b/>
          <w:sz w:val="24"/>
          <w:szCs w:val="24"/>
        </w:rPr>
      </w:pPr>
      <w:r w:rsidRPr="00B451A5">
        <w:rPr>
          <w:rFonts w:ascii="Times New Roman" w:hAnsi="Times New Roman" w:cs="Times New Roman"/>
          <w:b/>
          <w:sz w:val="24"/>
          <w:szCs w:val="24"/>
        </w:rPr>
        <w:t>Results</w:t>
      </w:r>
    </w:p>
    <w:p w14:paraId="522A6E8C" w14:textId="425D6DD0" w:rsidR="00346C86" w:rsidRPr="00B451A5" w:rsidRDefault="00346C86" w:rsidP="00172AF0">
      <w:pPr>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lastRenderedPageBreak/>
        <w:t xml:space="preserve">A series of one-way ANCOVAs were used to analyze the differences in PAI </w:t>
      </w:r>
      <w:r w:rsidR="002E3750" w:rsidRPr="00B451A5">
        <w:rPr>
          <w:rFonts w:ascii="Times New Roman" w:hAnsi="Times New Roman" w:cs="Times New Roman"/>
          <w:sz w:val="24"/>
          <w:szCs w:val="24"/>
        </w:rPr>
        <w:t xml:space="preserve">Clinical and Treatment Consideration scales </w:t>
      </w:r>
      <w:r w:rsidRPr="00B451A5">
        <w:rPr>
          <w:rFonts w:ascii="Times New Roman" w:hAnsi="Times New Roman" w:cs="Times New Roman"/>
          <w:sz w:val="24"/>
          <w:szCs w:val="24"/>
        </w:rPr>
        <w:t xml:space="preserve">between </w:t>
      </w:r>
      <w:r w:rsidR="004E46D5" w:rsidRPr="00B451A5">
        <w:rPr>
          <w:rFonts w:ascii="Times New Roman" w:hAnsi="Times New Roman" w:cs="Times New Roman"/>
          <w:sz w:val="24"/>
          <w:szCs w:val="24"/>
        </w:rPr>
        <w:t>V</w:t>
      </w:r>
      <w:r w:rsidRPr="00B451A5">
        <w:rPr>
          <w:rFonts w:ascii="Times New Roman" w:hAnsi="Times New Roman" w:cs="Times New Roman"/>
          <w:sz w:val="24"/>
          <w:szCs w:val="24"/>
        </w:rPr>
        <w:t xml:space="preserve">eterans of the Vietnam, </w:t>
      </w:r>
      <w:r w:rsidR="00A655E4" w:rsidRPr="00B451A5">
        <w:rPr>
          <w:rFonts w:ascii="Times New Roman" w:hAnsi="Times New Roman" w:cs="Times New Roman"/>
          <w:sz w:val="24"/>
          <w:szCs w:val="24"/>
        </w:rPr>
        <w:t>Desert Storm</w:t>
      </w:r>
      <w:r w:rsidRPr="00B451A5">
        <w:rPr>
          <w:rFonts w:ascii="Times New Roman" w:hAnsi="Times New Roman" w:cs="Times New Roman"/>
          <w:sz w:val="24"/>
          <w:szCs w:val="24"/>
        </w:rPr>
        <w:t xml:space="preserve">, and </w:t>
      </w:r>
      <w:r w:rsidR="004E46D5" w:rsidRPr="00B451A5">
        <w:rPr>
          <w:rFonts w:ascii="Times New Roman" w:hAnsi="Times New Roman" w:cs="Times New Roman"/>
          <w:sz w:val="24"/>
          <w:szCs w:val="24"/>
        </w:rPr>
        <w:t>Post-9/11 era (</w:t>
      </w:r>
      <w:r w:rsidR="004E46D5" w:rsidRPr="00B451A5">
        <w:rPr>
          <w:rFonts w:ascii="Times New Roman" w:hAnsi="Times New Roman" w:cs="Times New Roman"/>
          <w:i/>
          <w:iCs/>
          <w:sz w:val="24"/>
          <w:szCs w:val="24"/>
        </w:rPr>
        <w:t xml:space="preserve">i.e., </w:t>
      </w:r>
      <w:r w:rsidRPr="00B451A5">
        <w:rPr>
          <w:rFonts w:ascii="Times New Roman" w:hAnsi="Times New Roman" w:cs="Times New Roman"/>
          <w:sz w:val="24"/>
          <w:szCs w:val="24"/>
        </w:rPr>
        <w:t>Iraq/Afghanistan wars</w:t>
      </w:r>
      <w:r w:rsidR="004E46D5" w:rsidRPr="00B451A5">
        <w:rPr>
          <w:rFonts w:ascii="Times New Roman" w:hAnsi="Times New Roman" w:cs="Times New Roman"/>
          <w:sz w:val="24"/>
          <w:szCs w:val="24"/>
        </w:rPr>
        <w:t>)</w:t>
      </w:r>
      <w:r w:rsidRPr="00B451A5">
        <w:rPr>
          <w:rFonts w:ascii="Times New Roman" w:hAnsi="Times New Roman" w:cs="Times New Roman"/>
          <w:sz w:val="24"/>
          <w:szCs w:val="24"/>
        </w:rPr>
        <w:t>.</w:t>
      </w:r>
      <w:r w:rsidR="002E3750" w:rsidRPr="00B451A5">
        <w:rPr>
          <w:rFonts w:ascii="Times New Roman" w:hAnsi="Times New Roman" w:cs="Times New Roman"/>
          <w:sz w:val="24"/>
          <w:szCs w:val="24"/>
        </w:rPr>
        <w:t xml:space="preserve"> Gender and combat exposure were used as covariates to account for gender and combat exposure</w:t>
      </w:r>
      <w:r w:rsidR="0098551B" w:rsidRPr="00B451A5">
        <w:rPr>
          <w:rFonts w:ascii="Times New Roman" w:hAnsi="Times New Roman" w:cs="Times New Roman"/>
          <w:sz w:val="24"/>
          <w:szCs w:val="24"/>
        </w:rPr>
        <w:t xml:space="preserve"> differences</w:t>
      </w:r>
      <w:r w:rsidR="002E3750" w:rsidRPr="00B451A5">
        <w:rPr>
          <w:rFonts w:ascii="Times New Roman" w:hAnsi="Times New Roman" w:cs="Times New Roman"/>
          <w:sz w:val="24"/>
          <w:szCs w:val="24"/>
        </w:rPr>
        <w:t xml:space="preserve">. </w:t>
      </w:r>
    </w:p>
    <w:p w14:paraId="22795690" w14:textId="2A7A6B89" w:rsidR="002E3750" w:rsidRPr="00B451A5" w:rsidRDefault="003417F3">
      <w:pPr>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T</w:t>
      </w:r>
      <w:r w:rsidR="00E6282B" w:rsidRPr="00B451A5">
        <w:rPr>
          <w:rFonts w:ascii="Times New Roman" w:hAnsi="Times New Roman" w:cs="Times New Roman"/>
          <w:sz w:val="24"/>
          <w:szCs w:val="24"/>
        </w:rPr>
        <w:t xml:space="preserve">here were </w:t>
      </w:r>
      <w:r w:rsidR="00000525" w:rsidRPr="00B451A5">
        <w:rPr>
          <w:rFonts w:ascii="Times New Roman" w:hAnsi="Times New Roman" w:cs="Times New Roman"/>
          <w:sz w:val="24"/>
          <w:szCs w:val="24"/>
        </w:rPr>
        <w:t xml:space="preserve">13 </w:t>
      </w:r>
      <w:r w:rsidR="00E6282B" w:rsidRPr="00B451A5">
        <w:rPr>
          <w:rFonts w:ascii="Times New Roman" w:hAnsi="Times New Roman" w:cs="Times New Roman"/>
          <w:sz w:val="24"/>
          <w:szCs w:val="24"/>
        </w:rPr>
        <w:t>significant differences (</w:t>
      </w:r>
      <w:r w:rsidR="00E6282B" w:rsidRPr="00B451A5">
        <w:rPr>
          <w:rFonts w:ascii="Times New Roman" w:hAnsi="Times New Roman" w:cs="Times New Roman"/>
          <w:i/>
          <w:iCs/>
          <w:sz w:val="24"/>
          <w:szCs w:val="24"/>
        </w:rPr>
        <w:t>p</w:t>
      </w:r>
      <w:r w:rsidR="00E6282B" w:rsidRPr="00B451A5">
        <w:rPr>
          <w:rFonts w:ascii="Times New Roman" w:hAnsi="Times New Roman" w:cs="Times New Roman"/>
          <w:sz w:val="24"/>
          <w:szCs w:val="24"/>
        </w:rPr>
        <w:t xml:space="preserve"> &lt; 0.01) between service era </w:t>
      </w:r>
      <w:r w:rsidR="00AB6835" w:rsidRPr="00B451A5">
        <w:rPr>
          <w:rFonts w:ascii="Times New Roman" w:hAnsi="Times New Roman" w:cs="Times New Roman"/>
          <w:sz w:val="24"/>
          <w:szCs w:val="24"/>
        </w:rPr>
        <w:t>on</w:t>
      </w:r>
      <w:r w:rsidR="00E6282B" w:rsidRPr="00B451A5">
        <w:rPr>
          <w:rFonts w:ascii="Times New Roman" w:hAnsi="Times New Roman" w:cs="Times New Roman"/>
          <w:sz w:val="24"/>
          <w:szCs w:val="24"/>
        </w:rPr>
        <w:t xml:space="preserve"> PAI Clinical</w:t>
      </w:r>
      <w:r w:rsidR="00A655E4" w:rsidRPr="00B451A5">
        <w:rPr>
          <w:rFonts w:ascii="Times New Roman" w:hAnsi="Times New Roman" w:cs="Times New Roman"/>
          <w:sz w:val="24"/>
          <w:szCs w:val="24"/>
        </w:rPr>
        <w:t xml:space="preserve"> (SOM, ANX, ARD, </w:t>
      </w:r>
      <w:r w:rsidR="009165B0" w:rsidRPr="00B451A5">
        <w:rPr>
          <w:rFonts w:ascii="Times New Roman" w:hAnsi="Times New Roman" w:cs="Times New Roman"/>
          <w:sz w:val="24"/>
          <w:szCs w:val="24"/>
        </w:rPr>
        <w:t xml:space="preserve">DEP, </w:t>
      </w:r>
      <w:r w:rsidR="00A655E4" w:rsidRPr="00B451A5">
        <w:rPr>
          <w:rFonts w:ascii="Times New Roman" w:hAnsi="Times New Roman" w:cs="Times New Roman"/>
          <w:sz w:val="24"/>
          <w:szCs w:val="24"/>
        </w:rPr>
        <w:t>MAN</w:t>
      </w:r>
      <w:r w:rsidR="009165B0" w:rsidRPr="00B451A5">
        <w:rPr>
          <w:rFonts w:ascii="Times New Roman" w:hAnsi="Times New Roman" w:cs="Times New Roman"/>
          <w:sz w:val="24"/>
          <w:szCs w:val="24"/>
        </w:rPr>
        <w:t>,</w:t>
      </w:r>
      <w:r w:rsidR="00A655E4" w:rsidRPr="00B451A5">
        <w:rPr>
          <w:rFonts w:ascii="Times New Roman" w:hAnsi="Times New Roman" w:cs="Times New Roman"/>
          <w:sz w:val="24"/>
          <w:szCs w:val="24"/>
        </w:rPr>
        <w:t xml:space="preserve"> PAR, SCZ, BOR, </w:t>
      </w:r>
      <w:r w:rsidR="00000525" w:rsidRPr="00B451A5">
        <w:rPr>
          <w:rFonts w:ascii="Times New Roman" w:hAnsi="Times New Roman" w:cs="Times New Roman"/>
          <w:sz w:val="24"/>
          <w:szCs w:val="24"/>
        </w:rPr>
        <w:t xml:space="preserve">and </w:t>
      </w:r>
      <w:r w:rsidR="00A655E4" w:rsidRPr="00B451A5">
        <w:rPr>
          <w:rFonts w:ascii="Times New Roman" w:hAnsi="Times New Roman" w:cs="Times New Roman"/>
          <w:sz w:val="24"/>
          <w:szCs w:val="24"/>
        </w:rPr>
        <w:t>ANT)</w:t>
      </w:r>
      <w:r w:rsidR="00E6282B" w:rsidRPr="00B451A5">
        <w:rPr>
          <w:rFonts w:ascii="Times New Roman" w:hAnsi="Times New Roman" w:cs="Times New Roman"/>
          <w:sz w:val="24"/>
          <w:szCs w:val="24"/>
        </w:rPr>
        <w:t>, Treatment Consideration</w:t>
      </w:r>
      <w:r w:rsidR="00A655E4" w:rsidRPr="00B451A5">
        <w:rPr>
          <w:rFonts w:ascii="Times New Roman" w:hAnsi="Times New Roman" w:cs="Times New Roman"/>
          <w:sz w:val="24"/>
          <w:szCs w:val="24"/>
        </w:rPr>
        <w:t xml:space="preserve"> (AGG, STR, </w:t>
      </w:r>
      <w:r w:rsidR="00AB3D9A" w:rsidRPr="00B451A5">
        <w:rPr>
          <w:rFonts w:ascii="Times New Roman" w:hAnsi="Times New Roman" w:cs="Times New Roman"/>
          <w:sz w:val="24"/>
          <w:szCs w:val="24"/>
        </w:rPr>
        <w:t>and</w:t>
      </w:r>
      <w:r w:rsidR="00A655E4" w:rsidRPr="00B451A5">
        <w:rPr>
          <w:rFonts w:ascii="Times New Roman" w:hAnsi="Times New Roman" w:cs="Times New Roman"/>
          <w:sz w:val="24"/>
          <w:szCs w:val="24"/>
        </w:rPr>
        <w:t xml:space="preserve"> RXR)</w:t>
      </w:r>
      <w:r w:rsidR="00E6282B" w:rsidRPr="00B451A5">
        <w:rPr>
          <w:rFonts w:ascii="Times New Roman" w:hAnsi="Times New Roman" w:cs="Times New Roman"/>
          <w:sz w:val="24"/>
          <w:szCs w:val="24"/>
        </w:rPr>
        <w:t xml:space="preserve">, and </w:t>
      </w:r>
      <w:r w:rsidR="00154860" w:rsidRPr="00B451A5">
        <w:rPr>
          <w:rFonts w:ascii="Times New Roman" w:hAnsi="Times New Roman" w:cs="Times New Roman"/>
          <w:sz w:val="24"/>
          <w:szCs w:val="24"/>
        </w:rPr>
        <w:t>In</w:t>
      </w:r>
      <w:r w:rsidR="00E6282B" w:rsidRPr="00B451A5">
        <w:rPr>
          <w:rFonts w:ascii="Times New Roman" w:hAnsi="Times New Roman" w:cs="Times New Roman"/>
          <w:sz w:val="24"/>
          <w:szCs w:val="24"/>
        </w:rPr>
        <w:t>terpersonal scales</w:t>
      </w:r>
      <w:r w:rsidR="00A655E4" w:rsidRPr="00B451A5">
        <w:rPr>
          <w:rFonts w:ascii="Times New Roman" w:hAnsi="Times New Roman" w:cs="Times New Roman"/>
          <w:sz w:val="24"/>
          <w:szCs w:val="24"/>
        </w:rPr>
        <w:t xml:space="preserve"> (DOM)</w:t>
      </w:r>
      <w:r w:rsidR="00154860" w:rsidRPr="00B451A5">
        <w:rPr>
          <w:rFonts w:ascii="Times New Roman" w:hAnsi="Times New Roman" w:cs="Times New Roman"/>
          <w:sz w:val="24"/>
          <w:szCs w:val="24"/>
        </w:rPr>
        <w:t>,</w:t>
      </w:r>
      <w:r w:rsidR="00E6282B" w:rsidRPr="00B451A5">
        <w:rPr>
          <w:rFonts w:ascii="Times New Roman" w:hAnsi="Times New Roman" w:cs="Times New Roman"/>
          <w:sz w:val="24"/>
          <w:szCs w:val="24"/>
        </w:rPr>
        <w:t xml:space="preserve"> with </w:t>
      </w:r>
      <w:r w:rsidR="001D4542" w:rsidRPr="00B451A5">
        <w:rPr>
          <w:rFonts w:ascii="Times New Roman" w:hAnsi="Times New Roman" w:cs="Times New Roman"/>
          <w:sz w:val="24"/>
          <w:szCs w:val="24"/>
        </w:rPr>
        <w:t xml:space="preserve">varying levels of effect </w:t>
      </w:r>
      <w:r w:rsidRPr="00B451A5">
        <w:rPr>
          <w:rFonts w:ascii="Times New Roman" w:hAnsi="Times New Roman" w:cs="Times New Roman"/>
          <w:sz w:val="24"/>
          <w:szCs w:val="24"/>
        </w:rPr>
        <w:t>(Table 2)</w:t>
      </w:r>
      <w:r w:rsidR="001D4542" w:rsidRPr="00B451A5">
        <w:rPr>
          <w:rFonts w:ascii="Times New Roman" w:hAnsi="Times New Roman" w:cs="Times New Roman"/>
          <w:sz w:val="24"/>
          <w:szCs w:val="24"/>
        </w:rPr>
        <w:t xml:space="preserve">. </w:t>
      </w:r>
      <w:r w:rsidR="00000525" w:rsidRPr="00B451A5">
        <w:rPr>
          <w:rFonts w:ascii="Times New Roman" w:hAnsi="Times New Roman" w:cs="Times New Roman"/>
          <w:sz w:val="24"/>
          <w:szCs w:val="24"/>
        </w:rPr>
        <w:t xml:space="preserve">Apart from DOM and DEP, </w:t>
      </w:r>
      <w:r w:rsidRPr="00B451A5">
        <w:rPr>
          <w:rFonts w:ascii="Times New Roman" w:hAnsi="Times New Roman" w:cs="Times New Roman"/>
          <w:sz w:val="24"/>
          <w:szCs w:val="24"/>
        </w:rPr>
        <w:t>each</w:t>
      </w:r>
      <w:r w:rsidR="00000525" w:rsidRPr="00B451A5">
        <w:rPr>
          <w:rFonts w:ascii="Times New Roman" w:hAnsi="Times New Roman" w:cs="Times New Roman"/>
          <w:sz w:val="24"/>
          <w:szCs w:val="24"/>
        </w:rPr>
        <w:t xml:space="preserve"> difference w</w:t>
      </w:r>
      <w:r w:rsidRPr="00B451A5">
        <w:rPr>
          <w:rFonts w:ascii="Times New Roman" w:hAnsi="Times New Roman" w:cs="Times New Roman"/>
          <w:sz w:val="24"/>
          <w:szCs w:val="24"/>
        </w:rPr>
        <w:t>as</w:t>
      </w:r>
      <w:r w:rsidR="00000525" w:rsidRPr="00B451A5">
        <w:rPr>
          <w:rFonts w:ascii="Times New Roman" w:hAnsi="Times New Roman" w:cs="Times New Roman"/>
          <w:sz w:val="24"/>
          <w:szCs w:val="24"/>
        </w:rPr>
        <w:t xml:space="preserve"> also of at least a medium effect (5T-score; </w:t>
      </w:r>
      <w:r w:rsidR="00000525" w:rsidRPr="00B451A5">
        <w:rPr>
          <w:rFonts w:ascii="Times New Roman" w:hAnsi="Times New Roman" w:cs="Times New Roman"/>
          <w:i/>
          <w:iCs/>
          <w:sz w:val="24"/>
          <w:szCs w:val="24"/>
        </w:rPr>
        <w:t>g</w:t>
      </w:r>
      <w:r w:rsidR="00000525" w:rsidRPr="00B451A5">
        <w:rPr>
          <w:rFonts w:ascii="Times New Roman" w:hAnsi="Times New Roman" w:cs="Times New Roman"/>
          <w:sz w:val="24"/>
          <w:szCs w:val="24"/>
        </w:rPr>
        <w:t xml:space="preserve"> ≥ .50), indicating </w:t>
      </w:r>
      <w:r w:rsidRPr="00B451A5">
        <w:rPr>
          <w:rFonts w:ascii="Times New Roman" w:hAnsi="Times New Roman" w:cs="Times New Roman"/>
          <w:sz w:val="24"/>
          <w:szCs w:val="24"/>
        </w:rPr>
        <w:t xml:space="preserve">that most </w:t>
      </w:r>
      <w:r w:rsidR="00154860" w:rsidRPr="00B451A5">
        <w:rPr>
          <w:rFonts w:ascii="Times New Roman" w:hAnsi="Times New Roman" w:cs="Times New Roman"/>
          <w:sz w:val="24"/>
          <w:szCs w:val="24"/>
        </w:rPr>
        <w:t xml:space="preserve">differences between eras </w:t>
      </w:r>
      <w:r w:rsidRPr="00B451A5">
        <w:rPr>
          <w:rFonts w:ascii="Times New Roman" w:hAnsi="Times New Roman" w:cs="Times New Roman"/>
          <w:sz w:val="24"/>
          <w:szCs w:val="24"/>
        </w:rPr>
        <w:t xml:space="preserve">were </w:t>
      </w:r>
      <w:r w:rsidR="00000525" w:rsidRPr="00B451A5">
        <w:rPr>
          <w:rFonts w:ascii="Times New Roman" w:hAnsi="Times New Roman" w:cs="Times New Roman"/>
          <w:sz w:val="24"/>
          <w:szCs w:val="24"/>
        </w:rPr>
        <w:t xml:space="preserve">clinically meaningful. </w:t>
      </w:r>
      <w:r w:rsidR="001D4542" w:rsidRPr="00B451A5">
        <w:rPr>
          <w:rFonts w:ascii="Times New Roman" w:hAnsi="Times New Roman" w:cs="Times New Roman"/>
          <w:sz w:val="24"/>
          <w:szCs w:val="24"/>
        </w:rPr>
        <w:t xml:space="preserve">In general, we </w:t>
      </w:r>
      <w:r w:rsidRPr="00B451A5">
        <w:rPr>
          <w:rFonts w:ascii="Times New Roman" w:hAnsi="Times New Roman" w:cs="Times New Roman"/>
          <w:sz w:val="24"/>
          <w:szCs w:val="24"/>
        </w:rPr>
        <w:t>saw</w:t>
      </w:r>
      <w:r w:rsidR="001D4542" w:rsidRPr="00B451A5">
        <w:rPr>
          <w:rFonts w:ascii="Times New Roman" w:hAnsi="Times New Roman" w:cs="Times New Roman"/>
          <w:sz w:val="24"/>
          <w:szCs w:val="24"/>
        </w:rPr>
        <w:t xml:space="preserve"> the largest effects when we compared scores between the Vietnam and </w:t>
      </w:r>
      <w:r w:rsidR="00485EC7" w:rsidRPr="00B451A5">
        <w:rPr>
          <w:rFonts w:ascii="Times New Roman" w:hAnsi="Times New Roman" w:cs="Times New Roman"/>
          <w:sz w:val="24"/>
          <w:szCs w:val="24"/>
        </w:rPr>
        <w:t>Desert Storm</w:t>
      </w:r>
      <w:r w:rsidR="001D4542" w:rsidRPr="00B451A5">
        <w:rPr>
          <w:rFonts w:ascii="Times New Roman" w:hAnsi="Times New Roman" w:cs="Times New Roman"/>
          <w:sz w:val="24"/>
          <w:szCs w:val="24"/>
        </w:rPr>
        <w:t xml:space="preserve"> </w:t>
      </w:r>
      <w:r w:rsidR="00D13725" w:rsidRPr="00B451A5">
        <w:rPr>
          <w:rFonts w:ascii="Times New Roman" w:hAnsi="Times New Roman" w:cs="Times New Roman"/>
          <w:sz w:val="24"/>
          <w:szCs w:val="24"/>
        </w:rPr>
        <w:t>V</w:t>
      </w:r>
      <w:r w:rsidR="001D4542" w:rsidRPr="00B451A5">
        <w:rPr>
          <w:rFonts w:ascii="Times New Roman" w:hAnsi="Times New Roman" w:cs="Times New Roman"/>
          <w:sz w:val="24"/>
          <w:szCs w:val="24"/>
        </w:rPr>
        <w:t>eterans</w:t>
      </w:r>
      <w:r w:rsidR="008E443E" w:rsidRPr="00B451A5">
        <w:rPr>
          <w:rFonts w:ascii="Times New Roman" w:hAnsi="Times New Roman" w:cs="Times New Roman"/>
          <w:sz w:val="24"/>
          <w:szCs w:val="24"/>
        </w:rPr>
        <w:t xml:space="preserve"> (Hedges </w:t>
      </w:r>
      <w:proofErr w:type="spellStart"/>
      <w:r w:rsidR="008E443E" w:rsidRPr="00B451A5">
        <w:rPr>
          <w:rFonts w:ascii="Times New Roman" w:hAnsi="Times New Roman" w:cs="Times New Roman"/>
          <w:i/>
          <w:iCs/>
          <w:sz w:val="24"/>
          <w:szCs w:val="24"/>
        </w:rPr>
        <w:t>g</w:t>
      </w:r>
      <w:r w:rsidR="00000525" w:rsidRPr="00B451A5">
        <w:rPr>
          <w:rFonts w:ascii="Times New Roman" w:hAnsi="Times New Roman" w:cs="Times New Roman"/>
          <w:sz w:val="24"/>
          <w:szCs w:val="24"/>
          <w:vertAlign w:val="subscript"/>
        </w:rPr>
        <w:t>mean</w:t>
      </w:r>
      <w:proofErr w:type="spellEnd"/>
      <w:r w:rsidR="008E443E" w:rsidRPr="00B451A5">
        <w:rPr>
          <w:rFonts w:ascii="Times New Roman" w:hAnsi="Times New Roman" w:cs="Times New Roman"/>
          <w:sz w:val="24"/>
          <w:szCs w:val="24"/>
        </w:rPr>
        <w:t xml:space="preserve"> = 0.75)</w:t>
      </w:r>
      <w:r w:rsidR="001D4542" w:rsidRPr="00B451A5">
        <w:rPr>
          <w:rFonts w:ascii="Times New Roman" w:hAnsi="Times New Roman" w:cs="Times New Roman"/>
          <w:sz w:val="24"/>
          <w:szCs w:val="24"/>
        </w:rPr>
        <w:t>,</w:t>
      </w:r>
      <w:r w:rsidR="00000525" w:rsidRPr="00B451A5">
        <w:rPr>
          <w:rFonts w:ascii="Times New Roman" w:hAnsi="Times New Roman" w:cs="Times New Roman"/>
          <w:sz w:val="24"/>
          <w:szCs w:val="24"/>
        </w:rPr>
        <w:t xml:space="preserve"> with Vietnam era Veterans scoring higher on all significant scales</w:t>
      </w:r>
      <w:r w:rsidRPr="00B451A5">
        <w:rPr>
          <w:rFonts w:ascii="Times New Roman" w:hAnsi="Times New Roman" w:cs="Times New Roman"/>
          <w:sz w:val="24"/>
          <w:szCs w:val="24"/>
        </w:rPr>
        <w:t xml:space="preserve"> (large</w:t>
      </w:r>
      <w:r w:rsidR="00000525" w:rsidRPr="00B451A5">
        <w:rPr>
          <w:rFonts w:ascii="Times New Roman" w:hAnsi="Times New Roman" w:cs="Times New Roman"/>
          <w:sz w:val="24"/>
          <w:szCs w:val="24"/>
        </w:rPr>
        <w:t xml:space="preserve"> effect size differences on five scales</w:t>
      </w:r>
      <w:r w:rsidRPr="00B451A5">
        <w:rPr>
          <w:rFonts w:ascii="Times New Roman" w:hAnsi="Times New Roman" w:cs="Times New Roman"/>
          <w:sz w:val="24"/>
          <w:szCs w:val="24"/>
        </w:rPr>
        <w:t xml:space="preserve">: </w:t>
      </w:r>
      <w:r w:rsidR="00000525" w:rsidRPr="00B451A5">
        <w:rPr>
          <w:rFonts w:ascii="Times New Roman" w:hAnsi="Times New Roman" w:cs="Times New Roman"/>
          <w:sz w:val="24"/>
          <w:szCs w:val="24"/>
        </w:rPr>
        <w:t>ANX, MAN, SCZ, BOR, and STR). T</w:t>
      </w:r>
      <w:r w:rsidR="001D4542" w:rsidRPr="00B451A5">
        <w:rPr>
          <w:rFonts w:ascii="Times New Roman" w:hAnsi="Times New Roman" w:cs="Times New Roman"/>
          <w:sz w:val="24"/>
          <w:szCs w:val="24"/>
        </w:rPr>
        <w:t xml:space="preserve">he second </w:t>
      </w:r>
      <w:r w:rsidR="00000525" w:rsidRPr="00B451A5">
        <w:rPr>
          <w:rFonts w:ascii="Times New Roman" w:hAnsi="Times New Roman" w:cs="Times New Roman"/>
          <w:sz w:val="24"/>
          <w:szCs w:val="24"/>
        </w:rPr>
        <w:t>largest pattern</w:t>
      </w:r>
      <w:r w:rsidR="001D4542" w:rsidRPr="00B451A5">
        <w:rPr>
          <w:rFonts w:ascii="Times New Roman" w:hAnsi="Times New Roman" w:cs="Times New Roman"/>
          <w:sz w:val="24"/>
          <w:szCs w:val="24"/>
        </w:rPr>
        <w:t xml:space="preserve"> effects sizes </w:t>
      </w:r>
      <w:r w:rsidR="00941F1B" w:rsidRPr="00B451A5">
        <w:rPr>
          <w:rFonts w:ascii="Times New Roman" w:hAnsi="Times New Roman" w:cs="Times New Roman"/>
          <w:sz w:val="24"/>
          <w:szCs w:val="24"/>
        </w:rPr>
        <w:t>were</w:t>
      </w:r>
      <w:r w:rsidR="00000525" w:rsidRPr="00B451A5">
        <w:rPr>
          <w:rFonts w:ascii="Times New Roman" w:hAnsi="Times New Roman" w:cs="Times New Roman"/>
          <w:sz w:val="24"/>
          <w:szCs w:val="24"/>
        </w:rPr>
        <w:t xml:space="preserve"> observed between</w:t>
      </w:r>
      <w:r w:rsidR="001D4542" w:rsidRPr="00B451A5">
        <w:rPr>
          <w:rFonts w:ascii="Times New Roman" w:hAnsi="Times New Roman" w:cs="Times New Roman"/>
          <w:sz w:val="24"/>
          <w:szCs w:val="24"/>
        </w:rPr>
        <w:t xml:space="preserve"> </w:t>
      </w:r>
      <w:r w:rsidR="00A655E4" w:rsidRPr="00B451A5">
        <w:rPr>
          <w:rFonts w:ascii="Times New Roman" w:hAnsi="Times New Roman" w:cs="Times New Roman"/>
          <w:sz w:val="24"/>
          <w:szCs w:val="24"/>
        </w:rPr>
        <w:t>Desert Storm</w:t>
      </w:r>
      <w:r w:rsidR="001D4542" w:rsidRPr="00B451A5">
        <w:rPr>
          <w:rFonts w:ascii="Times New Roman" w:hAnsi="Times New Roman" w:cs="Times New Roman"/>
          <w:sz w:val="24"/>
          <w:szCs w:val="24"/>
        </w:rPr>
        <w:t xml:space="preserve"> and </w:t>
      </w:r>
      <w:r w:rsidR="00E22DA7" w:rsidRPr="00B451A5">
        <w:rPr>
          <w:rFonts w:ascii="Times New Roman" w:hAnsi="Times New Roman" w:cs="Times New Roman"/>
          <w:sz w:val="24"/>
          <w:szCs w:val="24"/>
        </w:rPr>
        <w:t>P</w:t>
      </w:r>
      <w:r w:rsidR="004E46D5" w:rsidRPr="00B451A5">
        <w:rPr>
          <w:rFonts w:ascii="Times New Roman" w:hAnsi="Times New Roman" w:cs="Times New Roman"/>
          <w:sz w:val="24"/>
          <w:szCs w:val="24"/>
        </w:rPr>
        <w:t>ost-9/11</w:t>
      </w:r>
      <w:r w:rsidR="001D4542" w:rsidRPr="00B451A5">
        <w:rPr>
          <w:rFonts w:ascii="Times New Roman" w:hAnsi="Times New Roman" w:cs="Times New Roman"/>
          <w:sz w:val="24"/>
          <w:szCs w:val="24"/>
        </w:rPr>
        <w:t xml:space="preserve"> </w:t>
      </w:r>
      <w:r w:rsidR="004E46D5" w:rsidRPr="00B451A5">
        <w:rPr>
          <w:rFonts w:ascii="Times New Roman" w:hAnsi="Times New Roman" w:cs="Times New Roman"/>
          <w:sz w:val="24"/>
          <w:szCs w:val="24"/>
        </w:rPr>
        <w:t>V</w:t>
      </w:r>
      <w:r w:rsidR="001D4542" w:rsidRPr="00B451A5">
        <w:rPr>
          <w:rFonts w:ascii="Times New Roman" w:hAnsi="Times New Roman" w:cs="Times New Roman"/>
          <w:sz w:val="24"/>
          <w:szCs w:val="24"/>
        </w:rPr>
        <w:t>eterans</w:t>
      </w:r>
      <w:r w:rsidR="008E443E" w:rsidRPr="00B451A5">
        <w:rPr>
          <w:rFonts w:ascii="Times New Roman" w:hAnsi="Times New Roman" w:cs="Times New Roman"/>
          <w:sz w:val="24"/>
          <w:szCs w:val="24"/>
        </w:rPr>
        <w:t xml:space="preserve"> (Hedges </w:t>
      </w:r>
      <w:proofErr w:type="spellStart"/>
      <w:r w:rsidR="008E443E" w:rsidRPr="00B451A5">
        <w:rPr>
          <w:rFonts w:ascii="Times New Roman" w:hAnsi="Times New Roman" w:cs="Times New Roman"/>
          <w:i/>
          <w:iCs/>
          <w:sz w:val="24"/>
          <w:szCs w:val="24"/>
        </w:rPr>
        <w:t>g</w:t>
      </w:r>
      <w:r w:rsidR="00000525" w:rsidRPr="00B451A5">
        <w:rPr>
          <w:rFonts w:ascii="Times New Roman" w:hAnsi="Times New Roman" w:cs="Times New Roman"/>
          <w:sz w:val="24"/>
          <w:szCs w:val="24"/>
          <w:vertAlign w:val="subscript"/>
        </w:rPr>
        <w:t>mean</w:t>
      </w:r>
      <w:proofErr w:type="spellEnd"/>
      <w:r w:rsidR="008E443E" w:rsidRPr="00B451A5">
        <w:rPr>
          <w:rFonts w:ascii="Times New Roman" w:hAnsi="Times New Roman" w:cs="Times New Roman"/>
          <w:sz w:val="24"/>
          <w:szCs w:val="24"/>
        </w:rPr>
        <w:t xml:space="preserve"> =</w:t>
      </w:r>
      <w:r w:rsidR="00A655E4" w:rsidRPr="00B451A5">
        <w:rPr>
          <w:rFonts w:ascii="Times New Roman" w:hAnsi="Times New Roman" w:cs="Times New Roman"/>
          <w:sz w:val="24"/>
          <w:szCs w:val="24"/>
        </w:rPr>
        <w:t xml:space="preserve"> 0.56</w:t>
      </w:r>
      <w:r w:rsidR="008E443E" w:rsidRPr="00B451A5">
        <w:rPr>
          <w:rFonts w:ascii="Times New Roman" w:hAnsi="Times New Roman" w:cs="Times New Roman"/>
          <w:sz w:val="24"/>
          <w:szCs w:val="24"/>
        </w:rPr>
        <w:t>)</w:t>
      </w:r>
      <w:r w:rsidR="00000525" w:rsidRPr="00B451A5">
        <w:rPr>
          <w:rFonts w:ascii="Times New Roman" w:hAnsi="Times New Roman" w:cs="Times New Roman"/>
          <w:sz w:val="24"/>
          <w:szCs w:val="24"/>
        </w:rPr>
        <w:t>. Effects sizes were typically within the moderate effect range</w:t>
      </w:r>
      <w:r w:rsidRPr="00B451A5">
        <w:rPr>
          <w:rFonts w:ascii="Times New Roman" w:hAnsi="Times New Roman" w:cs="Times New Roman"/>
          <w:sz w:val="24"/>
          <w:szCs w:val="24"/>
        </w:rPr>
        <w:t xml:space="preserve">; </w:t>
      </w:r>
      <w:r w:rsidR="00000525" w:rsidRPr="00B451A5">
        <w:rPr>
          <w:rFonts w:ascii="Times New Roman" w:hAnsi="Times New Roman" w:cs="Times New Roman"/>
          <w:sz w:val="24"/>
          <w:szCs w:val="24"/>
        </w:rPr>
        <w:t xml:space="preserve">none met the threshold for </w:t>
      </w:r>
      <w:r w:rsidRPr="00B451A5">
        <w:rPr>
          <w:rFonts w:ascii="Times New Roman" w:hAnsi="Times New Roman" w:cs="Times New Roman"/>
          <w:sz w:val="24"/>
          <w:szCs w:val="24"/>
        </w:rPr>
        <w:t xml:space="preserve">a </w:t>
      </w:r>
      <w:r w:rsidR="00000525" w:rsidRPr="00B451A5">
        <w:rPr>
          <w:rFonts w:ascii="Times New Roman" w:hAnsi="Times New Roman" w:cs="Times New Roman"/>
          <w:sz w:val="24"/>
          <w:szCs w:val="24"/>
        </w:rPr>
        <w:t>large effect</w:t>
      </w:r>
      <w:r w:rsidRPr="00B451A5">
        <w:rPr>
          <w:rFonts w:ascii="Times New Roman" w:hAnsi="Times New Roman" w:cs="Times New Roman"/>
          <w:sz w:val="24"/>
          <w:szCs w:val="24"/>
        </w:rPr>
        <w:t xml:space="preserve"> (</w:t>
      </w:r>
      <w:r w:rsidRPr="00B451A5">
        <w:rPr>
          <w:rFonts w:ascii="Times New Roman" w:hAnsi="Times New Roman" w:cs="Times New Roman"/>
          <w:i/>
          <w:iCs/>
          <w:sz w:val="24"/>
          <w:szCs w:val="24"/>
        </w:rPr>
        <w:t>g</w:t>
      </w:r>
      <w:r w:rsidRPr="00B451A5">
        <w:rPr>
          <w:rFonts w:ascii="Times New Roman" w:hAnsi="Times New Roman" w:cs="Times New Roman"/>
          <w:sz w:val="24"/>
          <w:szCs w:val="24"/>
        </w:rPr>
        <w:t xml:space="preserve"> ≥ .8)</w:t>
      </w:r>
      <w:r w:rsidR="00000525" w:rsidRPr="00B451A5">
        <w:rPr>
          <w:rFonts w:ascii="Times New Roman" w:hAnsi="Times New Roman" w:cs="Times New Roman"/>
          <w:sz w:val="24"/>
          <w:szCs w:val="24"/>
        </w:rPr>
        <w:t>. V</w:t>
      </w:r>
      <w:r w:rsidR="001D4542" w:rsidRPr="00B451A5">
        <w:rPr>
          <w:rFonts w:ascii="Times New Roman" w:hAnsi="Times New Roman" w:cs="Times New Roman"/>
          <w:sz w:val="24"/>
          <w:szCs w:val="24"/>
        </w:rPr>
        <w:t xml:space="preserve">ietnam and </w:t>
      </w:r>
      <w:r w:rsidR="00154860" w:rsidRPr="00B451A5">
        <w:rPr>
          <w:rFonts w:ascii="Times New Roman" w:hAnsi="Times New Roman" w:cs="Times New Roman"/>
          <w:sz w:val="24"/>
          <w:szCs w:val="24"/>
        </w:rPr>
        <w:t>Post-9/11</w:t>
      </w:r>
      <w:r w:rsidR="001D4542" w:rsidRPr="00B451A5">
        <w:rPr>
          <w:rFonts w:ascii="Times New Roman" w:hAnsi="Times New Roman" w:cs="Times New Roman"/>
          <w:sz w:val="24"/>
          <w:szCs w:val="24"/>
        </w:rPr>
        <w:t xml:space="preserve"> </w:t>
      </w:r>
      <w:r w:rsidR="00D13725" w:rsidRPr="00B451A5">
        <w:rPr>
          <w:rFonts w:ascii="Times New Roman" w:hAnsi="Times New Roman" w:cs="Times New Roman"/>
          <w:sz w:val="24"/>
          <w:szCs w:val="24"/>
        </w:rPr>
        <w:t>V</w:t>
      </w:r>
      <w:r w:rsidR="001D4542" w:rsidRPr="00B451A5">
        <w:rPr>
          <w:rFonts w:ascii="Times New Roman" w:hAnsi="Times New Roman" w:cs="Times New Roman"/>
          <w:sz w:val="24"/>
          <w:szCs w:val="24"/>
        </w:rPr>
        <w:t>eterans</w:t>
      </w:r>
      <w:r w:rsidR="008E443E" w:rsidRPr="00B451A5">
        <w:rPr>
          <w:rFonts w:ascii="Times New Roman" w:hAnsi="Times New Roman" w:cs="Times New Roman"/>
          <w:sz w:val="24"/>
          <w:szCs w:val="24"/>
        </w:rPr>
        <w:t xml:space="preserve"> </w:t>
      </w:r>
      <w:r w:rsidR="00000525" w:rsidRPr="00B451A5">
        <w:rPr>
          <w:rFonts w:ascii="Times New Roman" w:hAnsi="Times New Roman" w:cs="Times New Roman"/>
          <w:sz w:val="24"/>
          <w:szCs w:val="24"/>
        </w:rPr>
        <w:t xml:space="preserve">had the smallest pattern of effect differences </w:t>
      </w:r>
      <w:r w:rsidR="008E443E" w:rsidRPr="00B451A5">
        <w:rPr>
          <w:rFonts w:ascii="Times New Roman" w:hAnsi="Times New Roman" w:cs="Times New Roman"/>
          <w:sz w:val="24"/>
          <w:szCs w:val="24"/>
        </w:rPr>
        <w:t xml:space="preserve">(Hedges </w:t>
      </w:r>
      <w:proofErr w:type="spellStart"/>
      <w:r w:rsidR="008E443E" w:rsidRPr="00B451A5">
        <w:rPr>
          <w:rFonts w:ascii="Times New Roman" w:hAnsi="Times New Roman" w:cs="Times New Roman"/>
          <w:i/>
          <w:iCs/>
          <w:sz w:val="24"/>
          <w:szCs w:val="24"/>
        </w:rPr>
        <w:t>g</w:t>
      </w:r>
      <w:r w:rsidR="00000525" w:rsidRPr="00B451A5">
        <w:rPr>
          <w:rFonts w:ascii="Times New Roman" w:hAnsi="Times New Roman" w:cs="Times New Roman"/>
          <w:sz w:val="24"/>
          <w:szCs w:val="24"/>
          <w:vertAlign w:val="subscript"/>
        </w:rPr>
        <w:t>mean</w:t>
      </w:r>
      <w:proofErr w:type="spellEnd"/>
      <w:r w:rsidR="008E443E" w:rsidRPr="00B451A5">
        <w:rPr>
          <w:rFonts w:ascii="Times New Roman" w:hAnsi="Times New Roman" w:cs="Times New Roman"/>
          <w:sz w:val="24"/>
          <w:szCs w:val="24"/>
        </w:rPr>
        <w:t xml:space="preserve"> =</w:t>
      </w:r>
      <w:r w:rsidR="00A655E4" w:rsidRPr="00B451A5">
        <w:rPr>
          <w:rFonts w:ascii="Times New Roman" w:hAnsi="Times New Roman" w:cs="Times New Roman"/>
          <w:sz w:val="24"/>
          <w:szCs w:val="24"/>
        </w:rPr>
        <w:t xml:space="preserve"> 0.16</w:t>
      </w:r>
      <w:r w:rsidR="008E443E" w:rsidRPr="00B451A5">
        <w:rPr>
          <w:rFonts w:ascii="Times New Roman" w:hAnsi="Times New Roman" w:cs="Times New Roman"/>
          <w:sz w:val="24"/>
          <w:szCs w:val="24"/>
        </w:rPr>
        <w:t>)</w:t>
      </w:r>
      <w:r w:rsidR="00000525" w:rsidRPr="00B451A5">
        <w:rPr>
          <w:rFonts w:ascii="Times New Roman" w:hAnsi="Times New Roman" w:cs="Times New Roman"/>
          <w:sz w:val="24"/>
          <w:szCs w:val="24"/>
        </w:rPr>
        <w:t xml:space="preserve"> and only five (38%</w:t>
      </w:r>
      <w:r w:rsidR="005E387B" w:rsidRPr="00B451A5">
        <w:rPr>
          <w:rFonts w:ascii="Times New Roman" w:hAnsi="Times New Roman" w:cs="Times New Roman"/>
          <w:sz w:val="24"/>
          <w:szCs w:val="24"/>
        </w:rPr>
        <w:t xml:space="preserve">; </w:t>
      </w:r>
      <w:r w:rsidR="00154860" w:rsidRPr="00B451A5">
        <w:rPr>
          <w:rFonts w:ascii="Times New Roman" w:hAnsi="Times New Roman" w:cs="Times New Roman"/>
          <w:sz w:val="24"/>
          <w:szCs w:val="24"/>
        </w:rPr>
        <w:t>SOM, ANX, ARD, SCZ, and DOM</w:t>
      </w:r>
      <w:r w:rsidR="00000525" w:rsidRPr="00B451A5">
        <w:rPr>
          <w:rFonts w:ascii="Times New Roman" w:hAnsi="Times New Roman" w:cs="Times New Roman"/>
          <w:sz w:val="24"/>
          <w:szCs w:val="24"/>
        </w:rPr>
        <w:t xml:space="preserve">) of the statistically significant scales </w:t>
      </w:r>
      <w:r w:rsidR="00154860" w:rsidRPr="00B451A5">
        <w:rPr>
          <w:rFonts w:ascii="Times New Roman" w:hAnsi="Times New Roman" w:cs="Times New Roman"/>
          <w:sz w:val="24"/>
          <w:szCs w:val="24"/>
        </w:rPr>
        <w:t xml:space="preserve">also </w:t>
      </w:r>
      <w:r w:rsidR="00000525" w:rsidRPr="00B451A5">
        <w:rPr>
          <w:rFonts w:ascii="Times New Roman" w:hAnsi="Times New Roman" w:cs="Times New Roman"/>
          <w:sz w:val="24"/>
          <w:szCs w:val="24"/>
        </w:rPr>
        <w:t>demonstrated clinical meaningfulness</w:t>
      </w:r>
      <w:r w:rsidR="00154860" w:rsidRPr="00B451A5">
        <w:rPr>
          <w:rFonts w:ascii="Times New Roman" w:hAnsi="Times New Roman" w:cs="Times New Roman"/>
          <w:sz w:val="24"/>
          <w:szCs w:val="24"/>
        </w:rPr>
        <w:t xml:space="preserve">. </w:t>
      </w:r>
      <w:r w:rsidR="002A47F6" w:rsidRPr="00B451A5">
        <w:rPr>
          <w:rFonts w:ascii="Times New Roman" w:hAnsi="Times New Roman" w:cs="Times New Roman"/>
          <w:sz w:val="24"/>
          <w:szCs w:val="24"/>
        </w:rPr>
        <w:t>All</w:t>
      </w:r>
      <w:r w:rsidR="00154860" w:rsidRPr="00B451A5">
        <w:rPr>
          <w:rFonts w:ascii="Times New Roman" w:hAnsi="Times New Roman" w:cs="Times New Roman"/>
          <w:sz w:val="24"/>
          <w:szCs w:val="24"/>
        </w:rPr>
        <w:t xml:space="preserve"> effects observed between Vietnam and Post-9/11 Veterans </w:t>
      </w:r>
      <w:r w:rsidR="00000525" w:rsidRPr="00B451A5">
        <w:rPr>
          <w:rFonts w:ascii="Times New Roman" w:hAnsi="Times New Roman" w:cs="Times New Roman"/>
          <w:sz w:val="24"/>
          <w:szCs w:val="24"/>
        </w:rPr>
        <w:t xml:space="preserve">were small in </w:t>
      </w:r>
      <w:r w:rsidR="00154860" w:rsidRPr="00B451A5">
        <w:rPr>
          <w:rFonts w:ascii="Times New Roman" w:hAnsi="Times New Roman" w:cs="Times New Roman"/>
          <w:sz w:val="24"/>
          <w:szCs w:val="24"/>
        </w:rPr>
        <w:t>magnitude</w:t>
      </w:r>
      <w:r w:rsidR="001D4542" w:rsidRPr="00B451A5">
        <w:rPr>
          <w:rFonts w:ascii="Times New Roman" w:hAnsi="Times New Roman" w:cs="Times New Roman"/>
          <w:sz w:val="24"/>
          <w:szCs w:val="24"/>
        </w:rPr>
        <w:t>.</w:t>
      </w:r>
      <w:r w:rsidR="009165B0" w:rsidRPr="00B451A5">
        <w:rPr>
          <w:rFonts w:ascii="Times New Roman" w:hAnsi="Times New Roman" w:cs="Times New Roman"/>
          <w:sz w:val="24"/>
          <w:szCs w:val="24"/>
        </w:rPr>
        <w:t xml:space="preserve"> </w:t>
      </w:r>
    </w:p>
    <w:p w14:paraId="66D8FFD0" w14:textId="0909B574" w:rsidR="00877DDD" w:rsidRPr="00B451A5" w:rsidRDefault="00877DDD" w:rsidP="00877DDD">
      <w:pPr>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There were 21 significant differences (</w:t>
      </w:r>
      <w:r w:rsidRPr="00B451A5">
        <w:rPr>
          <w:rFonts w:ascii="Times New Roman" w:hAnsi="Times New Roman" w:cs="Times New Roman"/>
          <w:i/>
          <w:iCs/>
          <w:sz w:val="24"/>
          <w:szCs w:val="24"/>
        </w:rPr>
        <w:t>p</w:t>
      </w:r>
      <w:r w:rsidRPr="00B451A5">
        <w:rPr>
          <w:rFonts w:ascii="Times New Roman" w:hAnsi="Times New Roman" w:cs="Times New Roman"/>
          <w:sz w:val="24"/>
          <w:szCs w:val="24"/>
        </w:rPr>
        <w:t xml:space="preserve"> &lt; 0.01) between service era and the PAI Clinical Subscales, with varying levels of effect (Table 3). Apart from ARD-T, MAN-A, MAN-G, &amp; AGG-V, each difference was also of at least a medium effect (5T-score; </w:t>
      </w:r>
      <w:r w:rsidRPr="00B451A5">
        <w:rPr>
          <w:rFonts w:ascii="Times New Roman" w:hAnsi="Times New Roman" w:cs="Times New Roman"/>
          <w:i/>
          <w:iCs/>
          <w:sz w:val="24"/>
          <w:szCs w:val="24"/>
        </w:rPr>
        <w:t>g</w:t>
      </w:r>
      <w:r w:rsidRPr="00B451A5">
        <w:rPr>
          <w:rFonts w:ascii="Times New Roman" w:hAnsi="Times New Roman" w:cs="Times New Roman"/>
          <w:sz w:val="24"/>
          <w:szCs w:val="24"/>
        </w:rPr>
        <w:t xml:space="preserve"> ≥ .50), indicating that most differences between eras were clinically meaningful. In general, we saw the largest effects when we compared scores between the Vietnam and Desert Storm </w:t>
      </w:r>
      <w:r w:rsidR="00D13725" w:rsidRPr="00B451A5">
        <w:rPr>
          <w:rFonts w:ascii="Times New Roman" w:hAnsi="Times New Roman" w:cs="Times New Roman"/>
          <w:sz w:val="24"/>
          <w:szCs w:val="24"/>
        </w:rPr>
        <w:t>V</w:t>
      </w:r>
      <w:r w:rsidRPr="00B451A5">
        <w:rPr>
          <w:rFonts w:ascii="Times New Roman" w:hAnsi="Times New Roman" w:cs="Times New Roman"/>
          <w:sz w:val="24"/>
          <w:szCs w:val="24"/>
        </w:rPr>
        <w:t xml:space="preserve">eterans (Hedges </w:t>
      </w:r>
      <w:proofErr w:type="spellStart"/>
      <w:r w:rsidRPr="00B451A5">
        <w:rPr>
          <w:rFonts w:ascii="Times New Roman" w:hAnsi="Times New Roman" w:cs="Times New Roman"/>
          <w:i/>
          <w:iCs/>
          <w:sz w:val="24"/>
          <w:szCs w:val="24"/>
        </w:rPr>
        <w:t>g</w:t>
      </w:r>
      <w:r w:rsidRPr="00B451A5">
        <w:rPr>
          <w:rFonts w:ascii="Times New Roman" w:hAnsi="Times New Roman" w:cs="Times New Roman"/>
          <w:sz w:val="24"/>
          <w:szCs w:val="24"/>
          <w:vertAlign w:val="subscript"/>
        </w:rPr>
        <w:t>mean</w:t>
      </w:r>
      <w:proofErr w:type="spellEnd"/>
      <w:r w:rsidRPr="00B451A5">
        <w:rPr>
          <w:rFonts w:ascii="Times New Roman" w:hAnsi="Times New Roman" w:cs="Times New Roman"/>
          <w:sz w:val="24"/>
          <w:szCs w:val="24"/>
        </w:rPr>
        <w:t xml:space="preserve"> = </w:t>
      </w:r>
      <w:r w:rsidRPr="00B451A5">
        <w:rPr>
          <w:rFonts w:ascii="Times New Roman" w:hAnsi="Times New Roman" w:cs="Times New Roman"/>
          <w:sz w:val="24"/>
          <w:szCs w:val="24"/>
        </w:rPr>
        <w:lastRenderedPageBreak/>
        <w:t xml:space="preserve">0.66), with Vietnam era Veterans scoring higher on all significant scales (large effect size differences on five scales: SOM-S, ANX-P. DEP-P, MAN-I, and BOR-A). The second largest pattern effects sizes </w:t>
      </w:r>
      <w:r w:rsidR="00B701CA" w:rsidRPr="00B451A5">
        <w:rPr>
          <w:rFonts w:ascii="Times New Roman" w:hAnsi="Times New Roman" w:cs="Times New Roman"/>
          <w:sz w:val="24"/>
          <w:szCs w:val="24"/>
        </w:rPr>
        <w:t>were</w:t>
      </w:r>
      <w:r w:rsidRPr="00B451A5">
        <w:rPr>
          <w:rFonts w:ascii="Times New Roman" w:hAnsi="Times New Roman" w:cs="Times New Roman"/>
          <w:sz w:val="24"/>
          <w:szCs w:val="24"/>
        </w:rPr>
        <w:t xml:space="preserve"> observed between Desert Storm and </w:t>
      </w:r>
      <w:r w:rsidR="00E22DA7" w:rsidRPr="00B451A5">
        <w:rPr>
          <w:rFonts w:ascii="Times New Roman" w:hAnsi="Times New Roman" w:cs="Times New Roman"/>
          <w:sz w:val="24"/>
          <w:szCs w:val="24"/>
        </w:rPr>
        <w:t>P</w:t>
      </w:r>
      <w:r w:rsidRPr="00B451A5">
        <w:rPr>
          <w:rFonts w:ascii="Times New Roman" w:hAnsi="Times New Roman" w:cs="Times New Roman"/>
          <w:sz w:val="24"/>
          <w:szCs w:val="24"/>
        </w:rPr>
        <w:t xml:space="preserve">ost-9/11 Veterans (Hedges </w:t>
      </w:r>
      <w:proofErr w:type="spellStart"/>
      <w:r w:rsidRPr="00B451A5">
        <w:rPr>
          <w:rFonts w:ascii="Times New Roman" w:hAnsi="Times New Roman" w:cs="Times New Roman"/>
          <w:i/>
          <w:iCs/>
          <w:sz w:val="24"/>
          <w:szCs w:val="24"/>
        </w:rPr>
        <w:t>g</w:t>
      </w:r>
      <w:r w:rsidRPr="00B451A5">
        <w:rPr>
          <w:rFonts w:ascii="Times New Roman" w:hAnsi="Times New Roman" w:cs="Times New Roman"/>
          <w:sz w:val="24"/>
          <w:szCs w:val="24"/>
          <w:vertAlign w:val="subscript"/>
        </w:rPr>
        <w:t>mean</w:t>
      </w:r>
      <w:proofErr w:type="spellEnd"/>
      <w:r w:rsidRPr="00B451A5">
        <w:rPr>
          <w:rFonts w:ascii="Times New Roman" w:hAnsi="Times New Roman" w:cs="Times New Roman"/>
          <w:sz w:val="24"/>
          <w:szCs w:val="24"/>
        </w:rPr>
        <w:t xml:space="preserve"> = 0.52). Effects sizes were typically within the moderate effect range; none met the threshold for a large effect (</w:t>
      </w:r>
      <w:r w:rsidRPr="00B451A5">
        <w:rPr>
          <w:rFonts w:ascii="Times New Roman" w:hAnsi="Times New Roman" w:cs="Times New Roman"/>
          <w:i/>
          <w:iCs/>
          <w:sz w:val="24"/>
          <w:szCs w:val="24"/>
        </w:rPr>
        <w:t>g</w:t>
      </w:r>
      <w:r w:rsidRPr="00B451A5">
        <w:rPr>
          <w:rFonts w:ascii="Times New Roman" w:hAnsi="Times New Roman" w:cs="Times New Roman"/>
          <w:sz w:val="24"/>
          <w:szCs w:val="24"/>
        </w:rPr>
        <w:t xml:space="preserve"> ≥ .8). Vietnam and Post-9/11 </w:t>
      </w:r>
      <w:r w:rsidR="00D13725" w:rsidRPr="00B451A5">
        <w:rPr>
          <w:rFonts w:ascii="Times New Roman" w:hAnsi="Times New Roman" w:cs="Times New Roman"/>
          <w:sz w:val="24"/>
          <w:szCs w:val="24"/>
        </w:rPr>
        <w:t>V</w:t>
      </w:r>
      <w:r w:rsidRPr="00B451A5">
        <w:rPr>
          <w:rFonts w:ascii="Times New Roman" w:hAnsi="Times New Roman" w:cs="Times New Roman"/>
          <w:sz w:val="24"/>
          <w:szCs w:val="24"/>
        </w:rPr>
        <w:t xml:space="preserve">eterans had the smallest pattern of effect differences (Hedges </w:t>
      </w:r>
      <w:proofErr w:type="spellStart"/>
      <w:r w:rsidRPr="00B451A5">
        <w:rPr>
          <w:rFonts w:ascii="Times New Roman" w:hAnsi="Times New Roman" w:cs="Times New Roman"/>
          <w:i/>
          <w:iCs/>
          <w:sz w:val="24"/>
          <w:szCs w:val="24"/>
        </w:rPr>
        <w:t>g</w:t>
      </w:r>
      <w:r w:rsidRPr="00B451A5">
        <w:rPr>
          <w:rFonts w:ascii="Times New Roman" w:hAnsi="Times New Roman" w:cs="Times New Roman"/>
          <w:sz w:val="24"/>
          <w:szCs w:val="24"/>
          <w:vertAlign w:val="subscript"/>
        </w:rPr>
        <w:t>mean</w:t>
      </w:r>
      <w:proofErr w:type="spellEnd"/>
      <w:r w:rsidRPr="00B451A5">
        <w:rPr>
          <w:rFonts w:ascii="Times New Roman" w:hAnsi="Times New Roman" w:cs="Times New Roman"/>
          <w:sz w:val="24"/>
          <w:szCs w:val="24"/>
        </w:rPr>
        <w:t xml:space="preserve"> = 0.1</w:t>
      </w:r>
      <w:r w:rsidR="00B701CA" w:rsidRPr="00B451A5">
        <w:rPr>
          <w:rFonts w:ascii="Times New Roman" w:hAnsi="Times New Roman" w:cs="Times New Roman"/>
          <w:sz w:val="24"/>
          <w:szCs w:val="24"/>
        </w:rPr>
        <w:t>7</w:t>
      </w:r>
      <w:r w:rsidRPr="00B451A5">
        <w:rPr>
          <w:rFonts w:ascii="Times New Roman" w:hAnsi="Times New Roman" w:cs="Times New Roman"/>
          <w:sz w:val="24"/>
          <w:szCs w:val="24"/>
        </w:rPr>
        <w:t xml:space="preserve">) and only </w:t>
      </w:r>
      <w:r w:rsidR="00B701CA" w:rsidRPr="00B451A5">
        <w:rPr>
          <w:rFonts w:ascii="Times New Roman" w:hAnsi="Times New Roman" w:cs="Times New Roman"/>
          <w:sz w:val="24"/>
          <w:szCs w:val="24"/>
        </w:rPr>
        <w:t>six</w:t>
      </w:r>
      <w:r w:rsidRPr="00B451A5">
        <w:rPr>
          <w:rFonts w:ascii="Times New Roman" w:hAnsi="Times New Roman" w:cs="Times New Roman"/>
          <w:sz w:val="24"/>
          <w:szCs w:val="24"/>
        </w:rPr>
        <w:t xml:space="preserve"> (</w:t>
      </w:r>
      <w:r w:rsidR="00B701CA" w:rsidRPr="00B451A5">
        <w:rPr>
          <w:rFonts w:ascii="Times New Roman" w:hAnsi="Times New Roman" w:cs="Times New Roman"/>
          <w:sz w:val="24"/>
          <w:szCs w:val="24"/>
        </w:rPr>
        <w:t>28</w:t>
      </w:r>
      <w:r w:rsidRPr="00B451A5">
        <w:rPr>
          <w:rFonts w:ascii="Times New Roman" w:hAnsi="Times New Roman" w:cs="Times New Roman"/>
          <w:sz w:val="24"/>
          <w:szCs w:val="24"/>
        </w:rPr>
        <w:t xml:space="preserve">%; </w:t>
      </w:r>
      <w:r w:rsidR="00B701CA" w:rsidRPr="00B451A5">
        <w:rPr>
          <w:rFonts w:ascii="Times New Roman" w:hAnsi="Times New Roman" w:cs="Times New Roman"/>
          <w:sz w:val="24"/>
          <w:szCs w:val="24"/>
        </w:rPr>
        <w:t>SOM-C, SOM-S, ANX-C, DEP-P, MAN-G, BOR-A, and AGG-V</w:t>
      </w:r>
      <w:r w:rsidRPr="00B451A5">
        <w:rPr>
          <w:rFonts w:ascii="Times New Roman" w:hAnsi="Times New Roman" w:cs="Times New Roman"/>
          <w:sz w:val="24"/>
          <w:szCs w:val="24"/>
        </w:rPr>
        <w:t>) of the statistically significant scales also demonstrated clinical meaningfulness. All effects observed between Vietnam and Post-9/11</w:t>
      </w:r>
      <w:r w:rsidR="00941F1B"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Veterans were small in magnitude. </w:t>
      </w:r>
    </w:p>
    <w:p w14:paraId="3BD3A680" w14:textId="0EC6CB0B" w:rsidR="00172AF0" w:rsidRPr="00B451A5" w:rsidRDefault="00172AF0" w:rsidP="00B701CA">
      <w:pPr>
        <w:autoSpaceDE w:val="0"/>
        <w:autoSpaceDN w:val="0"/>
        <w:adjustRightInd w:val="0"/>
        <w:spacing w:line="480" w:lineRule="auto"/>
        <w:contextualSpacing/>
        <w:jc w:val="center"/>
        <w:rPr>
          <w:rFonts w:ascii="Times New Roman" w:hAnsi="Times New Roman" w:cs="Times New Roman"/>
          <w:b/>
          <w:sz w:val="24"/>
          <w:szCs w:val="24"/>
        </w:rPr>
      </w:pPr>
      <w:r w:rsidRPr="00B451A5">
        <w:rPr>
          <w:rFonts w:ascii="Times New Roman" w:hAnsi="Times New Roman" w:cs="Times New Roman"/>
          <w:b/>
          <w:sz w:val="24"/>
          <w:szCs w:val="24"/>
        </w:rPr>
        <w:t>Discussion</w:t>
      </w:r>
    </w:p>
    <w:p w14:paraId="1F78A5D8" w14:textId="45B00F06" w:rsidR="00941F1B" w:rsidRPr="00B451A5" w:rsidRDefault="00A51310" w:rsidP="00D47385">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ab/>
        <w:t xml:space="preserve">This study </w:t>
      </w:r>
      <w:r w:rsidR="00405E1C" w:rsidRPr="00B451A5">
        <w:rPr>
          <w:rFonts w:ascii="Times New Roman" w:hAnsi="Times New Roman" w:cs="Times New Roman"/>
          <w:sz w:val="24"/>
          <w:szCs w:val="24"/>
        </w:rPr>
        <w:t>evaluated</w:t>
      </w:r>
      <w:r w:rsidRPr="00B451A5">
        <w:rPr>
          <w:rFonts w:ascii="Times New Roman" w:hAnsi="Times New Roman" w:cs="Times New Roman"/>
          <w:sz w:val="24"/>
          <w:szCs w:val="24"/>
        </w:rPr>
        <w:t xml:space="preserve"> differences in </w:t>
      </w:r>
      <w:r w:rsidR="000929F5" w:rsidRPr="00B451A5">
        <w:rPr>
          <w:rFonts w:ascii="Times New Roman" w:hAnsi="Times New Roman" w:cs="Times New Roman"/>
          <w:sz w:val="24"/>
          <w:szCs w:val="24"/>
        </w:rPr>
        <w:t xml:space="preserve">mean </w:t>
      </w:r>
      <w:r w:rsidRPr="00B451A5">
        <w:rPr>
          <w:rFonts w:ascii="Times New Roman" w:hAnsi="Times New Roman" w:cs="Times New Roman"/>
          <w:sz w:val="24"/>
          <w:szCs w:val="24"/>
        </w:rPr>
        <w:t xml:space="preserve">scale </w:t>
      </w:r>
      <w:r w:rsidR="000929F5" w:rsidRPr="00B451A5">
        <w:rPr>
          <w:rFonts w:ascii="Times New Roman" w:hAnsi="Times New Roman" w:cs="Times New Roman"/>
          <w:sz w:val="24"/>
          <w:szCs w:val="24"/>
        </w:rPr>
        <w:t xml:space="preserve">scores </w:t>
      </w:r>
      <w:r w:rsidR="00B5542E" w:rsidRPr="00B451A5">
        <w:rPr>
          <w:rFonts w:ascii="Times New Roman" w:hAnsi="Times New Roman" w:cs="Times New Roman"/>
          <w:sz w:val="24"/>
          <w:szCs w:val="24"/>
        </w:rPr>
        <w:t xml:space="preserve">and </w:t>
      </w:r>
      <w:r w:rsidRPr="00B451A5">
        <w:rPr>
          <w:rFonts w:ascii="Times New Roman" w:hAnsi="Times New Roman" w:cs="Times New Roman"/>
          <w:sz w:val="24"/>
          <w:szCs w:val="24"/>
        </w:rPr>
        <w:t>e</w:t>
      </w:r>
      <w:r w:rsidR="00B5542E" w:rsidRPr="00B451A5">
        <w:rPr>
          <w:rFonts w:ascii="Times New Roman" w:hAnsi="Times New Roman" w:cs="Times New Roman"/>
          <w:sz w:val="24"/>
          <w:szCs w:val="24"/>
        </w:rPr>
        <w:t>levation</w:t>
      </w:r>
      <w:r w:rsidRPr="00B451A5">
        <w:rPr>
          <w:rFonts w:ascii="Times New Roman" w:hAnsi="Times New Roman" w:cs="Times New Roman"/>
          <w:sz w:val="24"/>
          <w:szCs w:val="24"/>
        </w:rPr>
        <w:t xml:space="preserve"> </w:t>
      </w:r>
      <w:r w:rsidR="002405E7" w:rsidRPr="00B451A5">
        <w:rPr>
          <w:rFonts w:ascii="Times New Roman" w:hAnsi="Times New Roman" w:cs="Times New Roman"/>
          <w:sz w:val="24"/>
          <w:szCs w:val="24"/>
        </w:rPr>
        <w:t>frequenc</w:t>
      </w:r>
      <w:r w:rsidR="000929F5" w:rsidRPr="00B451A5">
        <w:rPr>
          <w:rFonts w:ascii="Times New Roman" w:hAnsi="Times New Roman" w:cs="Times New Roman"/>
          <w:sz w:val="24"/>
          <w:szCs w:val="24"/>
        </w:rPr>
        <w:t>ies</w:t>
      </w:r>
      <w:r w:rsidR="002405E7" w:rsidRPr="00B451A5">
        <w:rPr>
          <w:rFonts w:ascii="Times New Roman" w:hAnsi="Times New Roman" w:cs="Times New Roman"/>
          <w:sz w:val="24"/>
          <w:szCs w:val="24"/>
        </w:rPr>
        <w:t xml:space="preserve"> </w:t>
      </w:r>
      <w:r w:rsidR="00405E1C" w:rsidRPr="00B451A5">
        <w:rPr>
          <w:rFonts w:ascii="Times New Roman" w:hAnsi="Times New Roman" w:cs="Times New Roman"/>
          <w:sz w:val="24"/>
          <w:szCs w:val="24"/>
        </w:rPr>
        <w:t xml:space="preserve">on the substantive scales of the </w:t>
      </w:r>
      <w:r w:rsidR="00060C10" w:rsidRPr="00B451A5">
        <w:rPr>
          <w:rFonts w:ascii="Times New Roman" w:hAnsi="Times New Roman" w:cs="Times New Roman"/>
          <w:sz w:val="24"/>
          <w:szCs w:val="24"/>
        </w:rPr>
        <w:t>PAI</w:t>
      </w:r>
      <w:r w:rsidRPr="00B451A5">
        <w:rPr>
          <w:rFonts w:ascii="Times New Roman" w:hAnsi="Times New Roman" w:cs="Times New Roman"/>
          <w:sz w:val="24"/>
          <w:szCs w:val="24"/>
        </w:rPr>
        <w:t xml:space="preserve"> across </w:t>
      </w:r>
      <w:r w:rsidR="00060C10" w:rsidRPr="00B451A5">
        <w:rPr>
          <w:rFonts w:ascii="Times New Roman" w:hAnsi="Times New Roman" w:cs="Times New Roman"/>
          <w:sz w:val="24"/>
          <w:szCs w:val="24"/>
        </w:rPr>
        <w:t>three</w:t>
      </w:r>
      <w:r w:rsidRPr="00B451A5">
        <w:rPr>
          <w:rFonts w:ascii="Times New Roman" w:hAnsi="Times New Roman" w:cs="Times New Roman"/>
          <w:sz w:val="24"/>
          <w:szCs w:val="24"/>
        </w:rPr>
        <w:t xml:space="preserve"> distinct periods of military servic</w:t>
      </w:r>
      <w:r w:rsidR="00060C10" w:rsidRPr="00B451A5">
        <w:rPr>
          <w:rFonts w:ascii="Times New Roman" w:hAnsi="Times New Roman" w:cs="Times New Roman"/>
          <w:sz w:val="24"/>
          <w:szCs w:val="24"/>
        </w:rPr>
        <w:t>e</w:t>
      </w:r>
      <w:r w:rsidRPr="00B451A5">
        <w:rPr>
          <w:rFonts w:ascii="Times New Roman" w:hAnsi="Times New Roman" w:cs="Times New Roman"/>
          <w:sz w:val="24"/>
          <w:szCs w:val="24"/>
        </w:rPr>
        <w:t xml:space="preserve">. </w:t>
      </w:r>
      <w:r w:rsidR="00060C10" w:rsidRPr="00B451A5">
        <w:rPr>
          <w:rFonts w:ascii="Times New Roman" w:hAnsi="Times New Roman" w:cs="Times New Roman"/>
          <w:sz w:val="24"/>
          <w:szCs w:val="24"/>
        </w:rPr>
        <w:t xml:space="preserve">Previous research has found that </w:t>
      </w:r>
      <w:r w:rsidR="006F190E" w:rsidRPr="00B451A5">
        <w:rPr>
          <w:rFonts w:ascii="Times New Roman" w:hAnsi="Times New Roman" w:cs="Times New Roman"/>
          <w:sz w:val="24"/>
          <w:szCs w:val="24"/>
        </w:rPr>
        <w:t xml:space="preserve">some </w:t>
      </w:r>
      <w:r w:rsidR="00060C10" w:rsidRPr="00B451A5">
        <w:rPr>
          <w:rFonts w:ascii="Times New Roman" w:hAnsi="Times New Roman" w:cs="Times New Roman"/>
          <w:sz w:val="24"/>
          <w:szCs w:val="24"/>
        </w:rPr>
        <w:t>psychological assessments are impacted differently by service era</w:t>
      </w:r>
      <w:r w:rsidR="004E46D5" w:rsidRPr="00B451A5">
        <w:rPr>
          <w:rFonts w:ascii="Times New Roman" w:hAnsi="Times New Roman" w:cs="Times New Roman"/>
          <w:sz w:val="24"/>
          <w:szCs w:val="24"/>
        </w:rPr>
        <w:t xml:space="preserve">. </w:t>
      </w:r>
      <w:r w:rsidR="006F190E" w:rsidRPr="00B451A5">
        <w:rPr>
          <w:rFonts w:ascii="Times New Roman" w:hAnsi="Times New Roman" w:cs="Times New Roman"/>
          <w:sz w:val="24"/>
          <w:szCs w:val="24"/>
        </w:rPr>
        <w:t>For instance,</w:t>
      </w:r>
      <w:r w:rsidR="00060C10" w:rsidRPr="00B451A5">
        <w:rPr>
          <w:rFonts w:ascii="Times New Roman" w:hAnsi="Times New Roman" w:cs="Times New Roman"/>
          <w:sz w:val="24"/>
          <w:szCs w:val="24"/>
        </w:rPr>
        <w:t xml:space="preserve"> </w:t>
      </w:r>
      <w:r w:rsidR="004E46D5" w:rsidRPr="00B451A5">
        <w:rPr>
          <w:rFonts w:ascii="Times New Roman" w:hAnsi="Times New Roman" w:cs="Times New Roman"/>
          <w:sz w:val="24"/>
          <w:szCs w:val="24"/>
        </w:rPr>
        <w:t xml:space="preserve">research </w:t>
      </w:r>
      <w:r w:rsidR="00060C10" w:rsidRPr="00B451A5">
        <w:rPr>
          <w:rFonts w:ascii="Times New Roman" w:hAnsi="Times New Roman" w:cs="Times New Roman"/>
          <w:sz w:val="24"/>
          <w:szCs w:val="24"/>
        </w:rPr>
        <w:t>suggest</w:t>
      </w:r>
      <w:r w:rsidR="004E46D5" w:rsidRPr="00B451A5">
        <w:rPr>
          <w:rFonts w:ascii="Times New Roman" w:hAnsi="Times New Roman" w:cs="Times New Roman"/>
          <w:sz w:val="24"/>
          <w:szCs w:val="24"/>
        </w:rPr>
        <w:t>s</w:t>
      </w:r>
      <w:r w:rsidR="00060C10" w:rsidRPr="00B451A5">
        <w:rPr>
          <w:rFonts w:ascii="Times New Roman" w:hAnsi="Times New Roman" w:cs="Times New Roman"/>
          <w:sz w:val="24"/>
          <w:szCs w:val="24"/>
        </w:rPr>
        <w:t xml:space="preserve"> that these </w:t>
      </w:r>
      <w:r w:rsidR="004E46D5" w:rsidRPr="00B451A5">
        <w:rPr>
          <w:rFonts w:ascii="Times New Roman" w:hAnsi="Times New Roman" w:cs="Times New Roman"/>
          <w:sz w:val="24"/>
          <w:szCs w:val="24"/>
        </w:rPr>
        <w:t xml:space="preserve">service era </w:t>
      </w:r>
      <w:r w:rsidR="00060C10" w:rsidRPr="00B451A5">
        <w:rPr>
          <w:rFonts w:ascii="Times New Roman" w:hAnsi="Times New Roman" w:cs="Times New Roman"/>
          <w:sz w:val="24"/>
          <w:szCs w:val="24"/>
        </w:rPr>
        <w:t>differences</w:t>
      </w:r>
      <w:r w:rsidR="004E46D5" w:rsidRPr="00B451A5">
        <w:rPr>
          <w:rFonts w:ascii="Times New Roman" w:hAnsi="Times New Roman" w:cs="Times New Roman"/>
          <w:sz w:val="24"/>
          <w:szCs w:val="24"/>
        </w:rPr>
        <w:t xml:space="preserve"> on the MMPI-2 </w:t>
      </w:r>
      <w:r w:rsidR="00FB6669" w:rsidRPr="00B451A5">
        <w:rPr>
          <w:rFonts w:ascii="Times New Roman" w:hAnsi="Times New Roman" w:cs="Times New Roman"/>
          <w:sz w:val="24"/>
          <w:szCs w:val="24"/>
        </w:rPr>
        <w:t xml:space="preserve">denote </w:t>
      </w:r>
      <w:r w:rsidR="00060C10" w:rsidRPr="00B451A5">
        <w:rPr>
          <w:rFonts w:ascii="Times New Roman" w:hAnsi="Times New Roman" w:cs="Times New Roman"/>
          <w:sz w:val="24"/>
          <w:szCs w:val="24"/>
        </w:rPr>
        <w:t xml:space="preserve">unique </w:t>
      </w:r>
      <w:r w:rsidR="00A66007" w:rsidRPr="00B451A5">
        <w:rPr>
          <w:rFonts w:ascii="Times New Roman" w:hAnsi="Times New Roman" w:cs="Times New Roman"/>
          <w:sz w:val="24"/>
          <w:szCs w:val="24"/>
        </w:rPr>
        <w:t>interpretive and treatment needs</w:t>
      </w:r>
      <w:r w:rsidR="00583F12" w:rsidRPr="00B451A5">
        <w:rPr>
          <w:rFonts w:ascii="Times New Roman" w:hAnsi="Times New Roman" w:cs="Times New Roman"/>
          <w:sz w:val="24"/>
          <w:szCs w:val="24"/>
        </w:rPr>
        <w:t xml:space="preserve"> (Glenn et al., 2002)</w:t>
      </w:r>
      <w:r w:rsidR="004E46D5" w:rsidRPr="00B451A5">
        <w:rPr>
          <w:rFonts w:ascii="Times New Roman" w:hAnsi="Times New Roman" w:cs="Times New Roman"/>
          <w:sz w:val="24"/>
          <w:szCs w:val="24"/>
        </w:rPr>
        <w:t xml:space="preserve">. Conversely, research on </w:t>
      </w:r>
      <w:r w:rsidR="006F190E" w:rsidRPr="00B451A5">
        <w:rPr>
          <w:rFonts w:ascii="Times New Roman" w:hAnsi="Times New Roman" w:cs="Times New Roman"/>
          <w:sz w:val="24"/>
          <w:szCs w:val="24"/>
        </w:rPr>
        <w:t>updated versions of that same</w:t>
      </w:r>
      <w:r w:rsidR="004E46D5" w:rsidRPr="00B451A5">
        <w:rPr>
          <w:rFonts w:ascii="Times New Roman" w:hAnsi="Times New Roman" w:cs="Times New Roman"/>
          <w:sz w:val="24"/>
          <w:szCs w:val="24"/>
        </w:rPr>
        <w:t xml:space="preserve"> instruments (i.e., MMPI-2-RF) has indicated </w:t>
      </w:r>
      <w:r w:rsidR="00060C10" w:rsidRPr="00B451A5">
        <w:rPr>
          <w:rFonts w:ascii="Times New Roman" w:hAnsi="Times New Roman" w:cs="Times New Roman"/>
          <w:sz w:val="24"/>
          <w:szCs w:val="24"/>
        </w:rPr>
        <w:t xml:space="preserve">no influence of service era in </w:t>
      </w:r>
      <w:r w:rsidR="004E46D5" w:rsidRPr="00B451A5">
        <w:rPr>
          <w:rFonts w:ascii="Times New Roman" w:hAnsi="Times New Roman" w:cs="Times New Roman"/>
          <w:sz w:val="24"/>
          <w:szCs w:val="24"/>
        </w:rPr>
        <w:t xml:space="preserve">Veteran </w:t>
      </w:r>
      <w:r w:rsidR="00060C10" w:rsidRPr="00B451A5">
        <w:rPr>
          <w:rFonts w:ascii="Times New Roman" w:hAnsi="Times New Roman" w:cs="Times New Roman"/>
          <w:sz w:val="24"/>
          <w:szCs w:val="24"/>
        </w:rPr>
        <w:t>response</w:t>
      </w:r>
      <w:r w:rsidR="004E46D5" w:rsidRPr="00B451A5">
        <w:rPr>
          <w:rFonts w:ascii="Times New Roman" w:hAnsi="Times New Roman" w:cs="Times New Roman"/>
          <w:sz w:val="24"/>
          <w:szCs w:val="24"/>
        </w:rPr>
        <w:t xml:space="preserve"> </w:t>
      </w:r>
      <w:r w:rsidR="00060C10" w:rsidRPr="00B451A5">
        <w:rPr>
          <w:rFonts w:ascii="Times New Roman" w:hAnsi="Times New Roman" w:cs="Times New Roman"/>
          <w:sz w:val="24"/>
          <w:szCs w:val="24"/>
        </w:rPr>
        <w:t>(Ingram et al., 2020</w:t>
      </w:r>
      <w:r w:rsidR="009127BB" w:rsidRPr="00B451A5">
        <w:rPr>
          <w:rFonts w:ascii="Times New Roman" w:hAnsi="Times New Roman" w:cs="Times New Roman"/>
          <w:sz w:val="24"/>
          <w:szCs w:val="24"/>
        </w:rPr>
        <w:t>a</w:t>
      </w:r>
      <w:r w:rsidR="00060C10" w:rsidRPr="00B451A5">
        <w:rPr>
          <w:rFonts w:ascii="Times New Roman" w:hAnsi="Times New Roman" w:cs="Times New Roman"/>
          <w:sz w:val="24"/>
          <w:szCs w:val="24"/>
        </w:rPr>
        <w:t>)</w:t>
      </w:r>
      <w:r w:rsidR="00B45F79" w:rsidRPr="00B451A5">
        <w:rPr>
          <w:rFonts w:ascii="Times New Roman" w:hAnsi="Times New Roman" w:cs="Times New Roman"/>
          <w:sz w:val="24"/>
          <w:szCs w:val="24"/>
        </w:rPr>
        <w:t xml:space="preserve">. </w:t>
      </w:r>
      <w:r w:rsidR="00060C10" w:rsidRPr="00B451A5">
        <w:rPr>
          <w:rFonts w:ascii="Times New Roman" w:hAnsi="Times New Roman" w:cs="Times New Roman"/>
          <w:sz w:val="24"/>
          <w:szCs w:val="24"/>
        </w:rPr>
        <w:t>R</w:t>
      </w:r>
      <w:r w:rsidR="00485695" w:rsidRPr="00B451A5">
        <w:rPr>
          <w:rFonts w:ascii="Times New Roman" w:hAnsi="Times New Roman" w:cs="Times New Roman"/>
          <w:sz w:val="24"/>
          <w:szCs w:val="24"/>
        </w:rPr>
        <w:t xml:space="preserve">esults from </w:t>
      </w:r>
      <w:r w:rsidR="00060C10" w:rsidRPr="00B451A5">
        <w:rPr>
          <w:rFonts w:ascii="Times New Roman" w:hAnsi="Times New Roman" w:cs="Times New Roman"/>
          <w:sz w:val="24"/>
          <w:szCs w:val="24"/>
        </w:rPr>
        <w:t>our</w:t>
      </w:r>
      <w:r w:rsidR="00485695" w:rsidRPr="00B451A5">
        <w:rPr>
          <w:rFonts w:ascii="Times New Roman" w:hAnsi="Times New Roman" w:cs="Times New Roman"/>
          <w:sz w:val="24"/>
          <w:szCs w:val="24"/>
        </w:rPr>
        <w:t xml:space="preserve"> study</w:t>
      </w:r>
      <w:r w:rsidR="006F190E" w:rsidRPr="00B451A5">
        <w:rPr>
          <w:rFonts w:ascii="Times New Roman" w:hAnsi="Times New Roman" w:cs="Times New Roman"/>
          <w:sz w:val="24"/>
          <w:szCs w:val="24"/>
        </w:rPr>
        <w:t xml:space="preserve"> partially support </w:t>
      </w:r>
      <w:r w:rsidR="00941F1B" w:rsidRPr="00B451A5">
        <w:rPr>
          <w:rFonts w:ascii="Times New Roman" w:hAnsi="Times New Roman" w:cs="Times New Roman"/>
          <w:sz w:val="24"/>
          <w:szCs w:val="24"/>
        </w:rPr>
        <w:t>both</w:t>
      </w:r>
      <w:r w:rsidR="006F190E" w:rsidRPr="00B451A5">
        <w:rPr>
          <w:rFonts w:ascii="Times New Roman" w:hAnsi="Times New Roman" w:cs="Times New Roman"/>
          <w:sz w:val="24"/>
          <w:szCs w:val="24"/>
        </w:rPr>
        <w:t xml:space="preserve"> </w:t>
      </w:r>
      <w:r w:rsidR="00941F1B" w:rsidRPr="00B451A5">
        <w:rPr>
          <w:rFonts w:ascii="Times New Roman" w:hAnsi="Times New Roman" w:cs="Times New Roman"/>
          <w:sz w:val="24"/>
          <w:szCs w:val="24"/>
        </w:rPr>
        <w:t>sets of conclusions</w:t>
      </w:r>
      <w:r w:rsidR="006F190E" w:rsidRPr="00B451A5">
        <w:rPr>
          <w:rFonts w:ascii="Times New Roman" w:hAnsi="Times New Roman" w:cs="Times New Roman"/>
          <w:sz w:val="24"/>
          <w:szCs w:val="24"/>
        </w:rPr>
        <w:t xml:space="preserve"> and help </w:t>
      </w:r>
      <w:r w:rsidR="00941F1B" w:rsidRPr="00B451A5">
        <w:rPr>
          <w:rFonts w:ascii="Times New Roman" w:hAnsi="Times New Roman" w:cs="Times New Roman"/>
          <w:sz w:val="24"/>
          <w:szCs w:val="24"/>
        </w:rPr>
        <w:t>explain</w:t>
      </w:r>
      <w:r w:rsidR="006F190E" w:rsidRPr="00B451A5">
        <w:rPr>
          <w:rFonts w:ascii="Times New Roman" w:hAnsi="Times New Roman" w:cs="Times New Roman"/>
          <w:sz w:val="24"/>
          <w:szCs w:val="24"/>
        </w:rPr>
        <w:t xml:space="preserve"> the incongruence existing within the literature</w:t>
      </w:r>
      <w:r w:rsidR="00941F1B" w:rsidRPr="00B451A5">
        <w:rPr>
          <w:rFonts w:ascii="Times New Roman" w:hAnsi="Times New Roman" w:cs="Times New Roman"/>
          <w:sz w:val="24"/>
          <w:szCs w:val="24"/>
        </w:rPr>
        <w:t xml:space="preserve"> across instruments</w:t>
      </w:r>
      <w:r w:rsidR="006F190E" w:rsidRPr="00B451A5">
        <w:rPr>
          <w:rFonts w:ascii="Times New Roman" w:hAnsi="Times New Roman" w:cs="Times New Roman"/>
          <w:sz w:val="24"/>
          <w:szCs w:val="24"/>
        </w:rPr>
        <w:t>. This study</w:t>
      </w:r>
      <w:r w:rsidR="00CC0CF5" w:rsidRPr="00B451A5">
        <w:rPr>
          <w:rFonts w:ascii="Times New Roman" w:hAnsi="Times New Roman" w:cs="Times New Roman"/>
          <w:sz w:val="24"/>
          <w:szCs w:val="24"/>
        </w:rPr>
        <w:t xml:space="preserve"> </w:t>
      </w:r>
      <w:r w:rsidR="006F190E" w:rsidRPr="00B451A5">
        <w:rPr>
          <w:rFonts w:ascii="Times New Roman" w:hAnsi="Times New Roman" w:cs="Times New Roman"/>
          <w:sz w:val="24"/>
          <w:szCs w:val="24"/>
        </w:rPr>
        <w:t>suggests</w:t>
      </w:r>
      <w:r w:rsidR="00CC0CF5" w:rsidRPr="00B451A5">
        <w:rPr>
          <w:rFonts w:ascii="Times New Roman" w:hAnsi="Times New Roman" w:cs="Times New Roman"/>
          <w:sz w:val="24"/>
          <w:szCs w:val="24"/>
        </w:rPr>
        <w:t xml:space="preserve"> </w:t>
      </w:r>
      <w:r w:rsidR="00941F1B" w:rsidRPr="00B451A5">
        <w:rPr>
          <w:rFonts w:ascii="Times New Roman" w:hAnsi="Times New Roman" w:cs="Times New Roman"/>
          <w:sz w:val="24"/>
          <w:szCs w:val="24"/>
        </w:rPr>
        <w:t>four</w:t>
      </w:r>
      <w:r w:rsidR="00076836" w:rsidRPr="00B451A5">
        <w:rPr>
          <w:rFonts w:ascii="Times New Roman" w:hAnsi="Times New Roman" w:cs="Times New Roman"/>
          <w:sz w:val="24"/>
          <w:szCs w:val="24"/>
        </w:rPr>
        <w:t xml:space="preserve"> </w:t>
      </w:r>
      <w:r w:rsidR="00941F1B" w:rsidRPr="00B451A5">
        <w:rPr>
          <w:rFonts w:ascii="Times New Roman" w:hAnsi="Times New Roman" w:cs="Times New Roman"/>
          <w:sz w:val="24"/>
          <w:szCs w:val="24"/>
        </w:rPr>
        <w:t xml:space="preserve">distinct </w:t>
      </w:r>
      <w:r w:rsidR="00CC0CF5" w:rsidRPr="00B451A5">
        <w:rPr>
          <w:rFonts w:ascii="Times New Roman" w:hAnsi="Times New Roman" w:cs="Times New Roman"/>
          <w:sz w:val="24"/>
          <w:szCs w:val="24"/>
        </w:rPr>
        <w:t xml:space="preserve">trends </w:t>
      </w:r>
      <w:r w:rsidR="00F6269D" w:rsidRPr="00B451A5">
        <w:rPr>
          <w:rFonts w:ascii="Times New Roman" w:hAnsi="Times New Roman" w:cs="Times New Roman"/>
          <w:sz w:val="24"/>
          <w:szCs w:val="24"/>
        </w:rPr>
        <w:t xml:space="preserve">that </w:t>
      </w:r>
      <w:r w:rsidR="00CC0CF5" w:rsidRPr="00B451A5">
        <w:rPr>
          <w:rFonts w:ascii="Times New Roman" w:hAnsi="Times New Roman" w:cs="Times New Roman"/>
          <w:sz w:val="24"/>
          <w:szCs w:val="24"/>
        </w:rPr>
        <w:t xml:space="preserve">are relevant </w:t>
      </w:r>
      <w:r w:rsidR="00060C10" w:rsidRPr="00B451A5">
        <w:rPr>
          <w:rFonts w:ascii="Times New Roman" w:hAnsi="Times New Roman" w:cs="Times New Roman"/>
          <w:sz w:val="24"/>
          <w:szCs w:val="24"/>
        </w:rPr>
        <w:t xml:space="preserve">to psychological assessments being conducted on </w:t>
      </w:r>
      <w:r w:rsidR="00406AAA" w:rsidRPr="00B451A5">
        <w:rPr>
          <w:rFonts w:ascii="Times New Roman" w:hAnsi="Times New Roman" w:cs="Times New Roman"/>
          <w:sz w:val="24"/>
          <w:szCs w:val="24"/>
        </w:rPr>
        <w:t>V</w:t>
      </w:r>
      <w:r w:rsidR="00060C10" w:rsidRPr="00B451A5">
        <w:rPr>
          <w:rFonts w:ascii="Times New Roman" w:hAnsi="Times New Roman" w:cs="Times New Roman"/>
          <w:sz w:val="24"/>
          <w:szCs w:val="24"/>
        </w:rPr>
        <w:t xml:space="preserve">eterans at outpatient trauma treatment clinics in the VA, and with the PAI specifically. </w:t>
      </w:r>
    </w:p>
    <w:p w14:paraId="719F0E1F" w14:textId="5FF3AE83" w:rsidR="00060C10" w:rsidRPr="00B451A5" w:rsidRDefault="00941F1B" w:rsidP="00941F1B">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Specifically, w</w:t>
      </w:r>
      <w:r w:rsidR="00060C10" w:rsidRPr="00B451A5">
        <w:rPr>
          <w:rFonts w:ascii="Times New Roman" w:hAnsi="Times New Roman" w:cs="Times New Roman"/>
          <w:sz w:val="24"/>
          <w:szCs w:val="24"/>
        </w:rPr>
        <w:t>e found that</w:t>
      </w:r>
      <w:r w:rsidR="00CC0CF5" w:rsidRPr="00B451A5">
        <w:rPr>
          <w:rFonts w:ascii="Times New Roman" w:hAnsi="Times New Roman" w:cs="Times New Roman"/>
          <w:sz w:val="24"/>
          <w:szCs w:val="24"/>
        </w:rPr>
        <w:t xml:space="preserve">: (a) </w:t>
      </w:r>
      <w:r w:rsidR="00080456" w:rsidRPr="00B451A5">
        <w:rPr>
          <w:rFonts w:ascii="Times New Roman" w:hAnsi="Times New Roman" w:cs="Times New Roman"/>
          <w:sz w:val="24"/>
          <w:szCs w:val="24"/>
        </w:rPr>
        <w:t xml:space="preserve">not all service eras will differ meaningfully from one another, but when they do it generally results in </w:t>
      </w:r>
      <w:r w:rsidR="006510EC" w:rsidRPr="00B451A5">
        <w:rPr>
          <w:rFonts w:ascii="Times New Roman" w:hAnsi="Times New Roman" w:cs="Times New Roman"/>
          <w:sz w:val="24"/>
          <w:szCs w:val="24"/>
        </w:rPr>
        <w:t xml:space="preserve">differences in </w:t>
      </w:r>
      <w:r w:rsidR="00080456" w:rsidRPr="00B451A5">
        <w:rPr>
          <w:rFonts w:ascii="Times New Roman" w:hAnsi="Times New Roman" w:cs="Times New Roman"/>
          <w:sz w:val="24"/>
          <w:szCs w:val="24"/>
        </w:rPr>
        <w:t xml:space="preserve">self-reported symptoms </w:t>
      </w:r>
      <w:r w:rsidR="006510EC" w:rsidRPr="00B451A5">
        <w:rPr>
          <w:rFonts w:ascii="Times New Roman" w:hAnsi="Times New Roman" w:cs="Times New Roman"/>
          <w:sz w:val="24"/>
          <w:szCs w:val="24"/>
        </w:rPr>
        <w:t>centered around</w:t>
      </w:r>
      <w:r w:rsidR="00080456"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trauma-related </w:t>
      </w:r>
      <w:r w:rsidR="00080456" w:rsidRPr="00B451A5">
        <w:rPr>
          <w:rFonts w:ascii="Times New Roman" w:hAnsi="Times New Roman" w:cs="Times New Roman"/>
          <w:sz w:val="24"/>
          <w:szCs w:val="24"/>
        </w:rPr>
        <w:t>psychopathology</w:t>
      </w:r>
      <w:r w:rsidRPr="00B451A5">
        <w:rPr>
          <w:rFonts w:ascii="Times New Roman" w:hAnsi="Times New Roman" w:cs="Times New Roman"/>
          <w:sz w:val="24"/>
          <w:szCs w:val="24"/>
        </w:rPr>
        <w:t xml:space="preserve"> beyond that which is attributable to the combat </w:t>
      </w:r>
      <w:r w:rsidRPr="00B451A5">
        <w:rPr>
          <w:rFonts w:ascii="Times New Roman" w:hAnsi="Times New Roman" w:cs="Times New Roman"/>
          <w:sz w:val="24"/>
          <w:szCs w:val="24"/>
        </w:rPr>
        <w:lastRenderedPageBreak/>
        <w:t>experience itself</w:t>
      </w:r>
      <w:r w:rsidR="00080456" w:rsidRPr="00B451A5">
        <w:rPr>
          <w:rFonts w:ascii="Times New Roman" w:hAnsi="Times New Roman" w:cs="Times New Roman"/>
          <w:sz w:val="24"/>
          <w:szCs w:val="24"/>
        </w:rPr>
        <w:t>, (</w:t>
      </w:r>
      <w:r w:rsidRPr="00B451A5">
        <w:rPr>
          <w:rFonts w:ascii="Times New Roman" w:hAnsi="Times New Roman" w:cs="Times New Roman"/>
          <w:sz w:val="24"/>
          <w:szCs w:val="24"/>
        </w:rPr>
        <w:t>b</w:t>
      </w:r>
      <w:r w:rsidR="00080456" w:rsidRPr="00B451A5">
        <w:rPr>
          <w:rFonts w:ascii="Times New Roman" w:hAnsi="Times New Roman" w:cs="Times New Roman"/>
          <w:sz w:val="24"/>
          <w:szCs w:val="24"/>
        </w:rPr>
        <w:t xml:space="preserve">) </w:t>
      </w:r>
      <w:r w:rsidRPr="00B451A5">
        <w:rPr>
          <w:rFonts w:ascii="Times New Roman" w:hAnsi="Times New Roman" w:cs="Times New Roman"/>
          <w:sz w:val="24"/>
          <w:szCs w:val="24"/>
        </w:rPr>
        <w:t>d</w:t>
      </w:r>
      <w:r w:rsidR="00080456" w:rsidRPr="00B451A5">
        <w:rPr>
          <w:rFonts w:ascii="Times New Roman" w:hAnsi="Times New Roman" w:cs="Times New Roman"/>
          <w:sz w:val="24"/>
          <w:szCs w:val="24"/>
        </w:rPr>
        <w:t xml:space="preserve">ifferences between service eras are more pronounced in some </w:t>
      </w:r>
      <w:r w:rsidRPr="00B451A5">
        <w:rPr>
          <w:rFonts w:ascii="Times New Roman" w:hAnsi="Times New Roman" w:cs="Times New Roman"/>
          <w:sz w:val="24"/>
          <w:szCs w:val="24"/>
        </w:rPr>
        <w:t xml:space="preserve">era comparisons than in others, (c) when differences between eras emerge they are typically medium in effect and indicate a clinically meaningful influence, </w:t>
      </w:r>
      <w:r w:rsidR="00FC39DB" w:rsidRPr="00B451A5">
        <w:rPr>
          <w:rFonts w:ascii="Times New Roman" w:hAnsi="Times New Roman" w:cs="Times New Roman"/>
          <w:sz w:val="24"/>
          <w:szCs w:val="24"/>
        </w:rPr>
        <w:t xml:space="preserve">and </w:t>
      </w:r>
      <w:r w:rsidR="00076836" w:rsidRPr="00B451A5">
        <w:rPr>
          <w:rFonts w:ascii="Times New Roman" w:hAnsi="Times New Roman" w:cs="Times New Roman"/>
          <w:sz w:val="24"/>
          <w:szCs w:val="24"/>
        </w:rPr>
        <w:t>(</w:t>
      </w:r>
      <w:r w:rsidR="00080456" w:rsidRPr="00B451A5">
        <w:rPr>
          <w:rFonts w:ascii="Times New Roman" w:hAnsi="Times New Roman" w:cs="Times New Roman"/>
          <w:sz w:val="24"/>
          <w:szCs w:val="24"/>
        </w:rPr>
        <w:t>d</w:t>
      </w:r>
      <w:r w:rsidR="00076836" w:rsidRPr="00B451A5">
        <w:rPr>
          <w:rFonts w:ascii="Times New Roman" w:hAnsi="Times New Roman" w:cs="Times New Roman"/>
          <w:sz w:val="24"/>
          <w:szCs w:val="24"/>
        </w:rPr>
        <w:t xml:space="preserve">) combat exposure </w:t>
      </w:r>
      <w:r w:rsidR="00080456" w:rsidRPr="00B451A5">
        <w:rPr>
          <w:rFonts w:ascii="Times New Roman" w:hAnsi="Times New Roman" w:cs="Times New Roman"/>
          <w:sz w:val="24"/>
          <w:szCs w:val="24"/>
        </w:rPr>
        <w:t>was impactful more frequently than gender when examining differences between service era groups</w:t>
      </w:r>
      <w:r w:rsidR="00E4154D" w:rsidRPr="00B451A5">
        <w:rPr>
          <w:rFonts w:ascii="Times New Roman" w:hAnsi="Times New Roman" w:cs="Times New Roman"/>
          <w:sz w:val="24"/>
          <w:szCs w:val="24"/>
        </w:rPr>
        <w:t xml:space="preserve">; however, both </w:t>
      </w:r>
      <w:r w:rsidR="00FC39DB" w:rsidRPr="00B451A5">
        <w:rPr>
          <w:rFonts w:ascii="Times New Roman" w:hAnsi="Times New Roman" w:cs="Times New Roman"/>
          <w:sz w:val="24"/>
          <w:szCs w:val="24"/>
        </w:rPr>
        <w:t xml:space="preserve">offer </w:t>
      </w:r>
      <w:r w:rsidR="00E4154D" w:rsidRPr="00B451A5">
        <w:rPr>
          <w:rFonts w:ascii="Times New Roman" w:hAnsi="Times New Roman" w:cs="Times New Roman"/>
          <w:sz w:val="24"/>
          <w:szCs w:val="24"/>
        </w:rPr>
        <w:t>important consideration</w:t>
      </w:r>
      <w:r w:rsidR="00FC39DB" w:rsidRPr="00B451A5">
        <w:rPr>
          <w:rFonts w:ascii="Times New Roman" w:hAnsi="Times New Roman" w:cs="Times New Roman"/>
          <w:sz w:val="24"/>
          <w:szCs w:val="24"/>
        </w:rPr>
        <w:t>s</w:t>
      </w:r>
      <w:bookmarkStart w:id="1" w:name="_Hlk78529790"/>
      <w:r w:rsidR="00FC39DB" w:rsidRPr="00B451A5">
        <w:rPr>
          <w:rFonts w:ascii="Times New Roman" w:hAnsi="Times New Roman" w:cs="Times New Roman"/>
          <w:sz w:val="24"/>
          <w:szCs w:val="24"/>
        </w:rPr>
        <w:t xml:space="preserve">, albeit in distinct ways (e.g., combat exposure in ruling out an explanation of observed differences between areas and gender in highlighting an area of </w:t>
      </w:r>
      <w:r w:rsidR="008D449E" w:rsidRPr="00B451A5">
        <w:rPr>
          <w:rFonts w:ascii="Times New Roman" w:hAnsi="Times New Roman" w:cs="Times New Roman"/>
          <w:sz w:val="24"/>
          <w:szCs w:val="24"/>
        </w:rPr>
        <w:t xml:space="preserve">potential </w:t>
      </w:r>
      <w:r w:rsidR="00FC39DB" w:rsidRPr="00B451A5">
        <w:rPr>
          <w:rFonts w:ascii="Times New Roman" w:hAnsi="Times New Roman" w:cs="Times New Roman"/>
          <w:sz w:val="24"/>
          <w:szCs w:val="24"/>
        </w:rPr>
        <w:t>future research)</w:t>
      </w:r>
      <w:r w:rsidR="00076836" w:rsidRPr="00B451A5">
        <w:rPr>
          <w:rFonts w:ascii="Times New Roman" w:hAnsi="Times New Roman" w:cs="Times New Roman"/>
          <w:sz w:val="24"/>
          <w:szCs w:val="24"/>
        </w:rPr>
        <w:t xml:space="preserve">. </w:t>
      </w:r>
      <w:bookmarkEnd w:id="1"/>
      <w:r w:rsidR="00076836" w:rsidRPr="00B451A5">
        <w:rPr>
          <w:rFonts w:ascii="Times New Roman" w:hAnsi="Times New Roman" w:cs="Times New Roman"/>
          <w:sz w:val="24"/>
          <w:szCs w:val="24"/>
        </w:rPr>
        <w:t xml:space="preserve">Below we discuss </w:t>
      </w:r>
      <w:r w:rsidR="00E4154D" w:rsidRPr="00B451A5">
        <w:rPr>
          <w:rFonts w:ascii="Times New Roman" w:hAnsi="Times New Roman" w:cs="Times New Roman"/>
          <w:sz w:val="24"/>
          <w:szCs w:val="24"/>
        </w:rPr>
        <w:t>some</w:t>
      </w:r>
      <w:r w:rsidR="00076836" w:rsidRPr="00B451A5">
        <w:rPr>
          <w:rFonts w:ascii="Times New Roman" w:hAnsi="Times New Roman" w:cs="Times New Roman"/>
          <w:sz w:val="24"/>
          <w:szCs w:val="24"/>
        </w:rPr>
        <w:t xml:space="preserve"> implications of these findings for use </w:t>
      </w:r>
      <w:r w:rsidR="003A65B1" w:rsidRPr="00B451A5">
        <w:rPr>
          <w:rFonts w:ascii="Times New Roman" w:hAnsi="Times New Roman" w:cs="Times New Roman"/>
          <w:sz w:val="24"/>
          <w:szCs w:val="24"/>
        </w:rPr>
        <w:t xml:space="preserve">and research </w:t>
      </w:r>
      <w:r w:rsidR="00076836" w:rsidRPr="00B451A5">
        <w:rPr>
          <w:rFonts w:ascii="Times New Roman" w:hAnsi="Times New Roman" w:cs="Times New Roman"/>
          <w:sz w:val="24"/>
          <w:szCs w:val="24"/>
        </w:rPr>
        <w:t xml:space="preserve">with the PAI </w:t>
      </w:r>
      <w:r w:rsidR="003A65B1" w:rsidRPr="00B451A5">
        <w:rPr>
          <w:rFonts w:ascii="Times New Roman" w:hAnsi="Times New Roman" w:cs="Times New Roman"/>
          <w:sz w:val="24"/>
          <w:szCs w:val="24"/>
        </w:rPr>
        <w:t xml:space="preserve">specifically, </w:t>
      </w:r>
      <w:r w:rsidR="00076836" w:rsidRPr="00B451A5">
        <w:rPr>
          <w:rFonts w:ascii="Times New Roman" w:hAnsi="Times New Roman" w:cs="Times New Roman"/>
          <w:sz w:val="24"/>
          <w:szCs w:val="24"/>
        </w:rPr>
        <w:t xml:space="preserve">as well as </w:t>
      </w:r>
      <w:r w:rsidR="003A65B1" w:rsidRPr="00B451A5">
        <w:rPr>
          <w:rFonts w:ascii="Times New Roman" w:hAnsi="Times New Roman" w:cs="Times New Roman"/>
          <w:sz w:val="24"/>
          <w:szCs w:val="24"/>
        </w:rPr>
        <w:t>for</w:t>
      </w:r>
      <w:r w:rsidR="00076836" w:rsidRPr="00B451A5">
        <w:rPr>
          <w:rFonts w:ascii="Times New Roman" w:hAnsi="Times New Roman" w:cs="Times New Roman"/>
          <w:sz w:val="24"/>
          <w:szCs w:val="24"/>
        </w:rPr>
        <w:t xml:space="preserve"> the practice of personality assessment within Veteran Affairs (VA) </w:t>
      </w:r>
      <w:r w:rsidR="003A65B1" w:rsidRPr="00B451A5">
        <w:rPr>
          <w:rFonts w:ascii="Times New Roman" w:hAnsi="Times New Roman" w:cs="Times New Roman"/>
          <w:sz w:val="24"/>
          <w:szCs w:val="24"/>
        </w:rPr>
        <w:t xml:space="preserve">and other Veteran-serving </w:t>
      </w:r>
      <w:r w:rsidR="00076836" w:rsidRPr="00B451A5">
        <w:rPr>
          <w:rFonts w:ascii="Times New Roman" w:hAnsi="Times New Roman" w:cs="Times New Roman"/>
          <w:sz w:val="24"/>
          <w:szCs w:val="24"/>
        </w:rPr>
        <w:t>healthcare system</w:t>
      </w:r>
      <w:r w:rsidR="003A65B1" w:rsidRPr="00B451A5">
        <w:rPr>
          <w:rFonts w:ascii="Times New Roman" w:hAnsi="Times New Roman" w:cs="Times New Roman"/>
          <w:sz w:val="24"/>
          <w:szCs w:val="24"/>
        </w:rPr>
        <w:t>s</w:t>
      </w:r>
      <w:r w:rsidR="00076836" w:rsidRPr="00B451A5">
        <w:rPr>
          <w:rFonts w:ascii="Times New Roman" w:hAnsi="Times New Roman" w:cs="Times New Roman"/>
          <w:sz w:val="24"/>
          <w:szCs w:val="24"/>
        </w:rPr>
        <w:t xml:space="preserve"> more broadly.</w:t>
      </w:r>
    </w:p>
    <w:p w14:paraId="072AA901" w14:textId="4AD2162C" w:rsidR="007743B9" w:rsidRPr="00B451A5" w:rsidRDefault="00941F1B" w:rsidP="00941F1B">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 xml:space="preserve">The </w:t>
      </w:r>
      <w:r w:rsidR="0054668B" w:rsidRPr="00B451A5">
        <w:rPr>
          <w:rFonts w:ascii="Times New Roman" w:hAnsi="Times New Roman" w:cs="Times New Roman"/>
          <w:sz w:val="24"/>
          <w:szCs w:val="24"/>
        </w:rPr>
        <w:t>contrasting findings on</w:t>
      </w:r>
      <w:r w:rsidRPr="00B451A5">
        <w:rPr>
          <w:rFonts w:ascii="Times New Roman" w:hAnsi="Times New Roman" w:cs="Times New Roman"/>
          <w:sz w:val="24"/>
          <w:szCs w:val="24"/>
        </w:rPr>
        <w:t xml:space="preserve"> service era differences in psychological assessment instruments (Glenn et al., 2002; Ingram et al., 2020</w:t>
      </w:r>
      <w:r w:rsidR="009127BB" w:rsidRPr="00B451A5">
        <w:rPr>
          <w:rFonts w:ascii="Times New Roman" w:hAnsi="Times New Roman" w:cs="Times New Roman"/>
          <w:sz w:val="24"/>
          <w:szCs w:val="24"/>
        </w:rPr>
        <w:t>a</w:t>
      </w:r>
      <w:r w:rsidRPr="00B451A5">
        <w:rPr>
          <w:rFonts w:ascii="Times New Roman" w:hAnsi="Times New Roman" w:cs="Times New Roman"/>
          <w:sz w:val="24"/>
          <w:szCs w:val="24"/>
        </w:rPr>
        <w:t>) has pointed to distinct interpretations of influence depending on the instrument (MMPI-2 versus MMPI-2-RF). Our results suggest a</w:t>
      </w:r>
      <w:r w:rsidR="0054668B" w:rsidRPr="00B451A5">
        <w:rPr>
          <w:rFonts w:ascii="Times New Roman" w:hAnsi="Times New Roman" w:cs="Times New Roman"/>
          <w:sz w:val="24"/>
          <w:szCs w:val="24"/>
        </w:rPr>
        <w:t xml:space="preserve">nother </w:t>
      </w:r>
      <w:r w:rsidRPr="00B451A5">
        <w:rPr>
          <w:rFonts w:ascii="Times New Roman" w:hAnsi="Times New Roman" w:cs="Times New Roman"/>
          <w:sz w:val="24"/>
          <w:szCs w:val="24"/>
        </w:rPr>
        <w:t>possibility</w:t>
      </w:r>
      <w:r w:rsidR="0054668B" w:rsidRPr="00B451A5">
        <w:rPr>
          <w:rFonts w:ascii="Times New Roman" w:hAnsi="Times New Roman" w:cs="Times New Roman"/>
          <w:sz w:val="24"/>
          <w:szCs w:val="24"/>
        </w:rPr>
        <w:t>: findings of these studies do not contradict and are better explained by sampling differences between them</w:t>
      </w:r>
      <w:r w:rsidRPr="00B451A5">
        <w:rPr>
          <w:rFonts w:ascii="Times New Roman" w:hAnsi="Times New Roman" w:cs="Times New Roman"/>
          <w:sz w:val="24"/>
          <w:szCs w:val="24"/>
        </w:rPr>
        <w:t>. Glenn et al (2002) compared Vietnam and Gulf War Veterans and identified meaningful differences. Meanwhile, Ingram et al (20</w:t>
      </w:r>
      <w:r w:rsidR="009A7D39" w:rsidRPr="00B451A5">
        <w:rPr>
          <w:rFonts w:ascii="Times New Roman" w:hAnsi="Times New Roman" w:cs="Times New Roman"/>
          <w:sz w:val="24"/>
          <w:szCs w:val="24"/>
        </w:rPr>
        <w:t>20</w:t>
      </w:r>
      <w:r w:rsidRPr="00B451A5">
        <w:rPr>
          <w:rFonts w:ascii="Times New Roman" w:hAnsi="Times New Roman" w:cs="Times New Roman"/>
          <w:sz w:val="24"/>
          <w:szCs w:val="24"/>
        </w:rPr>
        <w:t xml:space="preserve">) contrasted Vietnam Veterans with those of a combined group (Gulf War plus </w:t>
      </w:r>
      <w:r w:rsidR="00E22DA7" w:rsidRPr="00B451A5">
        <w:rPr>
          <w:rFonts w:ascii="Times New Roman" w:hAnsi="Times New Roman" w:cs="Times New Roman"/>
          <w:sz w:val="24"/>
          <w:szCs w:val="24"/>
        </w:rPr>
        <w:t>P</w:t>
      </w:r>
      <w:r w:rsidRPr="00B451A5">
        <w:rPr>
          <w:rFonts w:ascii="Times New Roman" w:hAnsi="Times New Roman" w:cs="Times New Roman"/>
          <w:sz w:val="24"/>
          <w:szCs w:val="24"/>
        </w:rPr>
        <w:t xml:space="preserve">ost-9/11) due to their reliance on the Veteran Affairs (VA) electronic medical record </w:t>
      </w:r>
      <w:r w:rsidR="0054668B" w:rsidRPr="00B451A5">
        <w:rPr>
          <w:rFonts w:ascii="Times New Roman" w:hAnsi="Times New Roman" w:cs="Times New Roman"/>
          <w:sz w:val="24"/>
          <w:szCs w:val="24"/>
        </w:rPr>
        <w:t>grouping</w:t>
      </w:r>
      <w:r w:rsidRPr="00B451A5">
        <w:rPr>
          <w:rFonts w:ascii="Times New Roman" w:hAnsi="Times New Roman" w:cs="Times New Roman"/>
          <w:sz w:val="24"/>
          <w:szCs w:val="24"/>
        </w:rPr>
        <w:t>. Glenn</w:t>
      </w:r>
      <w:r w:rsidR="009A7D39" w:rsidRPr="00B451A5">
        <w:rPr>
          <w:rFonts w:ascii="Times New Roman" w:hAnsi="Times New Roman" w:cs="Times New Roman"/>
          <w:sz w:val="24"/>
          <w:szCs w:val="24"/>
        </w:rPr>
        <w:t xml:space="preserve"> et al (2002)</w:t>
      </w:r>
      <w:r w:rsidRPr="00B451A5">
        <w:rPr>
          <w:rFonts w:ascii="Times New Roman" w:hAnsi="Times New Roman" w:cs="Times New Roman"/>
          <w:sz w:val="24"/>
          <w:szCs w:val="24"/>
        </w:rPr>
        <w:t xml:space="preserve"> noted differences with medium effects between these two groups while Ingram et al.</w:t>
      </w:r>
      <w:r w:rsidR="009A7D39" w:rsidRPr="00B451A5">
        <w:rPr>
          <w:rFonts w:ascii="Times New Roman" w:hAnsi="Times New Roman" w:cs="Times New Roman"/>
          <w:sz w:val="24"/>
          <w:szCs w:val="24"/>
        </w:rPr>
        <w:t xml:space="preserve"> (2020)</w:t>
      </w:r>
      <w:r w:rsidRPr="00B451A5">
        <w:rPr>
          <w:rFonts w:ascii="Times New Roman" w:hAnsi="Times New Roman" w:cs="Times New Roman"/>
          <w:sz w:val="24"/>
          <w:szCs w:val="24"/>
        </w:rPr>
        <w:t xml:space="preserve"> did not. In our study we found similar effect sizes to Glenn et al </w:t>
      </w:r>
      <w:r w:rsidR="009A7D39" w:rsidRPr="00B451A5">
        <w:rPr>
          <w:rFonts w:ascii="Times New Roman" w:hAnsi="Times New Roman" w:cs="Times New Roman"/>
          <w:sz w:val="24"/>
          <w:szCs w:val="24"/>
        </w:rPr>
        <w:t xml:space="preserve">(2002) </w:t>
      </w:r>
      <w:r w:rsidRPr="00B451A5">
        <w:rPr>
          <w:rFonts w:ascii="Times New Roman" w:hAnsi="Times New Roman" w:cs="Times New Roman"/>
          <w:sz w:val="24"/>
          <w:szCs w:val="24"/>
        </w:rPr>
        <w:t>in comparable analyses (Vietnam versus Gulf War) and similar non-effects</w:t>
      </w:r>
      <w:r w:rsidR="0017328D"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to those seen in the Ingram et al. </w:t>
      </w:r>
      <w:r w:rsidR="009A7D39" w:rsidRPr="00B451A5">
        <w:rPr>
          <w:rFonts w:ascii="Times New Roman" w:hAnsi="Times New Roman" w:cs="Times New Roman"/>
          <w:sz w:val="24"/>
          <w:szCs w:val="24"/>
        </w:rPr>
        <w:t xml:space="preserve">(2020) </w:t>
      </w:r>
      <w:r w:rsidRPr="00B451A5">
        <w:rPr>
          <w:rFonts w:ascii="Times New Roman" w:hAnsi="Times New Roman" w:cs="Times New Roman"/>
          <w:sz w:val="24"/>
          <w:szCs w:val="24"/>
        </w:rPr>
        <w:t>study, when one takes into effect the over-</w:t>
      </w:r>
      <w:r w:rsidR="007743B9" w:rsidRPr="00B451A5">
        <w:rPr>
          <w:rFonts w:ascii="Times New Roman" w:hAnsi="Times New Roman" w:cs="Times New Roman"/>
          <w:sz w:val="24"/>
          <w:szCs w:val="24"/>
        </w:rPr>
        <w:t>representation</w:t>
      </w:r>
      <w:r w:rsidRPr="00B451A5">
        <w:rPr>
          <w:rFonts w:ascii="Times New Roman" w:hAnsi="Times New Roman" w:cs="Times New Roman"/>
          <w:sz w:val="24"/>
          <w:szCs w:val="24"/>
        </w:rPr>
        <w:t xml:space="preserve"> of </w:t>
      </w:r>
      <w:proofErr w:type="gramStart"/>
      <w:r w:rsidRPr="00B451A5">
        <w:rPr>
          <w:rFonts w:ascii="Times New Roman" w:hAnsi="Times New Roman" w:cs="Times New Roman"/>
          <w:sz w:val="24"/>
          <w:szCs w:val="24"/>
        </w:rPr>
        <w:t>Post-9</w:t>
      </w:r>
      <w:proofErr w:type="gramEnd"/>
      <w:r w:rsidRPr="00B451A5">
        <w:rPr>
          <w:rFonts w:ascii="Times New Roman" w:hAnsi="Times New Roman" w:cs="Times New Roman"/>
          <w:sz w:val="24"/>
          <w:szCs w:val="24"/>
        </w:rPr>
        <w:t xml:space="preserve">/11 Veterans </w:t>
      </w:r>
      <w:r w:rsidR="007743B9" w:rsidRPr="00B451A5">
        <w:rPr>
          <w:rFonts w:ascii="Times New Roman" w:hAnsi="Times New Roman" w:cs="Times New Roman"/>
          <w:sz w:val="24"/>
          <w:szCs w:val="24"/>
        </w:rPr>
        <w:t xml:space="preserve">likely included within their </w:t>
      </w:r>
      <w:r w:rsidR="0054668B" w:rsidRPr="00B451A5">
        <w:rPr>
          <w:rFonts w:ascii="Times New Roman" w:hAnsi="Times New Roman" w:cs="Times New Roman"/>
          <w:sz w:val="24"/>
          <w:szCs w:val="24"/>
        </w:rPr>
        <w:t xml:space="preserve">combined Gulf plus Post-9/11 </w:t>
      </w:r>
      <w:r w:rsidR="007743B9" w:rsidRPr="00B451A5">
        <w:rPr>
          <w:rFonts w:ascii="Times New Roman" w:hAnsi="Times New Roman" w:cs="Times New Roman"/>
          <w:sz w:val="24"/>
          <w:szCs w:val="24"/>
        </w:rPr>
        <w:t>sample. The Post-9/11 service era is the fastest growing group of Veterans within the VA (</w:t>
      </w:r>
      <w:proofErr w:type="spellStart"/>
      <w:r w:rsidR="00095E73" w:rsidRPr="00B451A5">
        <w:rPr>
          <w:rFonts w:ascii="Times New Roman" w:hAnsi="Times New Roman" w:cs="Times New Roman"/>
          <w:sz w:val="24"/>
          <w:szCs w:val="24"/>
        </w:rPr>
        <w:t>DoVA</w:t>
      </w:r>
      <w:proofErr w:type="spellEnd"/>
      <w:r w:rsidR="007743B9" w:rsidRPr="00B451A5">
        <w:rPr>
          <w:rFonts w:ascii="Times New Roman" w:hAnsi="Times New Roman" w:cs="Times New Roman"/>
          <w:sz w:val="24"/>
          <w:szCs w:val="24"/>
        </w:rPr>
        <w:t>, 2018)</w:t>
      </w:r>
      <w:r w:rsidR="0054668B" w:rsidRPr="00B451A5">
        <w:rPr>
          <w:rFonts w:ascii="Times New Roman" w:hAnsi="Times New Roman" w:cs="Times New Roman"/>
          <w:sz w:val="24"/>
          <w:szCs w:val="24"/>
        </w:rPr>
        <w:t xml:space="preserve"> and assessment needs of those</w:t>
      </w:r>
      <w:r w:rsidR="007743B9" w:rsidRPr="00B451A5">
        <w:rPr>
          <w:rFonts w:ascii="Times New Roman" w:hAnsi="Times New Roman" w:cs="Times New Roman"/>
          <w:sz w:val="24"/>
          <w:szCs w:val="24"/>
        </w:rPr>
        <w:t xml:space="preserve"> </w:t>
      </w:r>
      <w:r w:rsidR="007743B9" w:rsidRPr="00B451A5">
        <w:rPr>
          <w:rFonts w:ascii="Times New Roman" w:hAnsi="Times New Roman" w:cs="Times New Roman"/>
          <w:sz w:val="24"/>
          <w:szCs w:val="24"/>
        </w:rPr>
        <w:lastRenderedPageBreak/>
        <w:t xml:space="preserve">individuals </w:t>
      </w:r>
      <w:r w:rsidR="0054668B" w:rsidRPr="00B451A5">
        <w:rPr>
          <w:rFonts w:ascii="Times New Roman" w:hAnsi="Times New Roman" w:cs="Times New Roman"/>
          <w:sz w:val="24"/>
          <w:szCs w:val="24"/>
        </w:rPr>
        <w:t xml:space="preserve">are highest </w:t>
      </w:r>
      <w:r w:rsidR="007743B9" w:rsidRPr="00B451A5">
        <w:rPr>
          <w:rFonts w:ascii="Times New Roman" w:hAnsi="Times New Roman" w:cs="Times New Roman"/>
          <w:sz w:val="24"/>
          <w:szCs w:val="24"/>
        </w:rPr>
        <w:t xml:space="preserve">as they </w:t>
      </w:r>
      <w:r w:rsidR="0054668B" w:rsidRPr="00B451A5">
        <w:rPr>
          <w:rFonts w:ascii="Times New Roman" w:hAnsi="Times New Roman" w:cs="Times New Roman"/>
          <w:sz w:val="24"/>
          <w:szCs w:val="24"/>
        </w:rPr>
        <w:t>initiate</w:t>
      </w:r>
      <w:r w:rsidR="007743B9" w:rsidRPr="00B451A5">
        <w:rPr>
          <w:rFonts w:ascii="Times New Roman" w:hAnsi="Times New Roman" w:cs="Times New Roman"/>
          <w:sz w:val="24"/>
          <w:szCs w:val="24"/>
        </w:rPr>
        <w:t xml:space="preserve"> treatment</w:t>
      </w:r>
      <w:r w:rsidR="0054668B" w:rsidRPr="00B451A5">
        <w:rPr>
          <w:rFonts w:ascii="Times New Roman" w:hAnsi="Times New Roman" w:cs="Times New Roman"/>
          <w:sz w:val="24"/>
          <w:szCs w:val="24"/>
        </w:rPr>
        <w:t xml:space="preserve"> for the first time within the VA healthcare system</w:t>
      </w:r>
      <w:r w:rsidR="007743B9" w:rsidRPr="00B451A5">
        <w:rPr>
          <w:rFonts w:ascii="Times New Roman" w:hAnsi="Times New Roman" w:cs="Times New Roman"/>
          <w:sz w:val="24"/>
          <w:szCs w:val="24"/>
        </w:rPr>
        <w:t xml:space="preserve">. As our analyses demonstrate, lumping </w:t>
      </w:r>
      <w:proofErr w:type="gramStart"/>
      <w:r w:rsidR="006510EC" w:rsidRPr="00B451A5">
        <w:rPr>
          <w:rFonts w:ascii="Times New Roman" w:hAnsi="Times New Roman" w:cs="Times New Roman"/>
          <w:sz w:val="24"/>
          <w:szCs w:val="24"/>
        </w:rPr>
        <w:t>Post-9</w:t>
      </w:r>
      <w:proofErr w:type="gramEnd"/>
      <w:r w:rsidR="006510EC" w:rsidRPr="00B451A5">
        <w:rPr>
          <w:rFonts w:ascii="Times New Roman" w:hAnsi="Times New Roman" w:cs="Times New Roman"/>
          <w:sz w:val="24"/>
          <w:szCs w:val="24"/>
        </w:rPr>
        <w:t>/11 Veterans</w:t>
      </w:r>
      <w:r w:rsidR="007743B9" w:rsidRPr="00B451A5">
        <w:rPr>
          <w:rFonts w:ascii="Times New Roman" w:hAnsi="Times New Roman" w:cs="Times New Roman"/>
          <w:sz w:val="24"/>
          <w:szCs w:val="24"/>
        </w:rPr>
        <w:t xml:space="preserve"> with Gulf-War Veterans </w:t>
      </w:r>
      <w:r w:rsidR="006510EC" w:rsidRPr="00B451A5">
        <w:rPr>
          <w:rFonts w:ascii="Times New Roman" w:hAnsi="Times New Roman" w:cs="Times New Roman"/>
          <w:sz w:val="24"/>
          <w:szCs w:val="24"/>
        </w:rPr>
        <w:t xml:space="preserve">in efforts to make diagnostic advancements </w:t>
      </w:r>
      <w:r w:rsidR="0054668B" w:rsidRPr="00B451A5">
        <w:rPr>
          <w:rFonts w:ascii="Times New Roman" w:hAnsi="Times New Roman" w:cs="Times New Roman"/>
          <w:sz w:val="24"/>
          <w:szCs w:val="24"/>
        </w:rPr>
        <w:t>is not</w:t>
      </w:r>
      <w:r w:rsidR="007743B9" w:rsidRPr="00B451A5">
        <w:rPr>
          <w:rFonts w:ascii="Times New Roman" w:hAnsi="Times New Roman" w:cs="Times New Roman"/>
          <w:sz w:val="24"/>
          <w:szCs w:val="24"/>
        </w:rPr>
        <w:t xml:space="preserve"> appropriate given the observable</w:t>
      </w:r>
      <w:r w:rsidR="0017328D" w:rsidRPr="00B451A5">
        <w:rPr>
          <w:rFonts w:ascii="Times New Roman" w:hAnsi="Times New Roman" w:cs="Times New Roman"/>
          <w:sz w:val="24"/>
          <w:szCs w:val="24"/>
        </w:rPr>
        <w:t>, and clinically meaningful</w:t>
      </w:r>
      <w:r w:rsidR="007743B9" w:rsidRPr="00B451A5">
        <w:rPr>
          <w:rFonts w:ascii="Times New Roman" w:hAnsi="Times New Roman" w:cs="Times New Roman"/>
          <w:sz w:val="24"/>
          <w:szCs w:val="24"/>
        </w:rPr>
        <w:t xml:space="preserve"> differences between these groups.  </w:t>
      </w:r>
    </w:p>
    <w:p w14:paraId="68421389" w14:textId="019F0C85" w:rsidR="00FF27E1" w:rsidRPr="00B451A5" w:rsidRDefault="007743B9" w:rsidP="00941F1B">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 xml:space="preserve">In addition to where the distinction between service era falls, there are also implications within our study about the potential cause of such differences. Glenn et al. (2002) concluded that three distinct reasons might explain </w:t>
      </w:r>
      <w:r w:rsidR="00003937" w:rsidRPr="00B451A5">
        <w:rPr>
          <w:rFonts w:ascii="Times New Roman" w:hAnsi="Times New Roman" w:cs="Times New Roman"/>
          <w:sz w:val="24"/>
          <w:szCs w:val="24"/>
        </w:rPr>
        <w:t>these</w:t>
      </w:r>
      <w:r w:rsidRPr="00B451A5">
        <w:rPr>
          <w:rFonts w:ascii="Times New Roman" w:hAnsi="Times New Roman" w:cs="Times New Roman"/>
          <w:sz w:val="24"/>
          <w:szCs w:val="24"/>
        </w:rPr>
        <w:t xml:space="preserve"> differences: homecoming factors, combat exposure, and having lived with PTSD for a longer </w:t>
      </w:r>
      <w:r w:rsidR="0017328D" w:rsidRPr="00B451A5">
        <w:rPr>
          <w:rFonts w:ascii="Times New Roman" w:hAnsi="Times New Roman" w:cs="Times New Roman"/>
          <w:sz w:val="24"/>
          <w:szCs w:val="24"/>
        </w:rPr>
        <w:t>period</w:t>
      </w:r>
      <w:r w:rsidRPr="00B451A5">
        <w:rPr>
          <w:rFonts w:ascii="Times New Roman" w:hAnsi="Times New Roman" w:cs="Times New Roman"/>
          <w:sz w:val="24"/>
          <w:szCs w:val="24"/>
        </w:rPr>
        <w:t>. Our study helps clarify that neither homecoming factors nor combat exposure severity is likely a cause for differences</w:t>
      </w:r>
      <w:r w:rsidR="009127BB" w:rsidRPr="00B451A5">
        <w:rPr>
          <w:rFonts w:ascii="Times New Roman" w:hAnsi="Times New Roman" w:cs="Times New Roman"/>
          <w:sz w:val="24"/>
          <w:szCs w:val="24"/>
        </w:rPr>
        <w:t xml:space="preserve"> in era</w:t>
      </w:r>
      <w:r w:rsidR="006510EC" w:rsidRPr="00B451A5">
        <w:rPr>
          <w:rFonts w:ascii="Times New Roman" w:hAnsi="Times New Roman" w:cs="Times New Roman"/>
          <w:sz w:val="24"/>
          <w:szCs w:val="24"/>
        </w:rPr>
        <w:t xml:space="preserve"> presentation</w:t>
      </w:r>
      <w:r w:rsidR="009127BB" w:rsidRPr="00B451A5">
        <w:rPr>
          <w:rFonts w:ascii="Times New Roman" w:hAnsi="Times New Roman" w:cs="Times New Roman"/>
          <w:sz w:val="24"/>
          <w:szCs w:val="24"/>
        </w:rPr>
        <w:t xml:space="preserve">. </w:t>
      </w:r>
      <w:r w:rsidR="00FC39DB" w:rsidRPr="00B451A5">
        <w:rPr>
          <w:rFonts w:ascii="Times New Roman" w:hAnsi="Times New Roman" w:cs="Times New Roman"/>
          <w:sz w:val="24"/>
          <w:szCs w:val="24"/>
        </w:rPr>
        <w:t xml:space="preserve">Although combat exposure impacts PAI scale scores, accounting for it does not explain differences between service eras. </w:t>
      </w:r>
      <w:r w:rsidR="009127BB" w:rsidRPr="00B451A5">
        <w:rPr>
          <w:rFonts w:ascii="Times New Roman" w:hAnsi="Times New Roman" w:cs="Times New Roman"/>
          <w:sz w:val="24"/>
          <w:szCs w:val="24"/>
        </w:rPr>
        <w:t>Exemplifying this conclusion, the</w:t>
      </w:r>
      <w:r w:rsidRPr="00B451A5">
        <w:rPr>
          <w:rFonts w:ascii="Times New Roman" w:hAnsi="Times New Roman" w:cs="Times New Roman"/>
          <w:sz w:val="24"/>
          <w:szCs w:val="24"/>
        </w:rPr>
        <w:t xml:space="preserve"> homecoming experiences are similarly distinct between Vietnam and </w:t>
      </w:r>
      <w:r w:rsidR="00E22DA7" w:rsidRPr="00B451A5">
        <w:rPr>
          <w:rFonts w:ascii="Times New Roman" w:hAnsi="Times New Roman" w:cs="Times New Roman"/>
          <w:sz w:val="24"/>
          <w:szCs w:val="24"/>
        </w:rPr>
        <w:t>P</w:t>
      </w:r>
      <w:r w:rsidRPr="00B451A5">
        <w:rPr>
          <w:rFonts w:ascii="Times New Roman" w:hAnsi="Times New Roman" w:cs="Times New Roman"/>
          <w:sz w:val="24"/>
          <w:szCs w:val="24"/>
        </w:rPr>
        <w:t>ost-9/11 Veterans as they are between Vietnam and Gulf War Veterans</w:t>
      </w:r>
      <w:r w:rsidR="00D13725" w:rsidRPr="00B451A5">
        <w:rPr>
          <w:rFonts w:ascii="Times New Roman" w:hAnsi="Times New Roman" w:cs="Times New Roman"/>
          <w:sz w:val="24"/>
          <w:szCs w:val="24"/>
        </w:rPr>
        <w:t xml:space="preserve"> in terms of </w:t>
      </w:r>
      <w:r w:rsidR="006510EC" w:rsidRPr="00B451A5">
        <w:rPr>
          <w:rFonts w:ascii="Times New Roman" w:hAnsi="Times New Roman" w:cs="Times New Roman"/>
          <w:sz w:val="24"/>
          <w:szCs w:val="24"/>
        </w:rPr>
        <w:t xml:space="preserve">medical and psychological treatment available </w:t>
      </w:r>
      <w:r w:rsidR="00D13725" w:rsidRPr="00B451A5">
        <w:rPr>
          <w:rFonts w:ascii="Times New Roman" w:hAnsi="Times New Roman" w:cs="Times New Roman"/>
          <w:sz w:val="24"/>
          <w:szCs w:val="24"/>
        </w:rPr>
        <w:t>through the VA, as well as</w:t>
      </w:r>
      <w:r w:rsidR="006510EC" w:rsidRPr="00B451A5">
        <w:rPr>
          <w:rFonts w:ascii="Times New Roman" w:hAnsi="Times New Roman" w:cs="Times New Roman"/>
          <w:sz w:val="24"/>
          <w:szCs w:val="24"/>
        </w:rPr>
        <w:t xml:space="preserve"> differences in</w:t>
      </w:r>
      <w:r w:rsidR="00D13725" w:rsidRPr="00B451A5">
        <w:rPr>
          <w:rFonts w:ascii="Times New Roman" w:hAnsi="Times New Roman" w:cs="Times New Roman"/>
          <w:sz w:val="24"/>
          <w:szCs w:val="24"/>
        </w:rPr>
        <w:t xml:space="preserve"> public support.</w:t>
      </w:r>
      <w:r w:rsidRPr="00B451A5">
        <w:rPr>
          <w:rFonts w:ascii="Times New Roman" w:hAnsi="Times New Roman" w:cs="Times New Roman"/>
          <w:sz w:val="24"/>
          <w:szCs w:val="24"/>
        </w:rPr>
        <w:t xml:space="preserve"> </w:t>
      </w:r>
      <w:r w:rsidR="009127BB" w:rsidRPr="00B451A5">
        <w:rPr>
          <w:rFonts w:ascii="Times New Roman" w:hAnsi="Times New Roman" w:cs="Times New Roman"/>
          <w:sz w:val="24"/>
          <w:szCs w:val="24"/>
        </w:rPr>
        <w:t xml:space="preserve">Likewise, Post-9/11 Veterans will have a substantially shorter </w:t>
      </w:r>
      <w:r w:rsidR="0017328D" w:rsidRPr="00B451A5">
        <w:rPr>
          <w:rFonts w:ascii="Times New Roman" w:hAnsi="Times New Roman" w:cs="Times New Roman"/>
          <w:sz w:val="24"/>
          <w:szCs w:val="24"/>
        </w:rPr>
        <w:t>period</w:t>
      </w:r>
      <w:r w:rsidR="009127BB" w:rsidRPr="00B451A5">
        <w:rPr>
          <w:rFonts w:ascii="Times New Roman" w:hAnsi="Times New Roman" w:cs="Times New Roman"/>
          <w:sz w:val="24"/>
          <w:szCs w:val="24"/>
        </w:rPr>
        <w:t xml:space="preserve"> with lived trauma exposure than Gulf War Veterans. </w:t>
      </w:r>
      <w:r w:rsidR="0054668B" w:rsidRPr="00B451A5">
        <w:rPr>
          <w:rFonts w:ascii="Times New Roman" w:hAnsi="Times New Roman" w:cs="Times New Roman"/>
          <w:sz w:val="24"/>
          <w:szCs w:val="24"/>
        </w:rPr>
        <w:t>Thus,</w:t>
      </w:r>
      <w:r w:rsidR="00886081" w:rsidRPr="00B451A5">
        <w:rPr>
          <w:rFonts w:ascii="Times New Roman" w:hAnsi="Times New Roman" w:cs="Times New Roman"/>
          <w:sz w:val="24"/>
          <w:szCs w:val="24"/>
        </w:rPr>
        <w:t xml:space="preserve"> the nature of combat experience is more likely influential than the severity of combat experience</w:t>
      </w:r>
      <w:r w:rsidR="0054668B" w:rsidRPr="00B451A5">
        <w:rPr>
          <w:rFonts w:ascii="Times New Roman" w:hAnsi="Times New Roman" w:cs="Times New Roman"/>
          <w:sz w:val="24"/>
          <w:szCs w:val="24"/>
        </w:rPr>
        <w:t>. T</w:t>
      </w:r>
      <w:r w:rsidRPr="00B451A5">
        <w:rPr>
          <w:rFonts w:ascii="Times New Roman" w:hAnsi="Times New Roman" w:cs="Times New Roman"/>
          <w:sz w:val="24"/>
          <w:szCs w:val="24"/>
        </w:rPr>
        <w:t>he non-</w:t>
      </w:r>
      <w:r w:rsidR="008A3F44" w:rsidRPr="00B451A5">
        <w:rPr>
          <w:rFonts w:ascii="Times New Roman" w:hAnsi="Times New Roman" w:cs="Times New Roman"/>
          <w:sz w:val="24"/>
          <w:szCs w:val="24"/>
        </w:rPr>
        <w:t xml:space="preserve">conventional </w:t>
      </w:r>
      <w:r w:rsidRPr="00B451A5">
        <w:rPr>
          <w:rFonts w:ascii="Times New Roman" w:hAnsi="Times New Roman" w:cs="Times New Roman"/>
          <w:sz w:val="24"/>
          <w:szCs w:val="24"/>
        </w:rPr>
        <w:t xml:space="preserve">warfare </w:t>
      </w:r>
      <w:r w:rsidR="0054668B" w:rsidRPr="00B451A5">
        <w:rPr>
          <w:rFonts w:ascii="Times New Roman" w:hAnsi="Times New Roman" w:cs="Times New Roman"/>
          <w:sz w:val="24"/>
          <w:szCs w:val="24"/>
        </w:rPr>
        <w:t>experience is common in both</w:t>
      </w:r>
      <w:r w:rsidRPr="00B451A5">
        <w:rPr>
          <w:rFonts w:ascii="Times New Roman" w:hAnsi="Times New Roman" w:cs="Times New Roman"/>
          <w:sz w:val="24"/>
          <w:szCs w:val="24"/>
        </w:rPr>
        <w:t xml:space="preserve"> Vietnam and </w:t>
      </w:r>
      <w:r w:rsidR="00E22DA7" w:rsidRPr="00B451A5">
        <w:rPr>
          <w:rFonts w:ascii="Times New Roman" w:hAnsi="Times New Roman" w:cs="Times New Roman"/>
          <w:sz w:val="24"/>
          <w:szCs w:val="24"/>
        </w:rPr>
        <w:t>P</w:t>
      </w:r>
      <w:r w:rsidRPr="00B451A5">
        <w:rPr>
          <w:rFonts w:ascii="Times New Roman" w:hAnsi="Times New Roman" w:cs="Times New Roman"/>
          <w:sz w:val="24"/>
          <w:szCs w:val="24"/>
        </w:rPr>
        <w:t>ost-9/11 Veterans</w:t>
      </w:r>
      <w:r w:rsidR="0054668B" w:rsidRPr="00B451A5">
        <w:rPr>
          <w:rFonts w:ascii="Times New Roman" w:hAnsi="Times New Roman" w:cs="Times New Roman"/>
          <w:sz w:val="24"/>
          <w:szCs w:val="24"/>
        </w:rPr>
        <w:t xml:space="preserve">. Additionally, </w:t>
      </w:r>
      <w:r w:rsidRPr="00B451A5">
        <w:rPr>
          <w:rFonts w:ascii="Times New Roman" w:hAnsi="Times New Roman" w:cs="Times New Roman"/>
          <w:sz w:val="24"/>
          <w:szCs w:val="24"/>
        </w:rPr>
        <w:t xml:space="preserve">distinctions between eras are </w:t>
      </w:r>
      <w:r w:rsidR="0054668B" w:rsidRPr="00B451A5">
        <w:rPr>
          <w:rFonts w:ascii="Times New Roman" w:hAnsi="Times New Roman" w:cs="Times New Roman"/>
          <w:sz w:val="24"/>
          <w:szCs w:val="24"/>
        </w:rPr>
        <w:t xml:space="preserve">consistent with trauma symptomology </w:t>
      </w:r>
      <w:r w:rsidRPr="00B451A5">
        <w:rPr>
          <w:rFonts w:ascii="Times New Roman" w:hAnsi="Times New Roman" w:cs="Times New Roman"/>
          <w:sz w:val="24"/>
          <w:szCs w:val="24"/>
        </w:rPr>
        <w:t xml:space="preserve">(e.g., </w:t>
      </w:r>
      <w:proofErr w:type="spellStart"/>
      <w:r w:rsidRPr="00B451A5">
        <w:rPr>
          <w:rFonts w:ascii="Times New Roman" w:hAnsi="Times New Roman" w:cs="Times New Roman"/>
          <w:sz w:val="24"/>
          <w:szCs w:val="24"/>
        </w:rPr>
        <w:t>Bellet</w:t>
      </w:r>
      <w:proofErr w:type="spellEnd"/>
      <w:r w:rsidRPr="00B451A5">
        <w:rPr>
          <w:rFonts w:ascii="Times New Roman" w:hAnsi="Times New Roman" w:cs="Times New Roman"/>
          <w:sz w:val="24"/>
          <w:szCs w:val="24"/>
        </w:rPr>
        <w:t xml:space="preserve"> et al., 201</w:t>
      </w:r>
      <w:r w:rsidR="00FE3CB5" w:rsidRPr="00B451A5">
        <w:rPr>
          <w:rFonts w:ascii="Times New Roman" w:hAnsi="Times New Roman" w:cs="Times New Roman"/>
          <w:sz w:val="24"/>
          <w:szCs w:val="24"/>
        </w:rPr>
        <w:t>8</w:t>
      </w:r>
      <w:r w:rsidRPr="00B451A5">
        <w:rPr>
          <w:rFonts w:ascii="Times New Roman" w:hAnsi="Times New Roman" w:cs="Times New Roman"/>
          <w:sz w:val="24"/>
          <w:szCs w:val="24"/>
        </w:rPr>
        <w:t xml:space="preserve">; </w:t>
      </w:r>
      <w:r w:rsidR="0054668B" w:rsidRPr="00B451A5">
        <w:rPr>
          <w:rFonts w:ascii="Times New Roman" w:hAnsi="Times New Roman" w:cs="Times New Roman"/>
          <w:sz w:val="24"/>
          <w:szCs w:val="24"/>
        </w:rPr>
        <w:t xml:space="preserve">Glenn et al., 2002; </w:t>
      </w:r>
      <w:proofErr w:type="spellStart"/>
      <w:r w:rsidRPr="00B451A5">
        <w:rPr>
          <w:rFonts w:ascii="Times New Roman" w:hAnsi="Times New Roman" w:cs="Times New Roman"/>
          <w:sz w:val="24"/>
          <w:szCs w:val="24"/>
        </w:rPr>
        <w:t>Mozley</w:t>
      </w:r>
      <w:proofErr w:type="spellEnd"/>
      <w:r w:rsidRPr="00B451A5">
        <w:rPr>
          <w:rFonts w:ascii="Times New Roman" w:hAnsi="Times New Roman" w:cs="Times New Roman"/>
          <w:sz w:val="24"/>
          <w:szCs w:val="24"/>
        </w:rPr>
        <w:t xml:space="preserve"> et al., 2005)</w:t>
      </w:r>
      <w:r w:rsidR="0054668B" w:rsidRPr="00B451A5">
        <w:rPr>
          <w:rFonts w:ascii="Times New Roman" w:hAnsi="Times New Roman" w:cs="Times New Roman"/>
          <w:sz w:val="24"/>
          <w:szCs w:val="24"/>
        </w:rPr>
        <w:t xml:space="preserve">. Thus, our findings suggest that service era differences are most likely to emerge when comparing those with </w:t>
      </w:r>
      <w:r w:rsidR="008A3F44" w:rsidRPr="00B451A5">
        <w:rPr>
          <w:rFonts w:ascii="Times New Roman" w:hAnsi="Times New Roman" w:cs="Times New Roman"/>
          <w:sz w:val="24"/>
          <w:szCs w:val="24"/>
        </w:rPr>
        <w:t xml:space="preserve">conventional </w:t>
      </w:r>
      <w:r w:rsidR="0054668B" w:rsidRPr="00B451A5">
        <w:rPr>
          <w:rFonts w:ascii="Times New Roman" w:hAnsi="Times New Roman" w:cs="Times New Roman"/>
          <w:sz w:val="24"/>
          <w:szCs w:val="24"/>
        </w:rPr>
        <w:t>and non-</w:t>
      </w:r>
      <w:r w:rsidR="008A3F44" w:rsidRPr="00B451A5">
        <w:rPr>
          <w:rFonts w:ascii="Times New Roman" w:hAnsi="Times New Roman" w:cs="Times New Roman"/>
          <w:sz w:val="24"/>
          <w:szCs w:val="24"/>
        </w:rPr>
        <w:t xml:space="preserve">conventional </w:t>
      </w:r>
      <w:r w:rsidR="0054668B" w:rsidRPr="00B451A5">
        <w:rPr>
          <w:rFonts w:ascii="Times New Roman" w:hAnsi="Times New Roman" w:cs="Times New Roman"/>
          <w:sz w:val="24"/>
          <w:szCs w:val="24"/>
        </w:rPr>
        <w:t>warfare experiences.</w:t>
      </w:r>
    </w:p>
    <w:p w14:paraId="618B069A" w14:textId="0C1CC737" w:rsidR="00044A25" w:rsidRPr="00B451A5" w:rsidRDefault="0054668B" w:rsidP="00941F1B">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 xml:space="preserve">Building upon this point, </w:t>
      </w:r>
      <w:r w:rsidR="00FF27E1" w:rsidRPr="00B451A5">
        <w:rPr>
          <w:rFonts w:ascii="Times New Roman" w:hAnsi="Times New Roman" w:cs="Times New Roman"/>
          <w:sz w:val="24"/>
          <w:szCs w:val="24"/>
        </w:rPr>
        <w:t xml:space="preserve">exposure to </w:t>
      </w:r>
      <w:r w:rsidR="009127BB" w:rsidRPr="00B451A5">
        <w:rPr>
          <w:rFonts w:ascii="Times New Roman" w:hAnsi="Times New Roman" w:cs="Times New Roman"/>
          <w:sz w:val="24"/>
          <w:szCs w:val="24"/>
        </w:rPr>
        <w:t>non-</w:t>
      </w:r>
      <w:r w:rsidR="008A3F44" w:rsidRPr="00B451A5">
        <w:rPr>
          <w:rFonts w:ascii="Times New Roman" w:hAnsi="Times New Roman" w:cs="Times New Roman"/>
          <w:sz w:val="24"/>
          <w:szCs w:val="24"/>
        </w:rPr>
        <w:t xml:space="preserve">conventional </w:t>
      </w:r>
      <w:r w:rsidR="009127BB" w:rsidRPr="00B451A5">
        <w:rPr>
          <w:rFonts w:ascii="Times New Roman" w:hAnsi="Times New Roman" w:cs="Times New Roman"/>
          <w:sz w:val="24"/>
          <w:szCs w:val="24"/>
        </w:rPr>
        <w:t xml:space="preserve">warfare </w:t>
      </w:r>
      <w:r w:rsidRPr="00B451A5">
        <w:rPr>
          <w:rFonts w:ascii="Times New Roman" w:hAnsi="Times New Roman" w:cs="Times New Roman"/>
          <w:sz w:val="24"/>
          <w:szCs w:val="24"/>
        </w:rPr>
        <w:t xml:space="preserve">appears to </w:t>
      </w:r>
      <w:r w:rsidR="009127BB" w:rsidRPr="00B451A5">
        <w:rPr>
          <w:rFonts w:ascii="Times New Roman" w:hAnsi="Times New Roman" w:cs="Times New Roman"/>
          <w:sz w:val="24"/>
          <w:szCs w:val="24"/>
        </w:rPr>
        <w:t>result in greater trauma symptom</w:t>
      </w:r>
      <w:r w:rsidRPr="00B451A5">
        <w:rPr>
          <w:rFonts w:ascii="Times New Roman" w:hAnsi="Times New Roman" w:cs="Times New Roman"/>
          <w:sz w:val="24"/>
          <w:szCs w:val="24"/>
        </w:rPr>
        <w:t xml:space="preserve"> endorsement</w:t>
      </w:r>
      <w:r w:rsidR="00044A25" w:rsidRPr="00B451A5">
        <w:rPr>
          <w:rFonts w:ascii="Times New Roman" w:hAnsi="Times New Roman" w:cs="Times New Roman"/>
          <w:sz w:val="24"/>
          <w:szCs w:val="24"/>
        </w:rPr>
        <w:t>.</w:t>
      </w:r>
      <w:r w:rsidR="00EC5F59" w:rsidRPr="00B451A5">
        <w:rPr>
          <w:rFonts w:ascii="Times New Roman" w:hAnsi="Times New Roman" w:cs="Times New Roman"/>
          <w:sz w:val="24"/>
          <w:szCs w:val="24"/>
        </w:rPr>
        <w:t xml:space="preserve"> Increased trauma related symptoms </w:t>
      </w:r>
      <w:r w:rsidRPr="00B451A5">
        <w:rPr>
          <w:rFonts w:ascii="Times New Roman" w:hAnsi="Times New Roman" w:cs="Times New Roman"/>
          <w:sz w:val="24"/>
          <w:szCs w:val="24"/>
        </w:rPr>
        <w:t>occur</w:t>
      </w:r>
      <w:r w:rsidR="00EC5F59" w:rsidRPr="00B451A5">
        <w:rPr>
          <w:rFonts w:ascii="Times New Roman" w:hAnsi="Times New Roman" w:cs="Times New Roman"/>
          <w:sz w:val="24"/>
          <w:szCs w:val="24"/>
        </w:rPr>
        <w:t xml:space="preserve"> on </w:t>
      </w:r>
      <w:r w:rsidR="000F7E33" w:rsidRPr="00B451A5">
        <w:rPr>
          <w:rFonts w:ascii="Times New Roman" w:hAnsi="Times New Roman" w:cs="Times New Roman"/>
          <w:sz w:val="24"/>
          <w:szCs w:val="24"/>
        </w:rPr>
        <w:t>content</w:t>
      </w:r>
      <w:r w:rsidR="00EC5F59" w:rsidRPr="00B451A5">
        <w:rPr>
          <w:rFonts w:ascii="Times New Roman" w:hAnsi="Times New Roman" w:cs="Times New Roman"/>
          <w:sz w:val="24"/>
          <w:szCs w:val="24"/>
        </w:rPr>
        <w:t xml:space="preserve"> </w:t>
      </w:r>
      <w:r w:rsidR="00EC5F59" w:rsidRPr="00B451A5">
        <w:rPr>
          <w:rFonts w:ascii="Times New Roman" w:hAnsi="Times New Roman" w:cs="Times New Roman"/>
          <w:sz w:val="24"/>
          <w:szCs w:val="24"/>
        </w:rPr>
        <w:lastRenderedPageBreak/>
        <w:t xml:space="preserve">related </w:t>
      </w:r>
      <w:r w:rsidR="000F7E33" w:rsidRPr="00B451A5">
        <w:rPr>
          <w:rFonts w:ascii="Times New Roman" w:hAnsi="Times New Roman" w:cs="Times New Roman"/>
          <w:sz w:val="24"/>
          <w:szCs w:val="24"/>
        </w:rPr>
        <w:t xml:space="preserve">diagnostic criteria </w:t>
      </w:r>
      <w:r w:rsidR="00B662CD" w:rsidRPr="00B451A5">
        <w:rPr>
          <w:rFonts w:ascii="Times New Roman" w:hAnsi="Times New Roman" w:cs="Times New Roman"/>
          <w:sz w:val="24"/>
          <w:szCs w:val="24"/>
        </w:rPr>
        <w:t>(APA, 2013)</w:t>
      </w:r>
      <w:r w:rsidR="00EC5F59" w:rsidRPr="00B451A5">
        <w:rPr>
          <w:rFonts w:ascii="Times New Roman" w:hAnsi="Times New Roman" w:cs="Times New Roman"/>
          <w:sz w:val="24"/>
          <w:szCs w:val="24"/>
        </w:rPr>
        <w:t xml:space="preserve">, such as </w:t>
      </w:r>
      <w:r w:rsidR="00B662CD" w:rsidRPr="00B451A5">
        <w:rPr>
          <w:rFonts w:ascii="Times New Roman" w:hAnsi="Times New Roman" w:cs="Times New Roman"/>
          <w:sz w:val="24"/>
          <w:szCs w:val="24"/>
        </w:rPr>
        <w:t xml:space="preserve">Criterion D’s focus on </w:t>
      </w:r>
      <w:r w:rsidR="00EC5F59" w:rsidRPr="00B451A5">
        <w:rPr>
          <w:rFonts w:ascii="Times New Roman" w:hAnsi="Times New Roman" w:cs="Times New Roman"/>
          <w:sz w:val="24"/>
          <w:szCs w:val="24"/>
        </w:rPr>
        <w:t>negative mood (e.g., Depression [DEP] and its subscales [DEP-C, DEP-A, and DEP-P])</w:t>
      </w:r>
      <w:r w:rsidR="003D1FA6" w:rsidRPr="00B451A5">
        <w:rPr>
          <w:rFonts w:ascii="Times New Roman" w:hAnsi="Times New Roman" w:cs="Times New Roman"/>
          <w:sz w:val="24"/>
          <w:szCs w:val="24"/>
        </w:rPr>
        <w:t>. However,</w:t>
      </w:r>
      <w:r w:rsidR="00EC5F59" w:rsidRPr="00B451A5">
        <w:rPr>
          <w:rFonts w:ascii="Times New Roman" w:hAnsi="Times New Roman" w:cs="Times New Roman"/>
          <w:sz w:val="24"/>
          <w:szCs w:val="24"/>
        </w:rPr>
        <w:t xml:space="preserve"> </w:t>
      </w:r>
      <w:r w:rsidR="003D1FA6" w:rsidRPr="00B451A5">
        <w:rPr>
          <w:rFonts w:ascii="Times New Roman" w:hAnsi="Times New Roman" w:cs="Times New Roman"/>
          <w:sz w:val="24"/>
          <w:szCs w:val="24"/>
        </w:rPr>
        <w:t>the</w:t>
      </w:r>
      <w:r w:rsidR="00EC5F59" w:rsidRPr="00B451A5">
        <w:rPr>
          <w:rFonts w:ascii="Times New Roman" w:hAnsi="Times New Roman" w:cs="Times New Roman"/>
          <w:sz w:val="24"/>
          <w:szCs w:val="24"/>
        </w:rPr>
        <w:t xml:space="preserve"> scale </w:t>
      </w:r>
      <w:r w:rsidR="00003937" w:rsidRPr="00B451A5">
        <w:rPr>
          <w:rFonts w:ascii="Times New Roman" w:hAnsi="Times New Roman" w:cs="Times New Roman"/>
          <w:sz w:val="24"/>
          <w:szCs w:val="24"/>
        </w:rPr>
        <w:t>that is</w:t>
      </w:r>
      <w:r w:rsidR="00EC5F59" w:rsidRPr="00B451A5">
        <w:rPr>
          <w:rFonts w:ascii="Times New Roman" w:hAnsi="Times New Roman" w:cs="Times New Roman"/>
          <w:sz w:val="24"/>
          <w:szCs w:val="24"/>
        </w:rPr>
        <w:t xml:space="preserve"> the </w:t>
      </w:r>
      <w:r w:rsidR="000F7E33" w:rsidRPr="00B451A5">
        <w:rPr>
          <w:rFonts w:ascii="Times New Roman" w:hAnsi="Times New Roman" w:cs="Times New Roman"/>
          <w:sz w:val="24"/>
          <w:szCs w:val="24"/>
        </w:rPr>
        <w:t>best</w:t>
      </w:r>
      <w:r w:rsidR="00EC5F59" w:rsidRPr="00B451A5">
        <w:rPr>
          <w:rFonts w:ascii="Times New Roman" w:hAnsi="Times New Roman" w:cs="Times New Roman"/>
          <w:sz w:val="24"/>
          <w:szCs w:val="24"/>
        </w:rPr>
        <w:t xml:space="preserve"> indicators of PTSD </w:t>
      </w:r>
      <w:r w:rsidR="000F7E33" w:rsidRPr="00B451A5">
        <w:rPr>
          <w:rFonts w:ascii="Times New Roman" w:hAnsi="Times New Roman" w:cs="Times New Roman"/>
          <w:sz w:val="24"/>
          <w:szCs w:val="24"/>
        </w:rPr>
        <w:t xml:space="preserve">on the PAI </w:t>
      </w:r>
      <w:r w:rsidR="00B662CD" w:rsidRPr="00B451A5">
        <w:rPr>
          <w:rFonts w:ascii="Times New Roman" w:hAnsi="Times New Roman" w:cs="Times New Roman"/>
          <w:sz w:val="24"/>
          <w:szCs w:val="24"/>
        </w:rPr>
        <w:t xml:space="preserve">(i.e., </w:t>
      </w:r>
      <w:r w:rsidR="00EC5F59" w:rsidRPr="00B451A5">
        <w:rPr>
          <w:rFonts w:ascii="Times New Roman" w:hAnsi="Times New Roman" w:cs="Times New Roman"/>
          <w:sz w:val="24"/>
          <w:szCs w:val="24"/>
        </w:rPr>
        <w:t>ARD-T</w:t>
      </w:r>
      <w:r w:rsidR="003D1FA6" w:rsidRPr="00B451A5">
        <w:rPr>
          <w:rFonts w:ascii="Times New Roman" w:hAnsi="Times New Roman" w:cs="Times New Roman"/>
          <w:sz w:val="24"/>
          <w:szCs w:val="24"/>
        </w:rPr>
        <w:t xml:space="preserve">; </w:t>
      </w:r>
      <w:proofErr w:type="spellStart"/>
      <w:r w:rsidR="00B662CD" w:rsidRPr="00B451A5">
        <w:rPr>
          <w:rFonts w:ascii="Times New Roman" w:hAnsi="Times New Roman" w:cs="Times New Roman"/>
          <w:sz w:val="24"/>
          <w:szCs w:val="24"/>
        </w:rPr>
        <w:t>Bellet</w:t>
      </w:r>
      <w:proofErr w:type="spellEnd"/>
      <w:r w:rsidR="00B662CD" w:rsidRPr="00B451A5">
        <w:rPr>
          <w:rFonts w:ascii="Times New Roman" w:hAnsi="Times New Roman" w:cs="Times New Roman"/>
          <w:sz w:val="24"/>
          <w:szCs w:val="24"/>
        </w:rPr>
        <w:t xml:space="preserve"> et al., 201</w:t>
      </w:r>
      <w:r w:rsidR="00FE3CB5" w:rsidRPr="00B451A5">
        <w:rPr>
          <w:rFonts w:ascii="Times New Roman" w:hAnsi="Times New Roman" w:cs="Times New Roman"/>
          <w:sz w:val="24"/>
          <w:szCs w:val="24"/>
        </w:rPr>
        <w:t>8</w:t>
      </w:r>
      <w:r w:rsidR="000F7E33" w:rsidRPr="00B451A5">
        <w:rPr>
          <w:rFonts w:ascii="Times New Roman" w:hAnsi="Times New Roman" w:cs="Times New Roman"/>
          <w:sz w:val="24"/>
          <w:szCs w:val="24"/>
        </w:rPr>
        <w:t xml:space="preserve">; </w:t>
      </w:r>
      <w:proofErr w:type="spellStart"/>
      <w:r w:rsidR="000F7E33" w:rsidRPr="00B451A5">
        <w:rPr>
          <w:rFonts w:ascii="Times New Roman" w:hAnsi="Times New Roman" w:cs="Times New Roman"/>
          <w:sz w:val="24"/>
          <w:szCs w:val="24"/>
        </w:rPr>
        <w:t>Mozley</w:t>
      </w:r>
      <w:proofErr w:type="spellEnd"/>
      <w:r w:rsidR="000F7E33" w:rsidRPr="00B451A5">
        <w:rPr>
          <w:rFonts w:ascii="Times New Roman" w:hAnsi="Times New Roman" w:cs="Times New Roman"/>
          <w:sz w:val="24"/>
          <w:szCs w:val="24"/>
        </w:rPr>
        <w:t xml:space="preserve"> et al., 2005</w:t>
      </w:r>
      <w:r w:rsidR="00EC5F59" w:rsidRPr="00B451A5">
        <w:rPr>
          <w:rFonts w:ascii="Times New Roman" w:hAnsi="Times New Roman" w:cs="Times New Roman"/>
          <w:sz w:val="24"/>
          <w:szCs w:val="24"/>
        </w:rPr>
        <w:t>)</w:t>
      </w:r>
      <w:r w:rsidR="003D1FA6" w:rsidRPr="00B451A5">
        <w:rPr>
          <w:rFonts w:ascii="Times New Roman" w:hAnsi="Times New Roman" w:cs="Times New Roman"/>
          <w:sz w:val="24"/>
          <w:szCs w:val="24"/>
        </w:rPr>
        <w:t xml:space="preserve"> </w:t>
      </w:r>
      <w:r w:rsidR="00003937" w:rsidRPr="00B451A5">
        <w:rPr>
          <w:rFonts w:ascii="Times New Roman" w:hAnsi="Times New Roman" w:cs="Times New Roman"/>
          <w:sz w:val="24"/>
          <w:szCs w:val="24"/>
        </w:rPr>
        <w:t>is</w:t>
      </w:r>
      <w:r w:rsidR="003D1FA6" w:rsidRPr="00B451A5">
        <w:rPr>
          <w:rFonts w:ascii="Times New Roman" w:hAnsi="Times New Roman" w:cs="Times New Roman"/>
          <w:sz w:val="24"/>
          <w:szCs w:val="24"/>
        </w:rPr>
        <w:t xml:space="preserve"> highest and most frequently elevated in Gulf War Veterans, who experienced a more conventional warfare experience</w:t>
      </w:r>
      <w:r w:rsidR="00FF27E1" w:rsidRPr="00B451A5">
        <w:rPr>
          <w:rFonts w:ascii="Times New Roman" w:hAnsi="Times New Roman" w:cs="Times New Roman"/>
          <w:sz w:val="24"/>
          <w:szCs w:val="24"/>
        </w:rPr>
        <w:t xml:space="preserve">. </w:t>
      </w:r>
      <w:r w:rsidR="00003937" w:rsidRPr="00B451A5">
        <w:rPr>
          <w:rFonts w:ascii="Times New Roman" w:hAnsi="Times New Roman" w:cs="Times New Roman"/>
          <w:sz w:val="24"/>
          <w:szCs w:val="24"/>
        </w:rPr>
        <w:t>Thus</w:t>
      </w:r>
      <w:r w:rsidR="00044A25" w:rsidRPr="00B451A5">
        <w:rPr>
          <w:rFonts w:ascii="Times New Roman" w:hAnsi="Times New Roman" w:cs="Times New Roman"/>
          <w:sz w:val="24"/>
          <w:szCs w:val="24"/>
        </w:rPr>
        <w:t xml:space="preserve">, patterns of service era differences in trauma pathology </w:t>
      </w:r>
      <w:r w:rsidR="000F7E33" w:rsidRPr="00B451A5">
        <w:rPr>
          <w:rFonts w:ascii="Times New Roman" w:hAnsi="Times New Roman" w:cs="Times New Roman"/>
          <w:sz w:val="24"/>
          <w:szCs w:val="24"/>
        </w:rPr>
        <w:t>are</w:t>
      </w:r>
      <w:r w:rsidR="00044A25" w:rsidRPr="00B451A5">
        <w:rPr>
          <w:rFonts w:ascii="Times New Roman" w:hAnsi="Times New Roman" w:cs="Times New Roman"/>
          <w:sz w:val="24"/>
          <w:szCs w:val="24"/>
        </w:rPr>
        <w:t xml:space="preserve"> </w:t>
      </w:r>
      <w:r w:rsidR="003D1FA6" w:rsidRPr="00B451A5">
        <w:rPr>
          <w:rFonts w:ascii="Times New Roman" w:hAnsi="Times New Roman" w:cs="Times New Roman"/>
          <w:sz w:val="24"/>
          <w:szCs w:val="24"/>
        </w:rPr>
        <w:t>only partially</w:t>
      </w:r>
      <w:r w:rsidR="00044A25" w:rsidRPr="00B451A5">
        <w:rPr>
          <w:rFonts w:ascii="Times New Roman" w:hAnsi="Times New Roman" w:cs="Times New Roman"/>
          <w:sz w:val="24"/>
          <w:szCs w:val="24"/>
        </w:rPr>
        <w:t xml:space="preserve"> congruent with patterns observed </w:t>
      </w:r>
      <w:r w:rsidR="000F7E33" w:rsidRPr="00B451A5">
        <w:rPr>
          <w:rFonts w:ascii="Times New Roman" w:hAnsi="Times New Roman" w:cs="Times New Roman"/>
          <w:sz w:val="24"/>
          <w:szCs w:val="24"/>
        </w:rPr>
        <w:t>on</w:t>
      </w:r>
      <w:r w:rsidR="00044A25" w:rsidRPr="00B451A5">
        <w:rPr>
          <w:rFonts w:ascii="Times New Roman" w:hAnsi="Times New Roman" w:cs="Times New Roman"/>
          <w:sz w:val="24"/>
          <w:szCs w:val="24"/>
        </w:rPr>
        <w:t xml:space="preserve"> clinician rated measures (Brown et al., 2016) </w:t>
      </w:r>
      <w:r w:rsidR="003D1FA6" w:rsidRPr="00B451A5">
        <w:rPr>
          <w:rFonts w:ascii="Times New Roman" w:hAnsi="Times New Roman" w:cs="Times New Roman"/>
          <w:sz w:val="24"/>
          <w:szCs w:val="24"/>
        </w:rPr>
        <w:t>and</w:t>
      </w:r>
      <w:r w:rsidR="00044A25" w:rsidRPr="00B451A5">
        <w:rPr>
          <w:rFonts w:ascii="Times New Roman" w:hAnsi="Times New Roman" w:cs="Times New Roman"/>
          <w:sz w:val="24"/>
          <w:szCs w:val="24"/>
        </w:rPr>
        <w:t xml:space="preserve"> in non-broadband </w:t>
      </w:r>
      <w:r w:rsidR="000F7E33" w:rsidRPr="00B451A5">
        <w:rPr>
          <w:rFonts w:ascii="Times New Roman" w:hAnsi="Times New Roman" w:cs="Times New Roman"/>
          <w:sz w:val="24"/>
          <w:szCs w:val="24"/>
        </w:rPr>
        <w:t>trauma symptom checklist</w:t>
      </w:r>
      <w:r w:rsidR="00044A25" w:rsidRPr="00B451A5">
        <w:rPr>
          <w:rFonts w:ascii="Times New Roman" w:hAnsi="Times New Roman" w:cs="Times New Roman"/>
          <w:sz w:val="24"/>
          <w:szCs w:val="24"/>
        </w:rPr>
        <w:t xml:space="preserve"> (i</w:t>
      </w:r>
      <w:r w:rsidR="000F7E33" w:rsidRPr="00B451A5">
        <w:rPr>
          <w:rFonts w:ascii="Times New Roman" w:hAnsi="Times New Roman" w:cs="Times New Roman"/>
          <w:sz w:val="24"/>
          <w:szCs w:val="24"/>
        </w:rPr>
        <w:t>.</w:t>
      </w:r>
      <w:r w:rsidR="00044A25" w:rsidRPr="00B451A5">
        <w:rPr>
          <w:rFonts w:ascii="Times New Roman" w:hAnsi="Times New Roman" w:cs="Times New Roman"/>
          <w:sz w:val="24"/>
          <w:szCs w:val="24"/>
        </w:rPr>
        <w:t xml:space="preserve">e., PTSD Checklist [PCL]; </w:t>
      </w:r>
      <w:proofErr w:type="spellStart"/>
      <w:r w:rsidR="00044A25" w:rsidRPr="00B451A5">
        <w:rPr>
          <w:rFonts w:ascii="Times New Roman" w:hAnsi="Times New Roman" w:cs="Times New Roman"/>
          <w:sz w:val="24"/>
          <w:szCs w:val="24"/>
        </w:rPr>
        <w:t>Erbes</w:t>
      </w:r>
      <w:proofErr w:type="spellEnd"/>
      <w:r w:rsidR="00044A25" w:rsidRPr="00B451A5">
        <w:rPr>
          <w:rFonts w:ascii="Times New Roman" w:hAnsi="Times New Roman" w:cs="Times New Roman"/>
          <w:sz w:val="24"/>
          <w:szCs w:val="24"/>
        </w:rPr>
        <w:t xml:space="preserve"> et al., 2009, Yoder et al., 2012)</w:t>
      </w:r>
      <w:r w:rsidR="000F7E33" w:rsidRPr="00B451A5">
        <w:rPr>
          <w:rFonts w:ascii="Times New Roman" w:hAnsi="Times New Roman" w:cs="Times New Roman"/>
          <w:sz w:val="24"/>
          <w:szCs w:val="24"/>
        </w:rPr>
        <w:t>.</w:t>
      </w:r>
      <w:r w:rsidR="005B13C8" w:rsidRPr="00B451A5">
        <w:rPr>
          <w:rFonts w:ascii="Times New Roman" w:hAnsi="Times New Roman" w:cs="Times New Roman"/>
          <w:sz w:val="24"/>
          <w:szCs w:val="24"/>
        </w:rPr>
        <w:t xml:space="preserve"> </w:t>
      </w:r>
      <w:r w:rsidR="000F7E33" w:rsidRPr="00B451A5">
        <w:rPr>
          <w:rFonts w:ascii="Times New Roman" w:hAnsi="Times New Roman" w:cs="Times New Roman"/>
          <w:sz w:val="24"/>
          <w:szCs w:val="24"/>
        </w:rPr>
        <w:t xml:space="preserve">Differences exist between broadband personality measures and these assessment approaches (clinician rated inventory and symptom checklist), as well as between these other methods. </w:t>
      </w:r>
      <w:r w:rsidR="005B13C8" w:rsidRPr="00B451A5">
        <w:rPr>
          <w:rFonts w:ascii="Times New Roman" w:hAnsi="Times New Roman" w:cs="Times New Roman"/>
          <w:sz w:val="24"/>
          <w:szCs w:val="24"/>
        </w:rPr>
        <w:t xml:space="preserve">As such, questions about service era’s influence on trauma treatment seeking </w:t>
      </w:r>
      <w:r w:rsidR="00E22DA7" w:rsidRPr="00B451A5">
        <w:rPr>
          <w:rFonts w:ascii="Times New Roman" w:hAnsi="Times New Roman" w:cs="Times New Roman"/>
          <w:sz w:val="24"/>
          <w:szCs w:val="24"/>
        </w:rPr>
        <w:t>V</w:t>
      </w:r>
      <w:r w:rsidR="005B13C8" w:rsidRPr="00B451A5">
        <w:rPr>
          <w:rFonts w:ascii="Times New Roman" w:hAnsi="Times New Roman" w:cs="Times New Roman"/>
          <w:sz w:val="24"/>
          <w:szCs w:val="24"/>
        </w:rPr>
        <w:t>eteran</w:t>
      </w:r>
      <w:r w:rsidR="003D1FA6" w:rsidRPr="00B451A5">
        <w:rPr>
          <w:rFonts w:ascii="Times New Roman" w:hAnsi="Times New Roman" w:cs="Times New Roman"/>
          <w:sz w:val="24"/>
          <w:szCs w:val="24"/>
        </w:rPr>
        <w:t xml:space="preserve"> PTSD</w:t>
      </w:r>
      <w:r w:rsidR="005B13C8" w:rsidRPr="00B451A5">
        <w:rPr>
          <w:rFonts w:ascii="Times New Roman" w:hAnsi="Times New Roman" w:cs="Times New Roman"/>
          <w:sz w:val="24"/>
          <w:szCs w:val="24"/>
        </w:rPr>
        <w:t xml:space="preserve"> symptom presentation remain unresolved</w:t>
      </w:r>
      <w:r w:rsidR="003D1FA6" w:rsidRPr="00B451A5">
        <w:rPr>
          <w:rFonts w:ascii="Times New Roman" w:hAnsi="Times New Roman" w:cs="Times New Roman"/>
          <w:sz w:val="24"/>
          <w:szCs w:val="24"/>
        </w:rPr>
        <w:t>.</w:t>
      </w:r>
    </w:p>
    <w:p w14:paraId="687B377C" w14:textId="47864A71" w:rsidR="00941F1B" w:rsidRPr="00B451A5" w:rsidRDefault="000F7E33" w:rsidP="00941F1B">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There is a direct implication for increased</w:t>
      </w:r>
      <w:r w:rsidR="00003937" w:rsidRPr="00B451A5">
        <w:rPr>
          <w:rFonts w:ascii="Times New Roman" w:hAnsi="Times New Roman" w:cs="Times New Roman"/>
          <w:sz w:val="24"/>
          <w:szCs w:val="24"/>
        </w:rPr>
        <w:t xml:space="preserve"> general</w:t>
      </w:r>
      <w:r w:rsidRPr="00B451A5">
        <w:rPr>
          <w:rFonts w:ascii="Times New Roman" w:hAnsi="Times New Roman" w:cs="Times New Roman"/>
          <w:sz w:val="24"/>
          <w:szCs w:val="24"/>
        </w:rPr>
        <w:t xml:space="preserve"> symptom endorsement amongst those with non-</w:t>
      </w:r>
      <w:r w:rsidR="008A3F44" w:rsidRPr="00B451A5">
        <w:rPr>
          <w:rFonts w:ascii="Times New Roman" w:hAnsi="Times New Roman" w:cs="Times New Roman"/>
          <w:sz w:val="24"/>
          <w:szCs w:val="24"/>
        </w:rPr>
        <w:t xml:space="preserve">conventional </w:t>
      </w:r>
      <w:r w:rsidRPr="00B451A5">
        <w:rPr>
          <w:rFonts w:ascii="Times New Roman" w:hAnsi="Times New Roman" w:cs="Times New Roman"/>
          <w:sz w:val="24"/>
          <w:szCs w:val="24"/>
        </w:rPr>
        <w:t xml:space="preserve">warfare experiences. </w:t>
      </w:r>
      <w:r w:rsidR="00B662CD" w:rsidRPr="00B451A5">
        <w:rPr>
          <w:rFonts w:ascii="Times New Roman" w:hAnsi="Times New Roman" w:cs="Times New Roman"/>
          <w:sz w:val="24"/>
          <w:szCs w:val="24"/>
        </w:rPr>
        <w:t xml:space="preserve">Increased </w:t>
      </w:r>
      <w:r w:rsidRPr="00B451A5">
        <w:rPr>
          <w:rFonts w:ascii="Times New Roman" w:hAnsi="Times New Roman" w:cs="Times New Roman"/>
          <w:sz w:val="24"/>
          <w:szCs w:val="24"/>
        </w:rPr>
        <w:t>endorsement across</w:t>
      </w:r>
      <w:r w:rsidR="00B662CD" w:rsidRPr="00B451A5">
        <w:rPr>
          <w:rFonts w:ascii="Times New Roman" w:hAnsi="Times New Roman" w:cs="Times New Roman"/>
          <w:sz w:val="24"/>
          <w:szCs w:val="24"/>
        </w:rPr>
        <w:t xml:space="preserve"> multiple PAI scales </w:t>
      </w:r>
      <w:r w:rsidR="00FF27E1" w:rsidRPr="00B451A5">
        <w:rPr>
          <w:rFonts w:ascii="Times New Roman" w:hAnsi="Times New Roman" w:cs="Times New Roman"/>
          <w:sz w:val="24"/>
          <w:szCs w:val="24"/>
        </w:rPr>
        <w:t>m</w:t>
      </w:r>
      <w:r w:rsidR="009127BB" w:rsidRPr="00B451A5">
        <w:rPr>
          <w:rFonts w:ascii="Times New Roman" w:hAnsi="Times New Roman" w:cs="Times New Roman"/>
          <w:sz w:val="24"/>
          <w:szCs w:val="24"/>
        </w:rPr>
        <w:t xml:space="preserve">ay </w:t>
      </w:r>
      <w:r w:rsidR="00003937" w:rsidRPr="00B451A5">
        <w:rPr>
          <w:rFonts w:ascii="Times New Roman" w:hAnsi="Times New Roman" w:cs="Times New Roman"/>
          <w:sz w:val="24"/>
          <w:szCs w:val="24"/>
        </w:rPr>
        <w:t>result in</w:t>
      </w:r>
      <w:r w:rsidR="00FF27E1" w:rsidRPr="00B451A5">
        <w:rPr>
          <w:rFonts w:ascii="Times New Roman" w:hAnsi="Times New Roman" w:cs="Times New Roman"/>
          <w:sz w:val="24"/>
          <w:szCs w:val="24"/>
        </w:rPr>
        <w:t xml:space="preserve"> greater patterns of</w:t>
      </w:r>
      <w:r w:rsidR="009127BB" w:rsidRPr="00B451A5">
        <w:rPr>
          <w:rFonts w:ascii="Times New Roman" w:hAnsi="Times New Roman" w:cs="Times New Roman"/>
          <w:sz w:val="24"/>
          <w:szCs w:val="24"/>
        </w:rPr>
        <w:t xml:space="preserve"> profile invalidity</w:t>
      </w:r>
      <w:r w:rsidR="00FF27E1"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since </w:t>
      </w:r>
      <w:r w:rsidR="00FF27E1" w:rsidRPr="00B451A5">
        <w:rPr>
          <w:rFonts w:ascii="Times New Roman" w:hAnsi="Times New Roman" w:cs="Times New Roman"/>
          <w:sz w:val="24"/>
          <w:szCs w:val="24"/>
        </w:rPr>
        <w:t>increased clinical scale</w:t>
      </w:r>
      <w:r w:rsidR="00003937" w:rsidRPr="00B451A5">
        <w:rPr>
          <w:rFonts w:ascii="Times New Roman" w:hAnsi="Times New Roman" w:cs="Times New Roman"/>
          <w:sz w:val="24"/>
          <w:szCs w:val="24"/>
        </w:rPr>
        <w:t xml:space="preserve"> item endorsement</w:t>
      </w:r>
      <w:r w:rsidRPr="00B451A5">
        <w:rPr>
          <w:rFonts w:ascii="Times New Roman" w:hAnsi="Times New Roman" w:cs="Times New Roman"/>
          <w:sz w:val="24"/>
          <w:szCs w:val="24"/>
        </w:rPr>
        <w:t xml:space="preserve"> </w:t>
      </w:r>
      <w:r w:rsidR="00003937" w:rsidRPr="00B451A5">
        <w:rPr>
          <w:rFonts w:ascii="Times New Roman" w:hAnsi="Times New Roman" w:cs="Times New Roman"/>
          <w:sz w:val="24"/>
          <w:szCs w:val="24"/>
        </w:rPr>
        <w:t>is</w:t>
      </w:r>
      <w:r w:rsidR="00FF27E1" w:rsidRPr="00B451A5">
        <w:rPr>
          <w:rFonts w:ascii="Times New Roman" w:hAnsi="Times New Roman" w:cs="Times New Roman"/>
          <w:sz w:val="24"/>
          <w:szCs w:val="24"/>
        </w:rPr>
        <w:t xml:space="preserve"> </w:t>
      </w:r>
      <w:r w:rsidR="00003937" w:rsidRPr="00B451A5">
        <w:rPr>
          <w:rFonts w:ascii="Times New Roman" w:hAnsi="Times New Roman" w:cs="Times New Roman"/>
          <w:sz w:val="24"/>
          <w:szCs w:val="24"/>
        </w:rPr>
        <w:t>linked</w:t>
      </w:r>
      <w:r w:rsidR="00FF27E1" w:rsidRPr="00B451A5">
        <w:rPr>
          <w:rFonts w:ascii="Times New Roman" w:hAnsi="Times New Roman" w:cs="Times New Roman"/>
          <w:sz w:val="24"/>
          <w:szCs w:val="24"/>
        </w:rPr>
        <w:t xml:space="preserve"> with increased </w:t>
      </w:r>
      <w:r w:rsidR="00415204" w:rsidRPr="00B451A5">
        <w:rPr>
          <w:rFonts w:ascii="Times New Roman" w:hAnsi="Times New Roman" w:cs="Times New Roman"/>
          <w:sz w:val="24"/>
          <w:szCs w:val="24"/>
        </w:rPr>
        <w:t xml:space="preserve">over-reporting </w:t>
      </w:r>
      <w:r w:rsidR="00FF27E1" w:rsidRPr="00B451A5">
        <w:rPr>
          <w:rFonts w:ascii="Times New Roman" w:hAnsi="Times New Roman" w:cs="Times New Roman"/>
          <w:sz w:val="24"/>
          <w:szCs w:val="24"/>
        </w:rPr>
        <w:t xml:space="preserve">determinations (i.e., </w:t>
      </w:r>
      <w:proofErr w:type="spellStart"/>
      <w:r w:rsidRPr="00B451A5">
        <w:rPr>
          <w:rFonts w:ascii="Times New Roman" w:hAnsi="Times New Roman" w:cs="Times New Roman"/>
          <w:sz w:val="24"/>
          <w:szCs w:val="24"/>
        </w:rPr>
        <w:t>Boress</w:t>
      </w:r>
      <w:proofErr w:type="spellEnd"/>
      <w:r w:rsidRPr="00B451A5">
        <w:rPr>
          <w:rFonts w:ascii="Times New Roman" w:hAnsi="Times New Roman" w:cs="Times New Roman"/>
          <w:sz w:val="24"/>
          <w:szCs w:val="24"/>
        </w:rPr>
        <w:t xml:space="preserve"> et al., 2021; </w:t>
      </w:r>
      <w:r w:rsidR="00FF27E1" w:rsidRPr="00B451A5">
        <w:rPr>
          <w:rFonts w:ascii="Times New Roman" w:hAnsi="Times New Roman" w:cs="Times New Roman"/>
          <w:sz w:val="24"/>
          <w:szCs w:val="24"/>
        </w:rPr>
        <w:t xml:space="preserve">Gaines et al., 2013). Moreover, this is increasingly likely since trauma clinics already see heightened cases of invalid and clinical endorsement </w:t>
      </w:r>
      <w:r w:rsidR="009127BB" w:rsidRPr="00B451A5">
        <w:rPr>
          <w:rFonts w:ascii="Times New Roman" w:hAnsi="Times New Roman" w:cs="Times New Roman"/>
          <w:sz w:val="24"/>
          <w:szCs w:val="24"/>
        </w:rPr>
        <w:t xml:space="preserve">(Ingram et al., </w:t>
      </w:r>
      <w:r w:rsidR="00FF27E1" w:rsidRPr="00B451A5">
        <w:rPr>
          <w:rFonts w:ascii="Times New Roman" w:hAnsi="Times New Roman" w:cs="Times New Roman"/>
          <w:sz w:val="24"/>
          <w:szCs w:val="24"/>
        </w:rPr>
        <w:t xml:space="preserve">2019, </w:t>
      </w:r>
      <w:r w:rsidR="009127BB" w:rsidRPr="00B451A5">
        <w:rPr>
          <w:rFonts w:ascii="Times New Roman" w:hAnsi="Times New Roman" w:cs="Times New Roman"/>
          <w:sz w:val="24"/>
          <w:szCs w:val="24"/>
        </w:rPr>
        <w:t xml:space="preserve">2020b). As such, </w:t>
      </w:r>
      <w:proofErr w:type="gramStart"/>
      <w:r w:rsidR="009127BB" w:rsidRPr="00B451A5">
        <w:rPr>
          <w:rFonts w:ascii="Times New Roman" w:hAnsi="Times New Roman" w:cs="Times New Roman"/>
          <w:sz w:val="24"/>
          <w:szCs w:val="24"/>
        </w:rPr>
        <w:t>compensation</w:t>
      </w:r>
      <w:proofErr w:type="gramEnd"/>
      <w:r w:rsidR="009127BB" w:rsidRPr="00B451A5">
        <w:rPr>
          <w:rFonts w:ascii="Times New Roman" w:hAnsi="Times New Roman" w:cs="Times New Roman"/>
          <w:sz w:val="24"/>
          <w:szCs w:val="24"/>
        </w:rPr>
        <w:t xml:space="preserve"> and pension </w:t>
      </w:r>
      <w:r w:rsidR="0017328D" w:rsidRPr="00B451A5">
        <w:rPr>
          <w:rFonts w:ascii="Times New Roman" w:hAnsi="Times New Roman" w:cs="Times New Roman"/>
          <w:sz w:val="24"/>
          <w:szCs w:val="24"/>
        </w:rPr>
        <w:t xml:space="preserve">(CNP) </w:t>
      </w:r>
      <w:r w:rsidR="009127BB" w:rsidRPr="00B451A5">
        <w:rPr>
          <w:rFonts w:ascii="Times New Roman" w:hAnsi="Times New Roman" w:cs="Times New Roman"/>
          <w:sz w:val="24"/>
          <w:szCs w:val="24"/>
        </w:rPr>
        <w:t>determinations for PTSD</w:t>
      </w:r>
      <w:r w:rsidR="0017328D" w:rsidRPr="00B451A5">
        <w:rPr>
          <w:rFonts w:ascii="Times New Roman" w:hAnsi="Times New Roman" w:cs="Times New Roman"/>
          <w:sz w:val="24"/>
          <w:szCs w:val="24"/>
        </w:rPr>
        <w:t xml:space="preserve"> (accounting for around 17% of all VA CNP</w:t>
      </w:r>
      <w:r w:rsidR="009127BB" w:rsidRPr="00B451A5">
        <w:rPr>
          <w:rFonts w:ascii="Times New Roman" w:hAnsi="Times New Roman" w:cs="Times New Roman"/>
          <w:sz w:val="24"/>
          <w:szCs w:val="24"/>
        </w:rPr>
        <w:t xml:space="preserve"> </w:t>
      </w:r>
      <w:r w:rsidR="0017328D" w:rsidRPr="00B451A5">
        <w:rPr>
          <w:rFonts w:ascii="Times New Roman" w:hAnsi="Times New Roman" w:cs="Times New Roman"/>
          <w:sz w:val="24"/>
          <w:szCs w:val="24"/>
        </w:rPr>
        <w:t xml:space="preserve">determinations; NCVAS, 2014) </w:t>
      </w:r>
      <w:r w:rsidR="009127BB" w:rsidRPr="00B451A5">
        <w:rPr>
          <w:rFonts w:ascii="Times New Roman" w:hAnsi="Times New Roman" w:cs="Times New Roman"/>
          <w:sz w:val="24"/>
          <w:szCs w:val="24"/>
        </w:rPr>
        <w:t>might become impacted</w:t>
      </w:r>
      <w:r w:rsidR="0017328D" w:rsidRPr="00B451A5">
        <w:rPr>
          <w:rFonts w:ascii="Times New Roman" w:hAnsi="Times New Roman" w:cs="Times New Roman"/>
          <w:sz w:val="24"/>
          <w:szCs w:val="24"/>
        </w:rPr>
        <w:t xml:space="preserve"> depending on the</w:t>
      </w:r>
      <w:r w:rsidR="00FF27E1" w:rsidRPr="00B451A5">
        <w:rPr>
          <w:rFonts w:ascii="Times New Roman" w:hAnsi="Times New Roman" w:cs="Times New Roman"/>
          <w:sz w:val="24"/>
          <w:szCs w:val="24"/>
        </w:rPr>
        <w:t xml:space="preserve"> nature of an</w:t>
      </w:r>
      <w:r w:rsidR="0017328D" w:rsidRPr="00B451A5">
        <w:rPr>
          <w:rFonts w:ascii="Times New Roman" w:hAnsi="Times New Roman" w:cs="Times New Roman"/>
          <w:sz w:val="24"/>
          <w:szCs w:val="24"/>
        </w:rPr>
        <w:t xml:space="preserve"> </w:t>
      </w:r>
      <w:r w:rsidR="00FF27E1" w:rsidRPr="00B451A5">
        <w:rPr>
          <w:rFonts w:ascii="Times New Roman" w:hAnsi="Times New Roman" w:cs="Times New Roman"/>
          <w:sz w:val="24"/>
          <w:szCs w:val="24"/>
        </w:rPr>
        <w:t xml:space="preserve">era’s </w:t>
      </w:r>
      <w:r w:rsidR="0017328D" w:rsidRPr="00B451A5">
        <w:rPr>
          <w:rFonts w:ascii="Times New Roman" w:hAnsi="Times New Roman" w:cs="Times New Roman"/>
          <w:sz w:val="24"/>
          <w:szCs w:val="24"/>
        </w:rPr>
        <w:t>combat experience</w:t>
      </w:r>
      <w:r w:rsidR="00FF27E1" w:rsidRPr="00B451A5">
        <w:rPr>
          <w:rFonts w:ascii="Times New Roman" w:hAnsi="Times New Roman" w:cs="Times New Roman"/>
          <w:sz w:val="24"/>
          <w:szCs w:val="24"/>
        </w:rPr>
        <w:t>s,</w:t>
      </w:r>
      <w:r w:rsidR="009127BB" w:rsidRPr="00B451A5">
        <w:rPr>
          <w:rFonts w:ascii="Times New Roman" w:hAnsi="Times New Roman" w:cs="Times New Roman"/>
          <w:sz w:val="24"/>
          <w:szCs w:val="24"/>
        </w:rPr>
        <w:t xml:space="preserve"> if scales</w:t>
      </w:r>
      <w:r w:rsidR="0017328D" w:rsidRPr="00B451A5">
        <w:rPr>
          <w:rFonts w:ascii="Times New Roman" w:hAnsi="Times New Roman" w:cs="Times New Roman"/>
          <w:sz w:val="24"/>
          <w:szCs w:val="24"/>
        </w:rPr>
        <w:t xml:space="preserve"> assessing profile validity</w:t>
      </w:r>
      <w:r w:rsidR="00FF27E1" w:rsidRPr="00B451A5">
        <w:rPr>
          <w:rFonts w:ascii="Times New Roman" w:hAnsi="Times New Roman" w:cs="Times New Roman"/>
          <w:sz w:val="24"/>
          <w:szCs w:val="24"/>
        </w:rPr>
        <w:t xml:space="preserve"> (e.g., over-reporting)</w:t>
      </w:r>
      <w:r w:rsidR="0017328D" w:rsidRPr="00B451A5">
        <w:rPr>
          <w:rFonts w:ascii="Times New Roman" w:hAnsi="Times New Roman" w:cs="Times New Roman"/>
          <w:sz w:val="24"/>
          <w:szCs w:val="24"/>
        </w:rPr>
        <w:t xml:space="preserve"> are not robustly validated and effective at properly identifying feigned and actual pathology</w:t>
      </w:r>
      <w:r w:rsidR="00FF27E1" w:rsidRPr="00B451A5">
        <w:rPr>
          <w:rFonts w:ascii="Times New Roman" w:hAnsi="Times New Roman" w:cs="Times New Roman"/>
          <w:sz w:val="24"/>
          <w:szCs w:val="24"/>
        </w:rPr>
        <w:t xml:space="preserve"> within Veteran populations</w:t>
      </w:r>
      <w:r w:rsidR="0017328D" w:rsidRPr="00B451A5">
        <w:rPr>
          <w:rFonts w:ascii="Times New Roman" w:hAnsi="Times New Roman" w:cs="Times New Roman"/>
          <w:sz w:val="24"/>
          <w:szCs w:val="24"/>
        </w:rPr>
        <w:t xml:space="preserve"> (see Ray, 2017). </w:t>
      </w:r>
      <w:bookmarkStart w:id="2" w:name="_Hlk78531673"/>
      <w:r w:rsidR="00BF3583" w:rsidRPr="00B451A5">
        <w:rPr>
          <w:rFonts w:ascii="Times New Roman" w:hAnsi="Times New Roman" w:cs="Times New Roman"/>
          <w:sz w:val="24"/>
          <w:szCs w:val="24"/>
        </w:rPr>
        <w:t xml:space="preserve">Our removal of participants with profiles invalidated by the PAI validity scales </w:t>
      </w:r>
      <w:r w:rsidR="00090D28" w:rsidRPr="00B451A5">
        <w:rPr>
          <w:rFonts w:ascii="Times New Roman" w:hAnsi="Times New Roman" w:cs="Times New Roman"/>
          <w:sz w:val="24"/>
          <w:szCs w:val="24"/>
        </w:rPr>
        <w:t>may</w:t>
      </w:r>
      <w:r w:rsidR="00BF3583" w:rsidRPr="00B451A5">
        <w:rPr>
          <w:rFonts w:ascii="Times New Roman" w:hAnsi="Times New Roman" w:cs="Times New Roman"/>
          <w:sz w:val="24"/>
          <w:szCs w:val="24"/>
        </w:rPr>
        <w:t xml:space="preserve">, therefore, raise questions about </w:t>
      </w:r>
      <w:r w:rsidR="00C66859" w:rsidRPr="00B451A5">
        <w:rPr>
          <w:rFonts w:ascii="Times New Roman" w:hAnsi="Times New Roman" w:cs="Times New Roman"/>
          <w:sz w:val="24"/>
          <w:szCs w:val="24"/>
        </w:rPr>
        <w:t>research</w:t>
      </w:r>
      <w:r w:rsidR="00BF3583" w:rsidRPr="00B451A5">
        <w:rPr>
          <w:rFonts w:ascii="Times New Roman" w:hAnsi="Times New Roman" w:cs="Times New Roman"/>
          <w:sz w:val="24"/>
          <w:szCs w:val="24"/>
        </w:rPr>
        <w:t xml:space="preserve"> design</w:t>
      </w:r>
      <w:r w:rsidR="00C66859" w:rsidRPr="00B451A5">
        <w:rPr>
          <w:rFonts w:ascii="Times New Roman" w:hAnsi="Times New Roman" w:cs="Times New Roman"/>
          <w:sz w:val="24"/>
          <w:szCs w:val="24"/>
        </w:rPr>
        <w:t xml:space="preserve"> decisions</w:t>
      </w:r>
      <w:r w:rsidR="00BF3583" w:rsidRPr="00B451A5">
        <w:rPr>
          <w:rFonts w:ascii="Times New Roman" w:hAnsi="Times New Roman" w:cs="Times New Roman"/>
          <w:sz w:val="24"/>
          <w:szCs w:val="24"/>
        </w:rPr>
        <w:t xml:space="preserve">. </w:t>
      </w:r>
      <w:bookmarkStart w:id="3" w:name="_Hlk78793440"/>
      <w:r w:rsidR="008D449E" w:rsidRPr="00B451A5">
        <w:rPr>
          <w:rFonts w:ascii="Times New Roman" w:hAnsi="Times New Roman" w:cs="Times New Roman"/>
          <w:sz w:val="24"/>
          <w:szCs w:val="24"/>
        </w:rPr>
        <w:t xml:space="preserve">Given the </w:t>
      </w:r>
      <w:r w:rsidR="008D449E" w:rsidRPr="00B451A5">
        <w:rPr>
          <w:rFonts w:ascii="Times New Roman" w:hAnsi="Times New Roman" w:cs="Times New Roman"/>
          <w:sz w:val="24"/>
          <w:szCs w:val="24"/>
        </w:rPr>
        <w:lastRenderedPageBreak/>
        <w:t xml:space="preserve">minimal number of cases removed </w:t>
      </w:r>
      <w:r w:rsidR="00C66859" w:rsidRPr="00B451A5">
        <w:rPr>
          <w:rFonts w:ascii="Times New Roman" w:hAnsi="Times New Roman" w:cs="Times New Roman"/>
          <w:sz w:val="24"/>
          <w:szCs w:val="24"/>
        </w:rPr>
        <w:t>because of NIM scores</w:t>
      </w:r>
      <w:r w:rsidR="008D449E" w:rsidRPr="00B451A5">
        <w:rPr>
          <w:rFonts w:ascii="Times New Roman" w:hAnsi="Times New Roman" w:cs="Times New Roman"/>
          <w:sz w:val="24"/>
          <w:szCs w:val="24"/>
        </w:rPr>
        <w:t>, it is unlikely to have biased our results. Likewise, i</w:t>
      </w:r>
      <w:r w:rsidR="00BF3583" w:rsidRPr="00B451A5">
        <w:rPr>
          <w:rFonts w:ascii="Times New Roman" w:hAnsi="Times New Roman" w:cs="Times New Roman"/>
          <w:sz w:val="24"/>
          <w:szCs w:val="24"/>
        </w:rPr>
        <w:t xml:space="preserve">t </w:t>
      </w:r>
      <w:bookmarkEnd w:id="3"/>
      <w:r w:rsidR="00BF3583" w:rsidRPr="00B451A5">
        <w:rPr>
          <w:rFonts w:ascii="Times New Roman" w:hAnsi="Times New Roman" w:cs="Times New Roman"/>
          <w:sz w:val="24"/>
          <w:szCs w:val="24"/>
        </w:rPr>
        <w:t xml:space="preserve">is important to note that research on the PAI validity scales utilized within this study has supported their utility in making determinations of test interpretability (see Hawes &amp; </w:t>
      </w:r>
      <w:proofErr w:type="spellStart"/>
      <w:r w:rsidR="00BF3583" w:rsidRPr="00B451A5">
        <w:rPr>
          <w:rFonts w:ascii="Times New Roman" w:hAnsi="Times New Roman" w:cs="Times New Roman"/>
          <w:sz w:val="24"/>
          <w:szCs w:val="24"/>
        </w:rPr>
        <w:t>Boccaccini</w:t>
      </w:r>
      <w:proofErr w:type="spellEnd"/>
      <w:r w:rsidR="00BF3583" w:rsidRPr="00B451A5">
        <w:rPr>
          <w:rFonts w:ascii="Times New Roman" w:hAnsi="Times New Roman" w:cs="Times New Roman"/>
          <w:sz w:val="24"/>
          <w:szCs w:val="24"/>
        </w:rPr>
        <w:t xml:space="preserve">, 2009) and are recommended for use in standard practice of the instrument (see Morey, 1991). Our decision to exclude participants, </w:t>
      </w:r>
      <w:proofErr w:type="gramStart"/>
      <w:r w:rsidR="00BF3583" w:rsidRPr="00B451A5">
        <w:rPr>
          <w:rFonts w:ascii="Times New Roman" w:hAnsi="Times New Roman" w:cs="Times New Roman"/>
          <w:sz w:val="24"/>
          <w:szCs w:val="24"/>
        </w:rPr>
        <w:t>in light of</w:t>
      </w:r>
      <w:proofErr w:type="gramEnd"/>
      <w:r w:rsidR="00BF3583" w:rsidRPr="00B451A5">
        <w:rPr>
          <w:rFonts w:ascii="Times New Roman" w:hAnsi="Times New Roman" w:cs="Times New Roman"/>
          <w:sz w:val="24"/>
          <w:szCs w:val="24"/>
        </w:rPr>
        <w:t xml:space="preserve"> research demonstrating elevations on NIM associated with trauma-symptoms (Ingram et al., 2019), was undertaken to maximally account for error variance (e.g., identified invalid responding using empirically supported validity scales) within our data such we may have as much certainty as possible with regards to the cause of our findings. </w:t>
      </w:r>
    </w:p>
    <w:bookmarkEnd w:id="2"/>
    <w:p w14:paraId="139945AE" w14:textId="64C6D124" w:rsidR="008A3F44" w:rsidRPr="00B451A5" w:rsidRDefault="008A3F44" w:rsidP="00941F1B">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Another area of interest in our findings is the observation that service eras also differed thematically (i.e., conventional versus non-conventional experiences) on the Treatment Rejection (RXR) scale, which relates to issues of motivation, acceptance of responsibility, and willingness to change (Morey, 2001). This inverse relationship with increased</w:t>
      </w:r>
      <w:r w:rsidR="003D1FA6" w:rsidRPr="00B451A5">
        <w:rPr>
          <w:rFonts w:ascii="Times New Roman" w:hAnsi="Times New Roman" w:cs="Times New Roman"/>
          <w:sz w:val="24"/>
          <w:szCs w:val="24"/>
        </w:rPr>
        <w:t xml:space="preserve"> general</w:t>
      </w:r>
      <w:r w:rsidRPr="00B451A5">
        <w:rPr>
          <w:rFonts w:ascii="Times New Roman" w:hAnsi="Times New Roman" w:cs="Times New Roman"/>
          <w:sz w:val="24"/>
          <w:szCs w:val="24"/>
        </w:rPr>
        <w:t xml:space="preserve"> symptomology (i.e., Gulf Veterans had the lowest pattern of </w:t>
      </w:r>
      <w:r w:rsidR="003D1FA6" w:rsidRPr="00B451A5">
        <w:rPr>
          <w:rFonts w:ascii="Times New Roman" w:hAnsi="Times New Roman" w:cs="Times New Roman"/>
          <w:sz w:val="24"/>
          <w:szCs w:val="24"/>
        </w:rPr>
        <w:t xml:space="preserve">clinical </w:t>
      </w:r>
      <w:r w:rsidRPr="00B451A5">
        <w:rPr>
          <w:rFonts w:ascii="Times New Roman" w:hAnsi="Times New Roman" w:cs="Times New Roman"/>
          <w:sz w:val="24"/>
          <w:szCs w:val="24"/>
        </w:rPr>
        <w:t xml:space="preserve">scale scores and the highest treatment rejection) may indicate the perceived necessity of treatment by </w:t>
      </w:r>
      <w:r w:rsidR="003D1FA6" w:rsidRPr="00B451A5">
        <w:rPr>
          <w:rFonts w:ascii="Times New Roman" w:hAnsi="Times New Roman" w:cs="Times New Roman"/>
          <w:sz w:val="24"/>
          <w:szCs w:val="24"/>
        </w:rPr>
        <w:t>Veterans</w:t>
      </w:r>
      <w:r w:rsidRPr="00B451A5">
        <w:rPr>
          <w:rFonts w:ascii="Times New Roman" w:hAnsi="Times New Roman" w:cs="Times New Roman"/>
          <w:sz w:val="24"/>
          <w:szCs w:val="24"/>
        </w:rPr>
        <w:t xml:space="preserve"> with the most unstable, unpredictable warfare experiences (see Reisman, 2016). </w:t>
      </w:r>
      <w:r w:rsidR="008A52A3" w:rsidRPr="00B451A5">
        <w:rPr>
          <w:rFonts w:ascii="Times New Roman" w:hAnsi="Times New Roman" w:cs="Times New Roman"/>
          <w:sz w:val="24"/>
          <w:szCs w:val="24"/>
        </w:rPr>
        <w:t xml:space="preserve">Another possibility is that distinctive PTSD symptom trajectories (e.g., </w:t>
      </w:r>
      <w:proofErr w:type="spellStart"/>
      <w:r w:rsidR="008A52A3" w:rsidRPr="00B451A5">
        <w:rPr>
          <w:rFonts w:ascii="Times New Roman" w:hAnsi="Times New Roman" w:cs="Times New Roman"/>
          <w:sz w:val="24"/>
          <w:szCs w:val="24"/>
        </w:rPr>
        <w:t>Bonanno</w:t>
      </w:r>
      <w:proofErr w:type="spellEnd"/>
      <w:r w:rsidR="008A52A3" w:rsidRPr="00B451A5">
        <w:rPr>
          <w:rFonts w:ascii="Times New Roman" w:hAnsi="Times New Roman" w:cs="Times New Roman"/>
          <w:sz w:val="24"/>
          <w:szCs w:val="24"/>
        </w:rPr>
        <w:t xml:space="preserve"> et al., 2012) may play a role in who is being assessed from each service era</w:t>
      </w:r>
      <w:r w:rsidR="005438D9" w:rsidRPr="00B451A5">
        <w:rPr>
          <w:rFonts w:ascii="Times New Roman" w:hAnsi="Times New Roman" w:cs="Times New Roman"/>
          <w:sz w:val="24"/>
          <w:szCs w:val="24"/>
        </w:rPr>
        <w:t xml:space="preserve">, conflating the appearance of service era differences </w:t>
      </w:r>
      <w:r w:rsidR="00295ABC" w:rsidRPr="00B451A5">
        <w:rPr>
          <w:rFonts w:ascii="Times New Roman" w:hAnsi="Times New Roman" w:cs="Times New Roman"/>
          <w:sz w:val="24"/>
          <w:szCs w:val="24"/>
        </w:rPr>
        <w:t xml:space="preserve">with </w:t>
      </w:r>
      <w:r w:rsidR="005438D9" w:rsidRPr="00B451A5">
        <w:rPr>
          <w:rFonts w:ascii="Times New Roman" w:hAnsi="Times New Roman" w:cs="Times New Roman"/>
          <w:sz w:val="24"/>
          <w:szCs w:val="24"/>
        </w:rPr>
        <w:t>issues of selection bias</w:t>
      </w:r>
      <w:r w:rsidR="008A52A3" w:rsidRPr="00B451A5">
        <w:rPr>
          <w:rFonts w:ascii="Times New Roman" w:hAnsi="Times New Roman" w:cs="Times New Roman"/>
          <w:sz w:val="24"/>
          <w:szCs w:val="24"/>
        </w:rPr>
        <w:t xml:space="preserve">. </w:t>
      </w:r>
      <w:r w:rsidR="00FF5F4E" w:rsidRPr="00B451A5">
        <w:rPr>
          <w:rFonts w:ascii="Times New Roman" w:hAnsi="Times New Roman" w:cs="Times New Roman"/>
          <w:sz w:val="24"/>
          <w:szCs w:val="24"/>
        </w:rPr>
        <w:t>For example</w:t>
      </w:r>
      <w:r w:rsidR="008A52A3" w:rsidRPr="00B451A5">
        <w:rPr>
          <w:rFonts w:ascii="Times New Roman" w:hAnsi="Times New Roman" w:cs="Times New Roman"/>
          <w:sz w:val="24"/>
          <w:szCs w:val="24"/>
        </w:rPr>
        <w:t xml:space="preserve">, Vietnam </w:t>
      </w:r>
      <w:r w:rsidR="00E22DA7" w:rsidRPr="00B451A5">
        <w:rPr>
          <w:rFonts w:ascii="Times New Roman" w:hAnsi="Times New Roman" w:cs="Times New Roman"/>
          <w:sz w:val="24"/>
          <w:szCs w:val="24"/>
        </w:rPr>
        <w:t>V</w:t>
      </w:r>
      <w:r w:rsidR="008A52A3" w:rsidRPr="00B451A5">
        <w:rPr>
          <w:rFonts w:ascii="Times New Roman" w:hAnsi="Times New Roman" w:cs="Times New Roman"/>
          <w:sz w:val="24"/>
          <w:szCs w:val="24"/>
        </w:rPr>
        <w:t xml:space="preserve">eterans </w:t>
      </w:r>
      <w:r w:rsidR="005438D9" w:rsidRPr="00B451A5">
        <w:rPr>
          <w:rFonts w:ascii="Times New Roman" w:hAnsi="Times New Roman" w:cs="Times New Roman"/>
          <w:sz w:val="24"/>
          <w:szCs w:val="24"/>
        </w:rPr>
        <w:t xml:space="preserve">seen decades after their military traumas are more likely to fall within a </w:t>
      </w:r>
      <w:r w:rsidR="008A52A3" w:rsidRPr="00B451A5">
        <w:rPr>
          <w:rFonts w:ascii="Times New Roman" w:hAnsi="Times New Roman" w:cs="Times New Roman"/>
          <w:sz w:val="24"/>
          <w:szCs w:val="24"/>
        </w:rPr>
        <w:t xml:space="preserve">worsening-chronic PTSD </w:t>
      </w:r>
      <w:r w:rsidR="005438D9" w:rsidRPr="00B451A5">
        <w:rPr>
          <w:rFonts w:ascii="Times New Roman" w:hAnsi="Times New Roman" w:cs="Times New Roman"/>
          <w:sz w:val="24"/>
          <w:szCs w:val="24"/>
        </w:rPr>
        <w:t>trajectory</w:t>
      </w:r>
      <w:r w:rsidR="00F11566" w:rsidRPr="00B451A5">
        <w:rPr>
          <w:rFonts w:ascii="Times New Roman" w:hAnsi="Times New Roman" w:cs="Times New Roman"/>
          <w:sz w:val="24"/>
          <w:szCs w:val="24"/>
        </w:rPr>
        <w:t xml:space="preserve">, while </w:t>
      </w:r>
      <w:proofErr w:type="gramStart"/>
      <w:r w:rsidR="008A52A3" w:rsidRPr="00B451A5">
        <w:rPr>
          <w:rFonts w:ascii="Times New Roman" w:hAnsi="Times New Roman" w:cs="Times New Roman"/>
          <w:sz w:val="24"/>
          <w:szCs w:val="24"/>
        </w:rPr>
        <w:t>Post-9</w:t>
      </w:r>
      <w:proofErr w:type="gramEnd"/>
      <w:r w:rsidR="008A52A3" w:rsidRPr="00B451A5">
        <w:rPr>
          <w:rFonts w:ascii="Times New Roman" w:hAnsi="Times New Roman" w:cs="Times New Roman"/>
          <w:sz w:val="24"/>
          <w:szCs w:val="24"/>
        </w:rPr>
        <w:t xml:space="preserve">/11 </w:t>
      </w:r>
      <w:r w:rsidR="00E22DA7" w:rsidRPr="00B451A5">
        <w:rPr>
          <w:rFonts w:ascii="Times New Roman" w:hAnsi="Times New Roman" w:cs="Times New Roman"/>
          <w:sz w:val="24"/>
          <w:szCs w:val="24"/>
        </w:rPr>
        <w:t>V</w:t>
      </w:r>
      <w:r w:rsidR="008A52A3" w:rsidRPr="00B451A5">
        <w:rPr>
          <w:rFonts w:ascii="Times New Roman" w:hAnsi="Times New Roman" w:cs="Times New Roman"/>
          <w:sz w:val="24"/>
          <w:szCs w:val="24"/>
        </w:rPr>
        <w:t xml:space="preserve">eterans </w:t>
      </w:r>
      <w:r w:rsidR="005438D9" w:rsidRPr="00B451A5">
        <w:rPr>
          <w:rFonts w:ascii="Times New Roman" w:hAnsi="Times New Roman" w:cs="Times New Roman"/>
          <w:sz w:val="24"/>
          <w:szCs w:val="24"/>
        </w:rPr>
        <w:t>may</w:t>
      </w:r>
      <w:r w:rsidR="000A5FFE" w:rsidRPr="00B451A5">
        <w:rPr>
          <w:rFonts w:ascii="Times New Roman" w:hAnsi="Times New Roman" w:cs="Times New Roman"/>
          <w:sz w:val="24"/>
          <w:szCs w:val="24"/>
        </w:rPr>
        <w:t xml:space="preserve"> </w:t>
      </w:r>
      <w:r w:rsidR="008A52A3" w:rsidRPr="00B451A5">
        <w:rPr>
          <w:rFonts w:ascii="Times New Roman" w:hAnsi="Times New Roman" w:cs="Times New Roman"/>
          <w:sz w:val="24"/>
          <w:szCs w:val="24"/>
        </w:rPr>
        <w:t>include a</w:t>
      </w:r>
      <w:r w:rsidR="005438D9" w:rsidRPr="00B451A5">
        <w:rPr>
          <w:rFonts w:ascii="Times New Roman" w:hAnsi="Times New Roman" w:cs="Times New Roman"/>
          <w:sz w:val="24"/>
          <w:szCs w:val="24"/>
        </w:rPr>
        <w:t xml:space="preserve"> greater number of those with</w:t>
      </w:r>
      <w:r w:rsidR="008A52A3" w:rsidRPr="00B451A5">
        <w:rPr>
          <w:rFonts w:ascii="Times New Roman" w:hAnsi="Times New Roman" w:cs="Times New Roman"/>
          <w:sz w:val="24"/>
          <w:szCs w:val="24"/>
        </w:rPr>
        <w:t xml:space="preserve"> long-term recovery </w:t>
      </w:r>
      <w:r w:rsidR="005438D9" w:rsidRPr="00B451A5">
        <w:rPr>
          <w:rFonts w:ascii="Times New Roman" w:hAnsi="Times New Roman" w:cs="Times New Roman"/>
          <w:sz w:val="24"/>
          <w:szCs w:val="24"/>
        </w:rPr>
        <w:t>outcomes (</w:t>
      </w:r>
      <w:proofErr w:type="spellStart"/>
      <w:r w:rsidR="008A52A3" w:rsidRPr="00B451A5">
        <w:rPr>
          <w:rFonts w:ascii="Times New Roman" w:hAnsi="Times New Roman" w:cs="Times New Roman"/>
          <w:sz w:val="24"/>
          <w:szCs w:val="24"/>
        </w:rPr>
        <w:t>Galatzer</w:t>
      </w:r>
      <w:proofErr w:type="spellEnd"/>
      <w:r w:rsidR="008A52A3" w:rsidRPr="00B451A5">
        <w:rPr>
          <w:rFonts w:ascii="Times New Roman" w:hAnsi="Times New Roman" w:cs="Times New Roman"/>
          <w:sz w:val="24"/>
          <w:szCs w:val="24"/>
        </w:rPr>
        <w:t xml:space="preserve">-Levy et al., 2018). </w:t>
      </w:r>
      <w:r w:rsidR="00F11566" w:rsidRPr="00B451A5">
        <w:rPr>
          <w:rFonts w:ascii="Times New Roman" w:hAnsi="Times New Roman" w:cs="Times New Roman"/>
          <w:sz w:val="24"/>
          <w:szCs w:val="24"/>
        </w:rPr>
        <w:t xml:space="preserve">Thus, further investigation into the relationship between service era, treatment rejection, and general symptomology/trajectory may be needed </w:t>
      </w:r>
      <w:proofErr w:type="gramStart"/>
      <w:r w:rsidR="00F11566" w:rsidRPr="00B451A5">
        <w:rPr>
          <w:rFonts w:ascii="Times New Roman" w:hAnsi="Times New Roman" w:cs="Times New Roman"/>
          <w:sz w:val="24"/>
          <w:szCs w:val="24"/>
        </w:rPr>
        <w:t>in order to</w:t>
      </w:r>
      <w:proofErr w:type="gramEnd"/>
      <w:r w:rsidR="00F11566" w:rsidRPr="00B451A5">
        <w:rPr>
          <w:rFonts w:ascii="Times New Roman" w:hAnsi="Times New Roman" w:cs="Times New Roman"/>
          <w:sz w:val="24"/>
          <w:szCs w:val="24"/>
        </w:rPr>
        <w:t xml:space="preserve"> better understand these specific results.</w:t>
      </w:r>
    </w:p>
    <w:p w14:paraId="1B518061" w14:textId="1BED8919" w:rsidR="00EC5F59" w:rsidRPr="00B451A5" w:rsidRDefault="00EC5F59" w:rsidP="00EC5F59">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lastRenderedPageBreak/>
        <w:t>Service eras also demonstrate substantially elevated rates of risk for suicidality (26.5% - 33.9% elevated scores on the Suicidality [SUI] scale) with only small differences between the eras. Suicidality i</w:t>
      </w:r>
      <w:r w:rsidR="00FB6669" w:rsidRPr="00B451A5">
        <w:rPr>
          <w:rFonts w:ascii="Times New Roman" w:hAnsi="Times New Roman" w:cs="Times New Roman"/>
          <w:sz w:val="24"/>
          <w:szCs w:val="24"/>
        </w:rPr>
        <w:t>n</w:t>
      </w:r>
      <w:r w:rsidRPr="00B451A5">
        <w:rPr>
          <w:rFonts w:ascii="Times New Roman" w:hAnsi="Times New Roman" w:cs="Times New Roman"/>
          <w:sz w:val="24"/>
          <w:szCs w:val="24"/>
        </w:rPr>
        <w:t xml:space="preserve"> </w:t>
      </w:r>
      <w:r w:rsidR="00D13725" w:rsidRPr="00B451A5">
        <w:rPr>
          <w:rFonts w:ascii="Times New Roman" w:hAnsi="Times New Roman" w:cs="Times New Roman"/>
          <w:sz w:val="24"/>
          <w:szCs w:val="24"/>
        </w:rPr>
        <w:t>V</w:t>
      </w:r>
      <w:r w:rsidRPr="00B451A5">
        <w:rPr>
          <w:rFonts w:ascii="Times New Roman" w:hAnsi="Times New Roman" w:cs="Times New Roman"/>
          <w:sz w:val="24"/>
          <w:szCs w:val="24"/>
        </w:rPr>
        <w:t>eterans is a major concern, (Kang et al., 2015), particularly those with trauma histories (</w:t>
      </w:r>
      <w:r w:rsidR="00A56A15" w:rsidRPr="00B451A5">
        <w:rPr>
          <w:rFonts w:ascii="Times New Roman" w:hAnsi="Times New Roman" w:cs="Times New Roman"/>
          <w:sz w:val="24"/>
          <w:szCs w:val="24"/>
        </w:rPr>
        <w:t xml:space="preserve">Conner et al., 2014; </w:t>
      </w:r>
      <w:proofErr w:type="spellStart"/>
      <w:r w:rsidRPr="00B451A5">
        <w:rPr>
          <w:rFonts w:ascii="Times New Roman" w:hAnsi="Times New Roman" w:cs="Times New Roman"/>
          <w:sz w:val="24"/>
          <w:szCs w:val="24"/>
        </w:rPr>
        <w:t>Jakupcak</w:t>
      </w:r>
      <w:proofErr w:type="spellEnd"/>
      <w:r w:rsidRPr="00B451A5">
        <w:rPr>
          <w:rFonts w:ascii="Times New Roman" w:hAnsi="Times New Roman" w:cs="Times New Roman"/>
          <w:sz w:val="24"/>
          <w:szCs w:val="24"/>
        </w:rPr>
        <w:t xml:space="preserve"> et al., 2009). The slightly higher rates of elevation on the PAI SUI scale in the Vietnam and Post-9/11 era veterans </w:t>
      </w:r>
      <w:r w:rsidR="00A56A15" w:rsidRPr="00B451A5">
        <w:rPr>
          <w:rFonts w:ascii="Times New Roman" w:hAnsi="Times New Roman" w:cs="Times New Roman"/>
          <w:sz w:val="24"/>
          <w:szCs w:val="24"/>
        </w:rPr>
        <w:t xml:space="preserve">may </w:t>
      </w:r>
      <w:r w:rsidRPr="00B451A5">
        <w:rPr>
          <w:rFonts w:ascii="Times New Roman" w:hAnsi="Times New Roman" w:cs="Times New Roman"/>
          <w:sz w:val="24"/>
          <w:szCs w:val="24"/>
        </w:rPr>
        <w:t>point to the potential influence of the non-</w:t>
      </w:r>
      <w:r w:rsidR="008A3F44" w:rsidRPr="00B451A5">
        <w:rPr>
          <w:rFonts w:ascii="Times New Roman" w:hAnsi="Times New Roman" w:cs="Times New Roman"/>
          <w:sz w:val="24"/>
          <w:szCs w:val="24"/>
        </w:rPr>
        <w:t>conventional</w:t>
      </w:r>
      <w:r w:rsidRPr="00B451A5">
        <w:rPr>
          <w:rFonts w:ascii="Times New Roman" w:hAnsi="Times New Roman" w:cs="Times New Roman"/>
          <w:sz w:val="24"/>
          <w:szCs w:val="24"/>
        </w:rPr>
        <w:t xml:space="preserve"> warfare experiences as </w:t>
      </w:r>
      <w:r w:rsidR="004E4392" w:rsidRPr="00B451A5">
        <w:rPr>
          <w:rFonts w:ascii="Times New Roman" w:hAnsi="Times New Roman" w:cs="Times New Roman"/>
          <w:sz w:val="24"/>
          <w:szCs w:val="24"/>
        </w:rPr>
        <w:t xml:space="preserve">a </w:t>
      </w:r>
      <w:r w:rsidRPr="00B451A5">
        <w:rPr>
          <w:rFonts w:ascii="Times New Roman" w:hAnsi="Times New Roman" w:cs="Times New Roman"/>
          <w:sz w:val="24"/>
          <w:szCs w:val="24"/>
        </w:rPr>
        <w:t>heightening</w:t>
      </w:r>
      <w:r w:rsidR="004E4392" w:rsidRPr="00B451A5">
        <w:rPr>
          <w:rFonts w:ascii="Times New Roman" w:hAnsi="Times New Roman" w:cs="Times New Roman"/>
          <w:sz w:val="24"/>
          <w:szCs w:val="24"/>
        </w:rPr>
        <w:t xml:space="preserve"> factor of</w:t>
      </w:r>
      <w:r w:rsidRPr="00B451A5">
        <w:rPr>
          <w:rFonts w:ascii="Times New Roman" w:hAnsi="Times New Roman" w:cs="Times New Roman"/>
          <w:sz w:val="24"/>
          <w:szCs w:val="24"/>
        </w:rPr>
        <w:t xml:space="preserve"> this </w:t>
      </w:r>
      <w:r w:rsidR="00B662CD" w:rsidRPr="00B451A5">
        <w:rPr>
          <w:rFonts w:ascii="Times New Roman" w:hAnsi="Times New Roman" w:cs="Times New Roman"/>
          <w:sz w:val="24"/>
          <w:szCs w:val="24"/>
        </w:rPr>
        <w:t>clinical risk</w:t>
      </w:r>
      <w:r w:rsidR="004E4392" w:rsidRPr="00B451A5">
        <w:rPr>
          <w:rFonts w:ascii="Times New Roman" w:hAnsi="Times New Roman" w:cs="Times New Roman"/>
          <w:sz w:val="24"/>
          <w:szCs w:val="24"/>
        </w:rPr>
        <w:t>, providing a framework for when era related suicidality might increase (</w:t>
      </w:r>
      <w:proofErr w:type="spellStart"/>
      <w:r w:rsidR="004E4392" w:rsidRPr="00B451A5">
        <w:rPr>
          <w:rFonts w:ascii="Times New Roman" w:hAnsi="Times New Roman" w:cs="Times New Roman"/>
          <w:sz w:val="24"/>
          <w:szCs w:val="24"/>
        </w:rPr>
        <w:t>Ilgen</w:t>
      </w:r>
      <w:proofErr w:type="spellEnd"/>
      <w:r w:rsidR="004E4392" w:rsidRPr="00B451A5">
        <w:rPr>
          <w:rFonts w:ascii="Times New Roman" w:hAnsi="Times New Roman" w:cs="Times New Roman"/>
          <w:sz w:val="24"/>
          <w:szCs w:val="24"/>
        </w:rPr>
        <w:t xml:space="preserve"> et al., 2012).</w:t>
      </w:r>
      <w:r w:rsidR="009906A5" w:rsidRPr="00B451A5">
        <w:rPr>
          <w:rFonts w:ascii="Times New Roman" w:hAnsi="Times New Roman" w:cs="Times New Roman"/>
          <w:sz w:val="24"/>
          <w:szCs w:val="24"/>
        </w:rPr>
        <w:t xml:space="preserve"> </w:t>
      </w:r>
      <w:r w:rsidR="00B662CD" w:rsidRPr="00B451A5">
        <w:rPr>
          <w:rFonts w:ascii="Times New Roman" w:hAnsi="Times New Roman" w:cs="Times New Roman"/>
          <w:sz w:val="24"/>
          <w:szCs w:val="24"/>
        </w:rPr>
        <w:t>Within the VA, regular screenings for suicidality are clearly warranted and primary care locations seem highly effective for this purpose (</w:t>
      </w:r>
      <w:proofErr w:type="spellStart"/>
      <w:r w:rsidR="00B662CD" w:rsidRPr="00B451A5">
        <w:rPr>
          <w:rFonts w:ascii="Times New Roman" w:hAnsi="Times New Roman" w:cs="Times New Roman"/>
          <w:sz w:val="24"/>
          <w:szCs w:val="24"/>
        </w:rPr>
        <w:t>Ashrafioun</w:t>
      </w:r>
      <w:proofErr w:type="spellEnd"/>
      <w:r w:rsidR="00B662CD" w:rsidRPr="00B451A5">
        <w:rPr>
          <w:rFonts w:ascii="Times New Roman" w:hAnsi="Times New Roman" w:cs="Times New Roman"/>
          <w:sz w:val="24"/>
          <w:szCs w:val="24"/>
        </w:rPr>
        <w:t xml:space="preserve"> et al., 2016; </w:t>
      </w:r>
      <w:proofErr w:type="spellStart"/>
      <w:r w:rsidR="00B662CD" w:rsidRPr="00B451A5">
        <w:rPr>
          <w:rFonts w:ascii="Times New Roman" w:hAnsi="Times New Roman" w:cs="Times New Roman"/>
          <w:sz w:val="24"/>
          <w:szCs w:val="24"/>
        </w:rPr>
        <w:t>Oslin</w:t>
      </w:r>
      <w:proofErr w:type="spellEnd"/>
      <w:r w:rsidR="00B662CD" w:rsidRPr="00B451A5">
        <w:rPr>
          <w:rFonts w:ascii="Times New Roman" w:hAnsi="Times New Roman" w:cs="Times New Roman"/>
          <w:sz w:val="24"/>
          <w:szCs w:val="24"/>
        </w:rPr>
        <w:t xml:space="preserve"> et al., 2006).</w:t>
      </w:r>
      <w:r w:rsidR="009906A5" w:rsidRPr="00B451A5">
        <w:rPr>
          <w:rFonts w:ascii="Times New Roman" w:hAnsi="Times New Roman" w:cs="Times New Roman"/>
          <w:sz w:val="24"/>
          <w:szCs w:val="24"/>
        </w:rPr>
        <w:t xml:space="preserve"> Given the high rates (25%+) of SUI scale elevation in this study, screenings are needed regardless of a Veteran’s era of service.</w:t>
      </w:r>
    </w:p>
    <w:p w14:paraId="6FFA271C" w14:textId="3233AD20" w:rsidR="00B662CD" w:rsidRPr="00B451A5" w:rsidRDefault="00B662CD" w:rsidP="00EC5F59">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This study has several strengths which expand existing literature and provid</w:t>
      </w:r>
      <w:r w:rsidR="00FB6669" w:rsidRPr="00B451A5">
        <w:rPr>
          <w:rFonts w:ascii="Times New Roman" w:hAnsi="Times New Roman" w:cs="Times New Roman"/>
          <w:sz w:val="24"/>
          <w:szCs w:val="24"/>
        </w:rPr>
        <w:t>e</w:t>
      </w:r>
      <w:r w:rsidRPr="00B451A5">
        <w:rPr>
          <w:rFonts w:ascii="Times New Roman" w:hAnsi="Times New Roman" w:cs="Times New Roman"/>
          <w:sz w:val="24"/>
          <w:szCs w:val="24"/>
        </w:rPr>
        <w:t xml:space="preserve"> meaningful clinical implications within the VA system</w:t>
      </w:r>
      <w:r w:rsidR="00FB6669" w:rsidRPr="00B451A5">
        <w:rPr>
          <w:rFonts w:ascii="Times New Roman" w:hAnsi="Times New Roman" w:cs="Times New Roman"/>
          <w:sz w:val="24"/>
          <w:szCs w:val="24"/>
        </w:rPr>
        <w:t>.</w:t>
      </w:r>
      <w:r w:rsidRPr="00B451A5">
        <w:rPr>
          <w:rFonts w:ascii="Times New Roman" w:hAnsi="Times New Roman" w:cs="Times New Roman"/>
          <w:sz w:val="24"/>
          <w:szCs w:val="24"/>
        </w:rPr>
        <w:t xml:space="preserve"> </w:t>
      </w:r>
      <w:r w:rsidR="00FB6669" w:rsidRPr="00B451A5">
        <w:rPr>
          <w:rFonts w:ascii="Times New Roman" w:hAnsi="Times New Roman" w:cs="Times New Roman"/>
          <w:sz w:val="24"/>
          <w:szCs w:val="24"/>
        </w:rPr>
        <w:t>We</w:t>
      </w:r>
      <w:r w:rsidRPr="00B451A5">
        <w:rPr>
          <w:rFonts w:ascii="Times New Roman" w:hAnsi="Times New Roman" w:cs="Times New Roman"/>
          <w:sz w:val="24"/>
          <w:szCs w:val="24"/>
        </w:rPr>
        <w:t xml:space="preserve"> inclu</w:t>
      </w:r>
      <w:r w:rsidR="00FB6669" w:rsidRPr="00B451A5">
        <w:rPr>
          <w:rFonts w:ascii="Times New Roman" w:hAnsi="Times New Roman" w:cs="Times New Roman"/>
          <w:sz w:val="24"/>
          <w:szCs w:val="24"/>
        </w:rPr>
        <w:t>de</w:t>
      </w:r>
      <w:r w:rsidRPr="00B451A5">
        <w:rPr>
          <w:rFonts w:ascii="Times New Roman" w:hAnsi="Times New Roman" w:cs="Times New Roman"/>
          <w:sz w:val="24"/>
          <w:szCs w:val="24"/>
        </w:rPr>
        <w:t xml:space="preserve"> combat exposure intensity as a covariate in the evaluation of service era differences and </w:t>
      </w:r>
      <w:r w:rsidR="00FB6669" w:rsidRPr="00B451A5">
        <w:rPr>
          <w:rFonts w:ascii="Times New Roman" w:hAnsi="Times New Roman" w:cs="Times New Roman"/>
          <w:sz w:val="24"/>
          <w:szCs w:val="24"/>
        </w:rPr>
        <w:t>we</w:t>
      </w:r>
      <w:r w:rsidRPr="00B451A5">
        <w:rPr>
          <w:rFonts w:ascii="Times New Roman" w:hAnsi="Times New Roman" w:cs="Times New Roman"/>
          <w:sz w:val="24"/>
          <w:szCs w:val="24"/>
        </w:rPr>
        <w:t xml:space="preserve"> evaluat</w:t>
      </w:r>
      <w:r w:rsidR="00FB6669" w:rsidRPr="00B451A5">
        <w:rPr>
          <w:rFonts w:ascii="Times New Roman" w:hAnsi="Times New Roman" w:cs="Times New Roman"/>
          <w:sz w:val="24"/>
          <w:szCs w:val="24"/>
        </w:rPr>
        <w:t>e</w:t>
      </w:r>
      <w:r w:rsidRPr="00B451A5">
        <w:rPr>
          <w:rFonts w:ascii="Times New Roman" w:hAnsi="Times New Roman" w:cs="Times New Roman"/>
          <w:sz w:val="24"/>
          <w:szCs w:val="24"/>
        </w:rPr>
        <w:t xml:space="preserve"> multiple eras to bridge the existing literature</w:t>
      </w:r>
      <w:r w:rsidR="00FB6669" w:rsidRPr="00B451A5">
        <w:rPr>
          <w:rFonts w:ascii="Times New Roman" w:hAnsi="Times New Roman" w:cs="Times New Roman"/>
          <w:sz w:val="24"/>
          <w:szCs w:val="24"/>
        </w:rPr>
        <w:t xml:space="preserve"> within similar areas and clinical service settings</w:t>
      </w:r>
      <w:r w:rsidRPr="00B451A5">
        <w:rPr>
          <w:rFonts w:ascii="Times New Roman" w:hAnsi="Times New Roman" w:cs="Times New Roman"/>
          <w:sz w:val="24"/>
          <w:szCs w:val="24"/>
        </w:rPr>
        <w:t xml:space="preserve"> more directly (i.e., VA PTSD treatment clinics</w:t>
      </w:r>
      <w:r w:rsidR="00C332F8" w:rsidRPr="00B451A5">
        <w:rPr>
          <w:rFonts w:ascii="Times New Roman" w:hAnsi="Times New Roman" w:cs="Times New Roman"/>
          <w:sz w:val="24"/>
          <w:szCs w:val="24"/>
        </w:rPr>
        <w:t xml:space="preserve"> [PCT]</w:t>
      </w:r>
      <w:r w:rsidRPr="00B451A5">
        <w:rPr>
          <w:rFonts w:ascii="Times New Roman" w:hAnsi="Times New Roman" w:cs="Times New Roman"/>
          <w:sz w:val="24"/>
          <w:szCs w:val="24"/>
        </w:rPr>
        <w:t>; Glenn et al., 2002; Ingram et al., 2020a).  However, our study should also be considered within the scope of its limitations. First, these findings are not specific to those diagnosed with PTSD as no structured interview of diagnostic information was available on participants</w:t>
      </w:r>
      <w:r w:rsidR="00FB6669" w:rsidRPr="00B451A5">
        <w:rPr>
          <w:rFonts w:ascii="Times New Roman" w:hAnsi="Times New Roman" w:cs="Times New Roman"/>
          <w:sz w:val="24"/>
          <w:szCs w:val="24"/>
        </w:rPr>
        <w:t>.</w:t>
      </w:r>
      <w:r w:rsidR="00C332F8" w:rsidRPr="00B451A5">
        <w:rPr>
          <w:rFonts w:ascii="Times New Roman" w:hAnsi="Times New Roman" w:cs="Times New Roman"/>
          <w:sz w:val="24"/>
          <w:szCs w:val="24"/>
        </w:rPr>
        <w:t xml:space="preserve"> </w:t>
      </w:r>
      <w:r w:rsidR="00FB6669" w:rsidRPr="00B451A5">
        <w:rPr>
          <w:rFonts w:ascii="Times New Roman" w:hAnsi="Times New Roman" w:cs="Times New Roman"/>
          <w:sz w:val="24"/>
          <w:szCs w:val="24"/>
        </w:rPr>
        <w:t>A</w:t>
      </w:r>
      <w:r w:rsidR="00C332F8" w:rsidRPr="00B451A5">
        <w:rPr>
          <w:rFonts w:ascii="Times New Roman" w:hAnsi="Times New Roman" w:cs="Times New Roman"/>
          <w:sz w:val="24"/>
          <w:szCs w:val="24"/>
        </w:rPr>
        <w:t>lthough</w:t>
      </w:r>
      <w:r w:rsidR="00FB6669" w:rsidRPr="00B451A5">
        <w:rPr>
          <w:rFonts w:ascii="Times New Roman" w:hAnsi="Times New Roman" w:cs="Times New Roman"/>
          <w:sz w:val="24"/>
          <w:szCs w:val="24"/>
        </w:rPr>
        <w:t>,</w:t>
      </w:r>
      <w:r w:rsidR="00C332F8" w:rsidRPr="00B451A5">
        <w:rPr>
          <w:rFonts w:ascii="Times New Roman" w:hAnsi="Times New Roman" w:cs="Times New Roman"/>
          <w:sz w:val="24"/>
          <w:szCs w:val="24"/>
        </w:rPr>
        <w:t xml:space="preserve"> those seeking services </w:t>
      </w:r>
      <w:r w:rsidR="00FB6669" w:rsidRPr="00B451A5">
        <w:rPr>
          <w:rFonts w:ascii="Times New Roman" w:hAnsi="Times New Roman" w:cs="Times New Roman"/>
          <w:sz w:val="24"/>
          <w:szCs w:val="24"/>
        </w:rPr>
        <w:t>at</w:t>
      </w:r>
      <w:r w:rsidR="00C332F8" w:rsidRPr="00B451A5">
        <w:rPr>
          <w:rFonts w:ascii="Times New Roman" w:hAnsi="Times New Roman" w:cs="Times New Roman"/>
          <w:sz w:val="24"/>
          <w:szCs w:val="24"/>
        </w:rPr>
        <w:t xml:space="preserve"> PCTs generally meet criteria for PTSD (~90%; </w:t>
      </w:r>
      <w:proofErr w:type="spellStart"/>
      <w:r w:rsidR="00C332F8" w:rsidRPr="00B451A5">
        <w:rPr>
          <w:rFonts w:ascii="Times New Roman" w:hAnsi="Times New Roman" w:cs="Times New Roman"/>
          <w:sz w:val="24"/>
          <w:szCs w:val="24"/>
        </w:rPr>
        <w:t>Mozley</w:t>
      </w:r>
      <w:proofErr w:type="spellEnd"/>
      <w:r w:rsidR="00C332F8" w:rsidRPr="00B451A5">
        <w:rPr>
          <w:rFonts w:ascii="Times New Roman" w:hAnsi="Times New Roman" w:cs="Times New Roman"/>
          <w:sz w:val="24"/>
          <w:szCs w:val="24"/>
        </w:rPr>
        <w:t xml:space="preserve"> et al., 2005)</w:t>
      </w:r>
      <w:r w:rsidR="00FB6669" w:rsidRPr="00B451A5">
        <w:rPr>
          <w:rFonts w:ascii="Times New Roman" w:hAnsi="Times New Roman" w:cs="Times New Roman"/>
          <w:sz w:val="24"/>
          <w:szCs w:val="24"/>
        </w:rPr>
        <w:t>,</w:t>
      </w:r>
      <w:r w:rsidR="00C332F8" w:rsidRPr="00B451A5">
        <w:rPr>
          <w:rFonts w:ascii="Times New Roman" w:hAnsi="Times New Roman" w:cs="Times New Roman"/>
          <w:sz w:val="24"/>
          <w:szCs w:val="24"/>
        </w:rPr>
        <w:t xml:space="preserve"> consistent with mean scores across our sample on ARD-T falling well-above recommended clinical cut-score</w:t>
      </w:r>
      <w:r w:rsidRPr="00B451A5">
        <w:rPr>
          <w:rFonts w:ascii="Times New Roman" w:hAnsi="Times New Roman" w:cs="Times New Roman"/>
          <w:sz w:val="24"/>
          <w:szCs w:val="24"/>
        </w:rPr>
        <w:t xml:space="preserve">. </w:t>
      </w:r>
      <w:r w:rsidR="00C332F8" w:rsidRPr="00B451A5">
        <w:rPr>
          <w:rFonts w:ascii="Times New Roman" w:hAnsi="Times New Roman" w:cs="Times New Roman"/>
          <w:sz w:val="24"/>
          <w:szCs w:val="24"/>
        </w:rPr>
        <w:t>Additionally, we contrasted only self-report personality instruments and additional focus on clinician-rated measures</w:t>
      </w:r>
      <w:r w:rsidR="005B13C8" w:rsidRPr="00B451A5">
        <w:rPr>
          <w:rFonts w:ascii="Times New Roman" w:hAnsi="Times New Roman" w:cs="Times New Roman"/>
          <w:sz w:val="24"/>
          <w:szCs w:val="24"/>
        </w:rPr>
        <w:t xml:space="preserve"> </w:t>
      </w:r>
      <w:r w:rsidR="00C332F8" w:rsidRPr="00B451A5">
        <w:rPr>
          <w:rFonts w:ascii="Times New Roman" w:hAnsi="Times New Roman" w:cs="Times New Roman"/>
          <w:sz w:val="24"/>
          <w:szCs w:val="24"/>
        </w:rPr>
        <w:t xml:space="preserve">would also be beneficial for future studies </w:t>
      </w:r>
      <w:r w:rsidR="005B13C8" w:rsidRPr="00B451A5">
        <w:rPr>
          <w:rFonts w:ascii="Times New Roman" w:hAnsi="Times New Roman" w:cs="Times New Roman"/>
          <w:sz w:val="24"/>
          <w:szCs w:val="24"/>
        </w:rPr>
        <w:t>given the inconsistent results seen across studies.</w:t>
      </w:r>
      <w:r w:rsidR="00EF0774" w:rsidRPr="00B451A5">
        <w:rPr>
          <w:rFonts w:ascii="Times New Roman" w:hAnsi="Times New Roman" w:cs="Times New Roman"/>
          <w:sz w:val="24"/>
          <w:szCs w:val="24"/>
        </w:rPr>
        <w:t xml:space="preserve"> T</w:t>
      </w:r>
      <w:r w:rsidR="005B13C8" w:rsidRPr="00B451A5">
        <w:rPr>
          <w:rFonts w:ascii="Times New Roman" w:hAnsi="Times New Roman" w:cs="Times New Roman"/>
          <w:sz w:val="24"/>
          <w:szCs w:val="24"/>
        </w:rPr>
        <w:t xml:space="preserve">reatment outcome </w:t>
      </w:r>
      <w:r w:rsidR="005B13C8" w:rsidRPr="00B451A5">
        <w:rPr>
          <w:rFonts w:ascii="Times New Roman" w:hAnsi="Times New Roman" w:cs="Times New Roman"/>
          <w:sz w:val="24"/>
          <w:szCs w:val="24"/>
        </w:rPr>
        <w:lastRenderedPageBreak/>
        <w:t>differences across</w:t>
      </w:r>
      <w:r w:rsidR="00C332F8" w:rsidRPr="00B451A5">
        <w:rPr>
          <w:rFonts w:ascii="Times New Roman" w:hAnsi="Times New Roman" w:cs="Times New Roman"/>
          <w:sz w:val="24"/>
          <w:szCs w:val="24"/>
        </w:rPr>
        <w:t xml:space="preserve"> service era</w:t>
      </w:r>
      <w:r w:rsidR="00044A25" w:rsidRPr="00B451A5">
        <w:rPr>
          <w:rFonts w:ascii="Times New Roman" w:hAnsi="Times New Roman" w:cs="Times New Roman"/>
          <w:sz w:val="24"/>
          <w:szCs w:val="24"/>
        </w:rPr>
        <w:t xml:space="preserve"> </w:t>
      </w:r>
      <w:r w:rsidR="005B13C8" w:rsidRPr="00B451A5">
        <w:rPr>
          <w:rFonts w:ascii="Times New Roman" w:hAnsi="Times New Roman" w:cs="Times New Roman"/>
          <w:sz w:val="24"/>
          <w:szCs w:val="24"/>
        </w:rPr>
        <w:t>should be further investigated given</w:t>
      </w:r>
      <w:r w:rsidR="00044A25" w:rsidRPr="00B451A5">
        <w:rPr>
          <w:rFonts w:ascii="Times New Roman" w:hAnsi="Times New Roman" w:cs="Times New Roman"/>
          <w:sz w:val="24"/>
          <w:szCs w:val="24"/>
        </w:rPr>
        <w:t xml:space="preserve"> </w:t>
      </w:r>
      <w:r w:rsidR="005B13C8" w:rsidRPr="00B451A5">
        <w:rPr>
          <w:rFonts w:ascii="Times New Roman" w:hAnsi="Times New Roman" w:cs="Times New Roman"/>
          <w:sz w:val="24"/>
          <w:szCs w:val="24"/>
        </w:rPr>
        <w:t>that</w:t>
      </w:r>
      <w:r w:rsidR="00044A25" w:rsidRPr="00B451A5">
        <w:rPr>
          <w:rFonts w:ascii="Times New Roman" w:hAnsi="Times New Roman" w:cs="Times New Roman"/>
          <w:sz w:val="24"/>
          <w:szCs w:val="24"/>
        </w:rPr>
        <w:t xml:space="preserve"> treatment attitudes </w:t>
      </w:r>
      <w:r w:rsidR="005B13C8" w:rsidRPr="00B451A5">
        <w:rPr>
          <w:rFonts w:ascii="Times New Roman" w:hAnsi="Times New Roman" w:cs="Times New Roman"/>
          <w:sz w:val="24"/>
          <w:szCs w:val="24"/>
        </w:rPr>
        <w:t>differ in</w:t>
      </w:r>
      <w:r w:rsidR="00044A25" w:rsidRPr="00B451A5">
        <w:rPr>
          <w:rFonts w:ascii="Times New Roman" w:hAnsi="Times New Roman" w:cs="Times New Roman"/>
          <w:sz w:val="24"/>
          <w:szCs w:val="24"/>
        </w:rPr>
        <w:t xml:space="preserve"> this study (i.e., RXR) </w:t>
      </w:r>
      <w:r w:rsidR="005B13C8" w:rsidRPr="00B451A5">
        <w:rPr>
          <w:rFonts w:ascii="Times New Roman" w:hAnsi="Times New Roman" w:cs="Times New Roman"/>
          <w:sz w:val="24"/>
          <w:szCs w:val="24"/>
        </w:rPr>
        <w:t xml:space="preserve">and such a </w:t>
      </w:r>
      <w:proofErr w:type="gramStart"/>
      <w:r w:rsidR="005B13C8" w:rsidRPr="00B451A5">
        <w:rPr>
          <w:rFonts w:ascii="Times New Roman" w:hAnsi="Times New Roman" w:cs="Times New Roman"/>
          <w:sz w:val="24"/>
          <w:szCs w:val="24"/>
        </w:rPr>
        <w:t>finding contrasts</w:t>
      </w:r>
      <w:proofErr w:type="gramEnd"/>
      <w:r w:rsidR="005B13C8" w:rsidRPr="00B451A5">
        <w:rPr>
          <w:rFonts w:ascii="Times New Roman" w:hAnsi="Times New Roman" w:cs="Times New Roman"/>
          <w:sz w:val="24"/>
          <w:szCs w:val="24"/>
        </w:rPr>
        <w:t xml:space="preserve"> with </w:t>
      </w:r>
      <w:r w:rsidR="00044A25" w:rsidRPr="00B451A5">
        <w:rPr>
          <w:rFonts w:ascii="Times New Roman" w:hAnsi="Times New Roman" w:cs="Times New Roman"/>
          <w:sz w:val="24"/>
          <w:szCs w:val="24"/>
        </w:rPr>
        <w:t>the limited literature on treatment completion differences by era (e.g., Brown et al., 2016)</w:t>
      </w:r>
      <w:r w:rsidR="00C332F8" w:rsidRPr="00B451A5">
        <w:rPr>
          <w:rFonts w:ascii="Times New Roman" w:hAnsi="Times New Roman" w:cs="Times New Roman"/>
          <w:sz w:val="24"/>
          <w:szCs w:val="24"/>
        </w:rPr>
        <w:t>.</w:t>
      </w:r>
      <w:r w:rsidR="00EF0774" w:rsidRPr="00B451A5">
        <w:rPr>
          <w:rFonts w:ascii="Times New Roman" w:hAnsi="Times New Roman" w:cs="Times New Roman"/>
          <w:sz w:val="24"/>
          <w:szCs w:val="24"/>
        </w:rPr>
        <w:t xml:space="preserve"> </w:t>
      </w:r>
      <w:r w:rsidR="000A5FFE" w:rsidRPr="00B451A5">
        <w:rPr>
          <w:rFonts w:ascii="Times New Roman" w:hAnsi="Times New Roman" w:cs="Times New Roman"/>
          <w:sz w:val="24"/>
          <w:szCs w:val="24"/>
        </w:rPr>
        <w:t xml:space="preserve">Future studies may wish to evaluate symptom presentation across eras at equal time points </w:t>
      </w:r>
      <w:r w:rsidR="005438D9" w:rsidRPr="00B451A5">
        <w:rPr>
          <w:rFonts w:ascii="Times New Roman" w:hAnsi="Times New Roman" w:cs="Times New Roman"/>
          <w:sz w:val="24"/>
          <w:szCs w:val="24"/>
        </w:rPr>
        <w:t>after</w:t>
      </w:r>
      <w:r w:rsidR="000A5FFE" w:rsidRPr="00B451A5">
        <w:rPr>
          <w:rFonts w:ascii="Times New Roman" w:hAnsi="Times New Roman" w:cs="Times New Roman"/>
          <w:sz w:val="24"/>
          <w:szCs w:val="24"/>
        </w:rPr>
        <w:t xml:space="preserve"> </w:t>
      </w:r>
      <w:r w:rsidR="005438D9" w:rsidRPr="00B451A5">
        <w:rPr>
          <w:rFonts w:ascii="Times New Roman" w:hAnsi="Times New Roman" w:cs="Times New Roman"/>
          <w:sz w:val="24"/>
          <w:szCs w:val="24"/>
        </w:rPr>
        <w:t>trauma</w:t>
      </w:r>
      <w:r w:rsidR="000A5FFE" w:rsidRPr="00B451A5">
        <w:rPr>
          <w:rFonts w:ascii="Times New Roman" w:hAnsi="Times New Roman" w:cs="Times New Roman"/>
          <w:sz w:val="24"/>
          <w:szCs w:val="24"/>
        </w:rPr>
        <w:t xml:space="preserve"> experience</w:t>
      </w:r>
      <w:r w:rsidR="005438D9" w:rsidRPr="00B451A5">
        <w:rPr>
          <w:rFonts w:ascii="Times New Roman" w:hAnsi="Times New Roman" w:cs="Times New Roman"/>
          <w:sz w:val="24"/>
          <w:szCs w:val="24"/>
        </w:rPr>
        <w:t>s</w:t>
      </w:r>
      <w:r w:rsidR="000A5FFE" w:rsidRPr="00B451A5">
        <w:rPr>
          <w:rFonts w:ascii="Times New Roman" w:hAnsi="Times New Roman" w:cs="Times New Roman"/>
          <w:sz w:val="24"/>
          <w:szCs w:val="24"/>
        </w:rPr>
        <w:t xml:space="preserve"> to determine if PTSD symptom trajectory (</w:t>
      </w:r>
      <w:proofErr w:type="spellStart"/>
      <w:r w:rsidR="000A5FFE" w:rsidRPr="00B451A5">
        <w:rPr>
          <w:rFonts w:ascii="Times New Roman" w:hAnsi="Times New Roman" w:cs="Times New Roman"/>
          <w:sz w:val="24"/>
          <w:szCs w:val="24"/>
        </w:rPr>
        <w:t>Galatzer</w:t>
      </w:r>
      <w:proofErr w:type="spellEnd"/>
      <w:r w:rsidR="000A5FFE" w:rsidRPr="00B451A5">
        <w:rPr>
          <w:rFonts w:ascii="Times New Roman" w:hAnsi="Times New Roman" w:cs="Times New Roman"/>
          <w:sz w:val="24"/>
          <w:szCs w:val="24"/>
        </w:rPr>
        <w:t>-Levy et al., 2018)</w:t>
      </w:r>
      <w:r w:rsidR="005438D9" w:rsidRPr="00B451A5">
        <w:rPr>
          <w:rFonts w:ascii="Times New Roman" w:hAnsi="Times New Roman" w:cs="Times New Roman"/>
          <w:sz w:val="24"/>
          <w:szCs w:val="24"/>
        </w:rPr>
        <w:t>,</w:t>
      </w:r>
      <w:r w:rsidR="000A5FFE" w:rsidRPr="00B451A5">
        <w:rPr>
          <w:rFonts w:ascii="Times New Roman" w:hAnsi="Times New Roman" w:cs="Times New Roman"/>
          <w:sz w:val="24"/>
          <w:szCs w:val="24"/>
        </w:rPr>
        <w:t xml:space="preserve"> or traditional/non-traditional combat experience</w:t>
      </w:r>
      <w:r w:rsidR="005438D9" w:rsidRPr="00B451A5">
        <w:rPr>
          <w:rFonts w:ascii="Times New Roman" w:hAnsi="Times New Roman" w:cs="Times New Roman"/>
          <w:sz w:val="24"/>
          <w:szCs w:val="24"/>
        </w:rPr>
        <w:t>,</w:t>
      </w:r>
      <w:r w:rsidR="000A5FFE" w:rsidRPr="00B451A5">
        <w:rPr>
          <w:rFonts w:ascii="Times New Roman" w:hAnsi="Times New Roman" w:cs="Times New Roman"/>
          <w:sz w:val="24"/>
          <w:szCs w:val="24"/>
        </w:rPr>
        <w:t xml:space="preserve"> may better explain service era differences.</w:t>
      </w:r>
      <w:r w:rsidR="00EF0774" w:rsidRPr="00B451A5">
        <w:rPr>
          <w:rFonts w:ascii="Times New Roman" w:hAnsi="Times New Roman" w:cs="Times New Roman"/>
          <w:sz w:val="24"/>
          <w:szCs w:val="24"/>
        </w:rPr>
        <w:t xml:space="preserve"> </w:t>
      </w:r>
      <w:bookmarkStart w:id="4" w:name="_Hlk78793122"/>
      <w:r w:rsidR="00EF0774" w:rsidRPr="00B451A5">
        <w:rPr>
          <w:rFonts w:ascii="Times New Roman" w:hAnsi="Times New Roman" w:cs="Times New Roman"/>
          <w:sz w:val="24"/>
          <w:szCs w:val="24"/>
        </w:rPr>
        <w:t>Lastly, although significant differences between gender were observed, the limited representation of women within our sample draws into question if these findings warrant meaningful interpretation</w:t>
      </w:r>
      <w:r w:rsidR="00D13103" w:rsidRPr="00B451A5">
        <w:rPr>
          <w:rFonts w:ascii="Times New Roman" w:hAnsi="Times New Roman" w:cs="Times New Roman"/>
          <w:sz w:val="24"/>
          <w:szCs w:val="24"/>
        </w:rPr>
        <w:t xml:space="preserve">, particularly given that gender differences are not always observed as meaningful when comparing service era differences </w:t>
      </w:r>
      <w:r w:rsidR="008D449E" w:rsidRPr="00B451A5">
        <w:rPr>
          <w:rFonts w:ascii="Times New Roman" w:hAnsi="Times New Roman" w:cs="Times New Roman"/>
          <w:sz w:val="24"/>
          <w:szCs w:val="24"/>
        </w:rPr>
        <w:t xml:space="preserve">in other measures </w:t>
      </w:r>
      <w:r w:rsidR="00D13103" w:rsidRPr="00B451A5">
        <w:rPr>
          <w:rFonts w:ascii="Times New Roman" w:hAnsi="Times New Roman" w:cs="Times New Roman"/>
          <w:sz w:val="24"/>
          <w:szCs w:val="24"/>
        </w:rPr>
        <w:t>(Ingram et al., 2020a)</w:t>
      </w:r>
      <w:r w:rsidR="00EF0774" w:rsidRPr="00B451A5">
        <w:rPr>
          <w:rFonts w:ascii="Times New Roman" w:hAnsi="Times New Roman" w:cs="Times New Roman"/>
          <w:sz w:val="24"/>
          <w:szCs w:val="24"/>
        </w:rPr>
        <w:t>. Research, inclusive of a larger and more representative sampling of women, is needed to evaluate PAI scale gender invariance.</w:t>
      </w:r>
      <w:bookmarkEnd w:id="4"/>
    </w:p>
    <w:p w14:paraId="37BE2AB7" w14:textId="6494A630" w:rsidR="009D4409" w:rsidRPr="00B451A5" w:rsidRDefault="009D4409" w:rsidP="00456627">
      <w:pPr>
        <w:autoSpaceDE w:val="0"/>
        <w:autoSpaceDN w:val="0"/>
        <w:adjustRightInd w:val="0"/>
        <w:jc w:val="center"/>
        <w:rPr>
          <w:rFonts w:ascii="Times New Roman" w:hAnsi="Times New Roman" w:cs="Times New Roman"/>
          <w:b/>
          <w:sz w:val="24"/>
          <w:szCs w:val="24"/>
        </w:rPr>
      </w:pPr>
      <w:r w:rsidRPr="00B451A5">
        <w:rPr>
          <w:rFonts w:ascii="Times New Roman" w:hAnsi="Times New Roman" w:cs="Times New Roman"/>
          <w:b/>
          <w:sz w:val="24"/>
          <w:szCs w:val="24"/>
        </w:rPr>
        <w:t>Compliance with Ethical Standards</w:t>
      </w:r>
    </w:p>
    <w:p w14:paraId="35B85EE6" w14:textId="77777777" w:rsidR="00B255BC" w:rsidRPr="00B451A5" w:rsidRDefault="00B255BC" w:rsidP="009D4409">
      <w:pPr>
        <w:autoSpaceDE w:val="0"/>
        <w:autoSpaceDN w:val="0"/>
        <w:adjustRightInd w:val="0"/>
        <w:rPr>
          <w:rFonts w:ascii="Times New Roman" w:hAnsi="Times New Roman" w:cs="Times New Roman"/>
          <w:b/>
          <w:sz w:val="24"/>
          <w:szCs w:val="24"/>
        </w:rPr>
      </w:pPr>
    </w:p>
    <w:p w14:paraId="43758112" w14:textId="112C5193" w:rsidR="009D4409" w:rsidRPr="00B451A5" w:rsidRDefault="009D4409" w:rsidP="009D4409">
      <w:pPr>
        <w:autoSpaceDE w:val="0"/>
        <w:autoSpaceDN w:val="0"/>
        <w:adjustRightInd w:val="0"/>
        <w:rPr>
          <w:rFonts w:ascii="Times New Roman" w:hAnsi="Times New Roman" w:cs="Times New Roman"/>
          <w:sz w:val="24"/>
          <w:szCs w:val="24"/>
        </w:rPr>
      </w:pPr>
      <w:r w:rsidRPr="00B451A5">
        <w:rPr>
          <w:rFonts w:ascii="Times New Roman" w:hAnsi="Times New Roman" w:cs="Times New Roman"/>
          <w:i/>
          <w:sz w:val="24"/>
          <w:szCs w:val="24"/>
        </w:rPr>
        <w:t xml:space="preserve">Conflicts of Interest </w:t>
      </w:r>
      <w:r w:rsidRPr="00B451A5">
        <w:rPr>
          <w:rFonts w:ascii="Times New Roman" w:hAnsi="Times New Roman" w:cs="Times New Roman"/>
          <w:b/>
          <w:sz w:val="24"/>
          <w:szCs w:val="24"/>
        </w:rPr>
        <w:t>BLINDED</w:t>
      </w:r>
    </w:p>
    <w:p w14:paraId="6C4223D4" w14:textId="40657B65" w:rsidR="009D4409" w:rsidRPr="00B451A5" w:rsidRDefault="009D4409" w:rsidP="009D4409">
      <w:pPr>
        <w:autoSpaceDE w:val="0"/>
        <w:autoSpaceDN w:val="0"/>
        <w:adjustRightInd w:val="0"/>
        <w:rPr>
          <w:rFonts w:ascii="Times New Roman" w:hAnsi="Times New Roman" w:cs="Times New Roman"/>
          <w:sz w:val="24"/>
          <w:szCs w:val="24"/>
        </w:rPr>
      </w:pPr>
    </w:p>
    <w:p w14:paraId="103BA371" w14:textId="067E5368" w:rsidR="009D4409" w:rsidRPr="00B451A5" w:rsidRDefault="009D4409" w:rsidP="009D4409">
      <w:pPr>
        <w:autoSpaceDE w:val="0"/>
        <w:autoSpaceDN w:val="0"/>
        <w:adjustRightInd w:val="0"/>
        <w:rPr>
          <w:rFonts w:ascii="Times New Roman" w:hAnsi="Times New Roman" w:cs="Times New Roman"/>
          <w:sz w:val="24"/>
          <w:szCs w:val="24"/>
          <w:shd w:val="clear" w:color="auto" w:fill="FFFFFF"/>
        </w:rPr>
      </w:pPr>
      <w:r w:rsidRPr="00B451A5">
        <w:rPr>
          <w:rFonts w:ascii="Times New Roman" w:hAnsi="Times New Roman" w:cs="Times New Roman"/>
          <w:sz w:val="24"/>
          <w:szCs w:val="24"/>
        </w:rPr>
        <w:t xml:space="preserve">Informed Consent This study utilized an anonymous retrospective database </w:t>
      </w:r>
      <w:r w:rsidR="007E3E1E" w:rsidRPr="00B451A5">
        <w:rPr>
          <w:rFonts w:ascii="Times New Roman" w:hAnsi="Times New Roman" w:cs="Times New Roman"/>
          <w:sz w:val="24"/>
          <w:szCs w:val="24"/>
        </w:rPr>
        <w:t>on which analyses were conducted. As such, i</w:t>
      </w:r>
      <w:r w:rsidR="007E3E1E" w:rsidRPr="00B451A5">
        <w:rPr>
          <w:rFonts w:ascii="Times New Roman" w:hAnsi="Times New Roman" w:cs="Times New Roman"/>
          <w:sz w:val="24"/>
          <w:szCs w:val="24"/>
          <w:shd w:val="clear" w:color="auto" w:fill="FFFFFF"/>
        </w:rPr>
        <w:t xml:space="preserve">nformed consent </w:t>
      </w:r>
      <w:r w:rsidR="001F4EF8" w:rsidRPr="00B451A5">
        <w:rPr>
          <w:rFonts w:ascii="Times New Roman" w:hAnsi="Times New Roman" w:cs="Times New Roman"/>
          <w:sz w:val="24"/>
          <w:szCs w:val="24"/>
          <w:shd w:val="clear" w:color="auto" w:fill="FFFFFF"/>
        </w:rPr>
        <w:t xml:space="preserve">was not possible for </w:t>
      </w:r>
      <w:r w:rsidR="007E3E1E" w:rsidRPr="00B451A5">
        <w:rPr>
          <w:rFonts w:ascii="Times New Roman" w:hAnsi="Times New Roman" w:cs="Times New Roman"/>
          <w:sz w:val="24"/>
          <w:szCs w:val="24"/>
          <w:shd w:val="clear" w:color="auto" w:fill="FFFFFF"/>
        </w:rPr>
        <w:t>individual participants in this study for their inclusion.</w:t>
      </w:r>
    </w:p>
    <w:p w14:paraId="2DAB3A0C" w14:textId="77777777" w:rsidR="007E3E1E" w:rsidRPr="00B451A5" w:rsidRDefault="007E3E1E" w:rsidP="00456627">
      <w:pPr>
        <w:autoSpaceDE w:val="0"/>
        <w:autoSpaceDN w:val="0"/>
        <w:adjustRightInd w:val="0"/>
        <w:rPr>
          <w:rFonts w:ascii="Times New Roman" w:hAnsi="Times New Roman" w:cs="Times New Roman"/>
          <w:sz w:val="24"/>
          <w:szCs w:val="24"/>
        </w:rPr>
      </w:pPr>
    </w:p>
    <w:p w14:paraId="73293470" w14:textId="7F8AA597" w:rsidR="00532842" w:rsidRPr="00B451A5" w:rsidRDefault="009D4409" w:rsidP="004D021D">
      <w:pPr>
        <w:autoSpaceDE w:val="0"/>
        <w:autoSpaceDN w:val="0"/>
        <w:adjustRightInd w:val="0"/>
        <w:rPr>
          <w:rFonts w:ascii="Times New Roman" w:hAnsi="Times New Roman" w:cs="Times New Roman"/>
          <w:sz w:val="24"/>
          <w:szCs w:val="24"/>
        </w:rPr>
      </w:pPr>
      <w:r w:rsidRPr="00B451A5">
        <w:rPr>
          <w:rFonts w:ascii="Times New Roman" w:hAnsi="Times New Roman" w:cs="Times New Roman"/>
          <w:i/>
          <w:sz w:val="24"/>
          <w:szCs w:val="24"/>
        </w:rPr>
        <w:t>Human and Animal Rights</w:t>
      </w:r>
      <w:r w:rsidRPr="00B451A5">
        <w:rPr>
          <w:rFonts w:ascii="Times New Roman" w:hAnsi="Times New Roman" w:cs="Times New Roman"/>
          <w:sz w:val="24"/>
          <w:szCs w:val="24"/>
        </w:rPr>
        <w:t xml:space="preserve"> All procedures performed in this study involving human participants were in accordance with the ethical standards of the institutional research committee and with the 1964 Helsinki declaration and its later amendments or comparable ethical standards. This article does not contain any studies with animals performed by any of the authors.</w:t>
      </w:r>
      <w:r w:rsidR="00532842" w:rsidRPr="00B451A5">
        <w:rPr>
          <w:rFonts w:ascii="Times New Roman" w:hAnsi="Times New Roman" w:cs="Times New Roman"/>
          <w:b/>
          <w:sz w:val="24"/>
          <w:szCs w:val="24"/>
        </w:rPr>
        <w:br w:type="page"/>
      </w:r>
    </w:p>
    <w:p w14:paraId="4ABC0B97" w14:textId="407F6A99" w:rsidR="00AC3E63" w:rsidRPr="00B451A5" w:rsidRDefault="004D0615" w:rsidP="00FD3827">
      <w:pPr>
        <w:spacing w:line="480" w:lineRule="auto"/>
        <w:jc w:val="center"/>
        <w:rPr>
          <w:rFonts w:ascii="Times New Roman" w:hAnsi="Times New Roman" w:cs="Times New Roman"/>
          <w:b/>
          <w:sz w:val="24"/>
          <w:szCs w:val="24"/>
        </w:rPr>
      </w:pPr>
      <w:r w:rsidRPr="00B451A5">
        <w:rPr>
          <w:rFonts w:ascii="Times New Roman" w:hAnsi="Times New Roman" w:cs="Times New Roman"/>
          <w:b/>
          <w:sz w:val="24"/>
          <w:szCs w:val="24"/>
        </w:rPr>
        <w:lastRenderedPageBreak/>
        <w:t>References</w:t>
      </w:r>
    </w:p>
    <w:p w14:paraId="131A4400" w14:textId="77777777" w:rsidR="000A5163" w:rsidRPr="00B451A5" w:rsidRDefault="000A5163">
      <w:pPr>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American Psychological Association (2017a). Ethical principles of psychologists and code of </w:t>
      </w:r>
    </w:p>
    <w:p w14:paraId="16068F79" w14:textId="319DF059" w:rsidR="000A5163" w:rsidRPr="00B451A5" w:rsidRDefault="000A5163" w:rsidP="000A5163">
      <w:pPr>
        <w:spacing w:line="480" w:lineRule="auto"/>
        <w:ind w:left="720"/>
        <w:rPr>
          <w:rFonts w:ascii="Times New Roman" w:hAnsi="Times New Roman" w:cs="Times New Roman"/>
          <w:sz w:val="24"/>
          <w:szCs w:val="24"/>
        </w:rPr>
      </w:pPr>
      <w:r w:rsidRPr="00B451A5">
        <w:rPr>
          <w:rFonts w:ascii="Times New Roman" w:hAnsi="Times New Roman" w:cs="Times New Roman"/>
          <w:sz w:val="24"/>
          <w:szCs w:val="24"/>
        </w:rPr>
        <w:t>conduct (2002, amended 1 June 2010 and 1 January 2017). Retrieved from: http://www.apa.or/thic/od/ndex.aspxs</w:t>
      </w:r>
    </w:p>
    <w:p w14:paraId="5B9F2362" w14:textId="554B55FA" w:rsidR="000A5163" w:rsidRPr="00B451A5" w:rsidRDefault="000A5163">
      <w:pPr>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American Psychological Association (2017b). Multicultural Guidelines: </w:t>
      </w:r>
      <w:proofErr w:type="gramStart"/>
      <w:r w:rsidRPr="00B451A5">
        <w:rPr>
          <w:rFonts w:ascii="Times New Roman" w:hAnsi="Times New Roman" w:cs="Times New Roman"/>
          <w:sz w:val="24"/>
          <w:szCs w:val="24"/>
        </w:rPr>
        <w:t xml:space="preserve">An </w:t>
      </w:r>
      <w:r w:rsidR="008A3F44" w:rsidRPr="00B451A5">
        <w:rPr>
          <w:rFonts w:ascii="Times New Roman" w:hAnsi="Times New Roman" w:cs="Times New Roman"/>
          <w:sz w:val="24"/>
          <w:szCs w:val="24"/>
        </w:rPr>
        <w:t>e</w:t>
      </w:r>
      <w:r w:rsidRPr="00B451A5">
        <w:rPr>
          <w:rFonts w:ascii="Times New Roman" w:hAnsi="Times New Roman" w:cs="Times New Roman"/>
          <w:sz w:val="24"/>
          <w:szCs w:val="24"/>
        </w:rPr>
        <w:t>cological</w:t>
      </w:r>
      <w:proofErr w:type="gramEnd"/>
      <w:r w:rsidRPr="00B451A5">
        <w:rPr>
          <w:rFonts w:ascii="Times New Roman" w:hAnsi="Times New Roman" w:cs="Times New Roman"/>
          <w:sz w:val="24"/>
          <w:szCs w:val="24"/>
        </w:rPr>
        <w:t xml:space="preserve"> </w:t>
      </w:r>
    </w:p>
    <w:p w14:paraId="09384E54" w14:textId="340C6C2F" w:rsidR="000A5163" w:rsidRPr="00B451A5" w:rsidRDefault="000A5163" w:rsidP="000A5163">
      <w:pPr>
        <w:spacing w:line="480" w:lineRule="auto"/>
        <w:ind w:left="720"/>
        <w:rPr>
          <w:rFonts w:ascii="Times New Roman" w:hAnsi="Times New Roman" w:cs="Times New Roman"/>
          <w:sz w:val="24"/>
          <w:szCs w:val="24"/>
        </w:rPr>
      </w:pPr>
      <w:r w:rsidRPr="00B451A5">
        <w:rPr>
          <w:rFonts w:ascii="Times New Roman" w:hAnsi="Times New Roman" w:cs="Times New Roman"/>
          <w:sz w:val="24"/>
          <w:szCs w:val="24"/>
        </w:rPr>
        <w:t>Approach to Context, Identity, and Intersectionality. Retrieved from: http://www.apa.or/bou/olic/ulticultural-guidelines.pdf</w:t>
      </w:r>
    </w:p>
    <w:p w14:paraId="680CBB2C" w14:textId="77777777" w:rsidR="0065011B" w:rsidRPr="00B451A5" w:rsidRDefault="0065011B" w:rsidP="0065011B">
      <w:pPr>
        <w:spacing w:line="480" w:lineRule="auto"/>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Armistead-Jehle, P., </w:t>
      </w:r>
      <w:proofErr w:type="spellStart"/>
      <w:r w:rsidRPr="00B451A5">
        <w:rPr>
          <w:rFonts w:ascii="Times New Roman" w:hAnsi="Times New Roman" w:cs="Times New Roman"/>
          <w:sz w:val="24"/>
          <w:szCs w:val="24"/>
          <w:shd w:val="clear" w:color="auto" w:fill="FFFFFF"/>
        </w:rPr>
        <w:t>Soble</w:t>
      </w:r>
      <w:proofErr w:type="spellEnd"/>
      <w:r w:rsidRPr="00B451A5">
        <w:rPr>
          <w:rFonts w:ascii="Times New Roman" w:hAnsi="Times New Roman" w:cs="Times New Roman"/>
          <w:sz w:val="24"/>
          <w:szCs w:val="24"/>
          <w:shd w:val="clear" w:color="auto" w:fill="FFFFFF"/>
        </w:rPr>
        <w:t xml:space="preserve">, J.R., Cooper, D.B., &amp; Belanger, H.G. (2017). Unique aspects of </w:t>
      </w:r>
    </w:p>
    <w:p w14:paraId="130AA284" w14:textId="4B757487" w:rsidR="0065011B" w:rsidRPr="00B451A5" w:rsidRDefault="0065011B" w:rsidP="0065011B">
      <w:pPr>
        <w:spacing w:line="480" w:lineRule="auto"/>
        <w:ind w:left="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traumatic brain injury in military and veteran populations. </w:t>
      </w:r>
      <w:r w:rsidRPr="00B451A5">
        <w:rPr>
          <w:rFonts w:ascii="Times New Roman" w:hAnsi="Times New Roman" w:cs="Times New Roman"/>
          <w:i/>
          <w:sz w:val="24"/>
          <w:szCs w:val="24"/>
          <w:shd w:val="clear" w:color="auto" w:fill="FFFFFF"/>
        </w:rPr>
        <w:t xml:space="preserve">Physical medicine and rehabilitation clinics, </w:t>
      </w:r>
      <w:r w:rsidRPr="00B451A5">
        <w:rPr>
          <w:rFonts w:ascii="Times New Roman" w:hAnsi="Times New Roman" w:cs="Times New Roman"/>
          <w:sz w:val="24"/>
          <w:szCs w:val="24"/>
          <w:shd w:val="clear" w:color="auto" w:fill="FFFFFF"/>
        </w:rPr>
        <w:t>28, 323-337. https://doi.org/10.1016/j.pmr.2016.12.008</w:t>
      </w:r>
    </w:p>
    <w:p w14:paraId="72697757" w14:textId="77777777" w:rsidR="00B662CD" w:rsidRPr="00B451A5" w:rsidRDefault="00B662CD" w:rsidP="00B662CD">
      <w:pPr>
        <w:spacing w:line="480" w:lineRule="auto"/>
        <w:ind w:left="720" w:hanging="720"/>
        <w:rPr>
          <w:rFonts w:ascii="Times New Roman" w:eastAsia="Times New Roman" w:hAnsi="Times New Roman" w:cs="Times New Roman"/>
          <w:sz w:val="24"/>
          <w:szCs w:val="24"/>
        </w:rPr>
      </w:pPr>
      <w:proofErr w:type="spellStart"/>
      <w:r w:rsidRPr="00B451A5">
        <w:rPr>
          <w:rFonts w:ascii="Times New Roman" w:eastAsia="Times New Roman" w:hAnsi="Times New Roman" w:cs="Times New Roman"/>
          <w:sz w:val="24"/>
          <w:szCs w:val="24"/>
          <w:shd w:val="clear" w:color="auto" w:fill="FFFFFF"/>
        </w:rPr>
        <w:t>Ashrafioun</w:t>
      </w:r>
      <w:proofErr w:type="spellEnd"/>
      <w:r w:rsidRPr="00B451A5">
        <w:rPr>
          <w:rFonts w:ascii="Times New Roman" w:eastAsia="Times New Roman" w:hAnsi="Times New Roman" w:cs="Times New Roman"/>
          <w:sz w:val="24"/>
          <w:szCs w:val="24"/>
          <w:shd w:val="clear" w:color="auto" w:fill="FFFFFF"/>
        </w:rPr>
        <w:t xml:space="preserve">, L., Pigeon, W. R., Conner, K. R., Leong, S. H., &amp; </w:t>
      </w:r>
      <w:proofErr w:type="spellStart"/>
      <w:r w:rsidRPr="00B451A5">
        <w:rPr>
          <w:rFonts w:ascii="Times New Roman" w:eastAsia="Times New Roman" w:hAnsi="Times New Roman" w:cs="Times New Roman"/>
          <w:sz w:val="24"/>
          <w:szCs w:val="24"/>
          <w:shd w:val="clear" w:color="auto" w:fill="FFFFFF"/>
        </w:rPr>
        <w:t>Oslin</w:t>
      </w:r>
      <w:proofErr w:type="spellEnd"/>
      <w:r w:rsidRPr="00B451A5">
        <w:rPr>
          <w:rFonts w:ascii="Times New Roman" w:eastAsia="Times New Roman" w:hAnsi="Times New Roman" w:cs="Times New Roman"/>
          <w:sz w:val="24"/>
          <w:szCs w:val="24"/>
          <w:shd w:val="clear" w:color="auto" w:fill="FFFFFF"/>
        </w:rPr>
        <w:t>, D. W. (2016). Prevalence and correlates of suicidal ideation and suicide attempts among veterans in primary care referred for a mental health evaluation. </w:t>
      </w:r>
      <w:r w:rsidRPr="00B451A5">
        <w:rPr>
          <w:rFonts w:ascii="Times New Roman" w:eastAsia="Times New Roman" w:hAnsi="Times New Roman" w:cs="Times New Roman"/>
          <w:i/>
          <w:iCs/>
          <w:sz w:val="24"/>
          <w:szCs w:val="24"/>
          <w:shd w:val="clear" w:color="auto" w:fill="FFFFFF"/>
        </w:rPr>
        <w:t>Journal of affective disorders</w:t>
      </w:r>
      <w:r w:rsidRPr="00B451A5">
        <w:rPr>
          <w:rFonts w:ascii="Times New Roman" w:eastAsia="Times New Roman" w:hAnsi="Times New Roman" w:cs="Times New Roman"/>
          <w:sz w:val="24"/>
          <w:szCs w:val="24"/>
          <w:shd w:val="clear" w:color="auto" w:fill="FFFFFF"/>
        </w:rPr>
        <w:t>, </w:t>
      </w:r>
      <w:r w:rsidRPr="00B451A5">
        <w:rPr>
          <w:rFonts w:ascii="Times New Roman" w:eastAsia="Times New Roman" w:hAnsi="Times New Roman" w:cs="Times New Roman"/>
          <w:i/>
          <w:iCs/>
          <w:sz w:val="24"/>
          <w:szCs w:val="24"/>
          <w:shd w:val="clear" w:color="auto" w:fill="FFFFFF"/>
        </w:rPr>
        <w:t>189</w:t>
      </w:r>
      <w:r w:rsidRPr="00B451A5">
        <w:rPr>
          <w:rFonts w:ascii="Times New Roman" w:eastAsia="Times New Roman" w:hAnsi="Times New Roman" w:cs="Times New Roman"/>
          <w:sz w:val="24"/>
          <w:szCs w:val="24"/>
          <w:shd w:val="clear" w:color="auto" w:fill="FFFFFF"/>
        </w:rPr>
        <w:t>, 344-350.</w:t>
      </w:r>
    </w:p>
    <w:p w14:paraId="45714ADB" w14:textId="77777777" w:rsidR="00C87022" w:rsidRPr="00B451A5" w:rsidRDefault="00C87022" w:rsidP="00C87022">
      <w:pPr>
        <w:spacing w:line="480" w:lineRule="auto"/>
        <w:rPr>
          <w:rFonts w:ascii="Times New Roman" w:hAnsi="Times New Roman" w:cs="Times New Roman"/>
          <w:sz w:val="24"/>
          <w:szCs w:val="24"/>
          <w:shd w:val="clear" w:color="auto" w:fill="FFFFFF"/>
        </w:rPr>
      </w:pPr>
      <w:proofErr w:type="spellStart"/>
      <w:r w:rsidRPr="00B451A5">
        <w:rPr>
          <w:rFonts w:ascii="Times New Roman" w:hAnsi="Times New Roman" w:cs="Times New Roman"/>
          <w:sz w:val="24"/>
          <w:szCs w:val="24"/>
          <w:shd w:val="clear" w:color="auto" w:fill="FFFFFF"/>
        </w:rPr>
        <w:t>Atuel</w:t>
      </w:r>
      <w:proofErr w:type="spellEnd"/>
      <w:r w:rsidRPr="00B451A5">
        <w:rPr>
          <w:rFonts w:ascii="Times New Roman" w:hAnsi="Times New Roman" w:cs="Times New Roman"/>
          <w:sz w:val="24"/>
          <w:szCs w:val="24"/>
          <w:shd w:val="clear" w:color="auto" w:fill="FFFFFF"/>
        </w:rPr>
        <w:t xml:space="preserve">, H.R., &amp; Castro, C.A. (2018). Military Cultural Competence. Clinical Social Work Journal, </w:t>
      </w:r>
    </w:p>
    <w:p w14:paraId="7F3FB2E8" w14:textId="7ECE2513" w:rsidR="00C87022" w:rsidRPr="00B451A5" w:rsidRDefault="00C87022" w:rsidP="00C87022">
      <w:pPr>
        <w:spacing w:line="480" w:lineRule="auto"/>
        <w:ind w:firstLine="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46, 74–82. https://doi.org/10.1007/s10615-018-0651-z</w:t>
      </w:r>
    </w:p>
    <w:p w14:paraId="0D45A1F5" w14:textId="69914F8A" w:rsidR="008948E9" w:rsidRPr="00B451A5" w:rsidRDefault="008948E9" w:rsidP="008948E9">
      <w:pPr>
        <w:spacing w:line="480" w:lineRule="auto"/>
        <w:rPr>
          <w:rFonts w:ascii="Times New Roman" w:hAnsi="Times New Roman" w:cs="Times New Roman"/>
          <w:sz w:val="24"/>
          <w:szCs w:val="24"/>
          <w:shd w:val="clear" w:color="auto" w:fill="FFFFFF"/>
        </w:rPr>
      </w:pPr>
      <w:proofErr w:type="spellStart"/>
      <w:r w:rsidRPr="00B451A5">
        <w:rPr>
          <w:rFonts w:ascii="Times New Roman" w:hAnsi="Times New Roman" w:cs="Times New Roman"/>
          <w:sz w:val="24"/>
          <w:szCs w:val="24"/>
          <w:shd w:val="clear" w:color="auto" w:fill="FFFFFF"/>
        </w:rPr>
        <w:t>Bellet</w:t>
      </w:r>
      <w:proofErr w:type="spellEnd"/>
      <w:r w:rsidRPr="00B451A5">
        <w:rPr>
          <w:rFonts w:ascii="Times New Roman" w:hAnsi="Times New Roman" w:cs="Times New Roman"/>
          <w:sz w:val="24"/>
          <w:szCs w:val="24"/>
          <w:shd w:val="clear" w:color="auto" w:fill="FFFFFF"/>
        </w:rPr>
        <w:t xml:space="preserve">, B.W., McDevitt-Murphy, M.E., Thomas, D.H., &amp; Luciano, M.T. (2018). The utility of </w:t>
      </w:r>
    </w:p>
    <w:p w14:paraId="4A7CC225" w14:textId="43140D74" w:rsidR="008948E9" w:rsidRPr="00B451A5" w:rsidRDefault="008948E9" w:rsidP="008948E9">
      <w:pPr>
        <w:spacing w:line="480" w:lineRule="auto"/>
        <w:ind w:left="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the personality assessment inventory in the assessment of posttraumatic stress disorder in OEF/OIF/OND veterans. </w:t>
      </w:r>
      <w:r w:rsidRPr="00B451A5">
        <w:rPr>
          <w:rFonts w:ascii="Times New Roman" w:hAnsi="Times New Roman" w:cs="Times New Roman"/>
          <w:i/>
          <w:iCs/>
          <w:sz w:val="24"/>
          <w:szCs w:val="24"/>
          <w:shd w:val="clear" w:color="auto" w:fill="FFFFFF"/>
        </w:rPr>
        <w:t>Assessment</w:t>
      </w:r>
      <w:r w:rsidRPr="00B451A5">
        <w:rPr>
          <w:rFonts w:ascii="Times New Roman" w:hAnsi="Times New Roman" w:cs="Times New Roman"/>
          <w:sz w:val="24"/>
          <w:szCs w:val="24"/>
          <w:shd w:val="clear" w:color="auto" w:fill="FFFFFF"/>
        </w:rPr>
        <w:t>, 25(8), 1074-1083. http://www.doi.org/10.1177/1073191116681627</w:t>
      </w:r>
    </w:p>
    <w:p w14:paraId="0DEF440D" w14:textId="77777777" w:rsidR="000A5FFE" w:rsidRPr="00B451A5" w:rsidRDefault="000A5FFE" w:rsidP="000F7E33">
      <w:pPr>
        <w:spacing w:line="480" w:lineRule="auto"/>
        <w:ind w:left="720" w:hanging="720"/>
        <w:rPr>
          <w:rFonts w:ascii="Times New Roman" w:hAnsi="Times New Roman" w:cs="Times New Roman"/>
          <w:sz w:val="24"/>
          <w:szCs w:val="24"/>
        </w:rPr>
      </w:pPr>
      <w:proofErr w:type="spellStart"/>
      <w:r w:rsidRPr="00B451A5">
        <w:rPr>
          <w:rFonts w:ascii="Times New Roman" w:hAnsi="Times New Roman" w:cs="Times New Roman"/>
          <w:sz w:val="24"/>
          <w:szCs w:val="24"/>
        </w:rPr>
        <w:t>Bonanno</w:t>
      </w:r>
      <w:proofErr w:type="spellEnd"/>
      <w:r w:rsidRPr="00B451A5">
        <w:rPr>
          <w:rFonts w:ascii="Times New Roman" w:hAnsi="Times New Roman" w:cs="Times New Roman"/>
          <w:sz w:val="24"/>
          <w:szCs w:val="24"/>
        </w:rPr>
        <w:t xml:space="preserve">, G. A., Mancini, A. D., Horton, J. L., Powell, T. M., </w:t>
      </w:r>
      <w:proofErr w:type="spellStart"/>
      <w:r w:rsidRPr="00B451A5">
        <w:rPr>
          <w:rFonts w:ascii="Times New Roman" w:hAnsi="Times New Roman" w:cs="Times New Roman"/>
          <w:sz w:val="24"/>
          <w:szCs w:val="24"/>
        </w:rPr>
        <w:t>LeardMann</w:t>
      </w:r>
      <w:proofErr w:type="spellEnd"/>
      <w:r w:rsidRPr="00B451A5">
        <w:rPr>
          <w:rFonts w:ascii="Times New Roman" w:hAnsi="Times New Roman" w:cs="Times New Roman"/>
          <w:sz w:val="24"/>
          <w:szCs w:val="24"/>
        </w:rPr>
        <w:t xml:space="preserve">, C. A., Boyko, E. J., ... &amp; Millennium Cohort Study Team. (2012). Trajectories of trauma symptoms and resilience in deployed US military service members: Prospective cohort study. </w:t>
      </w:r>
      <w:r w:rsidRPr="00B451A5">
        <w:rPr>
          <w:rFonts w:ascii="Times New Roman" w:hAnsi="Times New Roman" w:cs="Times New Roman"/>
          <w:i/>
          <w:iCs/>
          <w:sz w:val="24"/>
          <w:szCs w:val="24"/>
        </w:rPr>
        <w:t>The British Journal of Psychiatry</w:t>
      </w:r>
      <w:r w:rsidRPr="00B451A5">
        <w:rPr>
          <w:rFonts w:ascii="Times New Roman" w:hAnsi="Times New Roman" w:cs="Times New Roman"/>
          <w:sz w:val="24"/>
          <w:szCs w:val="24"/>
        </w:rPr>
        <w:t xml:space="preserve">, 200(4), 317-323. </w:t>
      </w:r>
    </w:p>
    <w:p w14:paraId="75E86889" w14:textId="674645C3" w:rsidR="000F7E33" w:rsidRPr="00B451A5" w:rsidRDefault="000F7E33" w:rsidP="000F7E33">
      <w:pPr>
        <w:spacing w:line="480" w:lineRule="auto"/>
        <w:ind w:left="720" w:hanging="720"/>
        <w:rPr>
          <w:rFonts w:ascii="Times New Roman" w:hAnsi="Times New Roman" w:cs="Times New Roman"/>
          <w:sz w:val="24"/>
          <w:szCs w:val="24"/>
        </w:rPr>
      </w:pPr>
      <w:proofErr w:type="spellStart"/>
      <w:r w:rsidRPr="00B451A5">
        <w:rPr>
          <w:rFonts w:ascii="Times New Roman" w:hAnsi="Times New Roman" w:cs="Times New Roman"/>
          <w:sz w:val="24"/>
          <w:szCs w:val="24"/>
        </w:rPr>
        <w:lastRenderedPageBreak/>
        <w:t>Boress</w:t>
      </w:r>
      <w:proofErr w:type="spellEnd"/>
      <w:r w:rsidRPr="00B451A5">
        <w:rPr>
          <w:rFonts w:ascii="Times New Roman" w:hAnsi="Times New Roman" w:cs="Times New Roman"/>
          <w:sz w:val="24"/>
          <w:szCs w:val="24"/>
        </w:rPr>
        <w:t xml:space="preserve">, K., </w:t>
      </w:r>
      <w:proofErr w:type="spellStart"/>
      <w:r w:rsidRPr="00B451A5">
        <w:rPr>
          <w:rFonts w:ascii="Times New Roman" w:hAnsi="Times New Roman" w:cs="Times New Roman"/>
          <w:sz w:val="24"/>
          <w:szCs w:val="24"/>
        </w:rPr>
        <w:t>Gaasedelen</w:t>
      </w:r>
      <w:proofErr w:type="spellEnd"/>
      <w:r w:rsidRPr="00B451A5">
        <w:rPr>
          <w:rFonts w:ascii="Times New Roman" w:hAnsi="Times New Roman" w:cs="Times New Roman"/>
          <w:sz w:val="24"/>
          <w:szCs w:val="24"/>
        </w:rPr>
        <w:t xml:space="preserve">, O.J., Croghan, A., Johnson, M.K., </w:t>
      </w:r>
      <w:proofErr w:type="spellStart"/>
      <w:r w:rsidRPr="00B451A5">
        <w:rPr>
          <w:rFonts w:ascii="Times New Roman" w:hAnsi="Times New Roman" w:cs="Times New Roman"/>
          <w:sz w:val="24"/>
          <w:szCs w:val="24"/>
        </w:rPr>
        <w:t>Caraher</w:t>
      </w:r>
      <w:proofErr w:type="spellEnd"/>
      <w:r w:rsidRPr="00B451A5">
        <w:rPr>
          <w:rFonts w:ascii="Times New Roman" w:hAnsi="Times New Roman" w:cs="Times New Roman"/>
          <w:sz w:val="24"/>
          <w:szCs w:val="24"/>
        </w:rPr>
        <w:t xml:space="preserve">, K., Basso, M.R., &amp; Whiteside, D.M. (2021). Validation of the Personality Assessment Inventory (PAI) scale of scales in a mixed clinical sample. </w:t>
      </w:r>
      <w:r w:rsidRPr="00B451A5">
        <w:rPr>
          <w:rFonts w:ascii="Times New Roman" w:hAnsi="Times New Roman" w:cs="Times New Roman"/>
          <w:i/>
          <w:iCs/>
          <w:sz w:val="24"/>
          <w:szCs w:val="24"/>
        </w:rPr>
        <w:t xml:space="preserve">The Clinical Neuropsychologist. </w:t>
      </w:r>
      <w:r w:rsidRPr="00B451A5">
        <w:rPr>
          <w:rFonts w:ascii="Times New Roman" w:hAnsi="Times New Roman" w:cs="Times New Roman"/>
          <w:sz w:val="24"/>
          <w:szCs w:val="24"/>
        </w:rPr>
        <w:t>https://doi.org/10.1080/13854046.2021.1900400</w:t>
      </w:r>
    </w:p>
    <w:p w14:paraId="268A788D" w14:textId="3C0A6599" w:rsidR="00D354C7" w:rsidRPr="00B451A5" w:rsidRDefault="00D354C7" w:rsidP="0026224A">
      <w:pPr>
        <w:spacing w:line="480" w:lineRule="auto"/>
        <w:ind w:left="720" w:hanging="720"/>
        <w:rPr>
          <w:rFonts w:ascii="Times New Roman" w:hAnsi="Times New Roman" w:cs="Times New Roman"/>
          <w:sz w:val="24"/>
          <w:szCs w:val="24"/>
        </w:rPr>
      </w:pPr>
      <w:r w:rsidRPr="00B451A5">
        <w:rPr>
          <w:rFonts w:ascii="Times New Roman" w:hAnsi="Times New Roman" w:cs="Times New Roman"/>
          <w:sz w:val="24"/>
          <w:szCs w:val="24"/>
        </w:rPr>
        <w:t xml:space="preserve">Boyd, J. E., </w:t>
      </w:r>
      <w:proofErr w:type="spellStart"/>
      <w:r w:rsidRPr="00B451A5">
        <w:rPr>
          <w:rFonts w:ascii="Times New Roman" w:hAnsi="Times New Roman" w:cs="Times New Roman"/>
          <w:sz w:val="24"/>
          <w:szCs w:val="24"/>
        </w:rPr>
        <w:t>Juanamarga</w:t>
      </w:r>
      <w:proofErr w:type="spellEnd"/>
      <w:r w:rsidRPr="00B451A5">
        <w:rPr>
          <w:rFonts w:ascii="Times New Roman" w:hAnsi="Times New Roman" w:cs="Times New Roman"/>
          <w:sz w:val="24"/>
          <w:szCs w:val="24"/>
        </w:rPr>
        <w:t>, J., &amp; Hashemi, P. (2015). Stigma of Taking Psychiatric Medications Among Psychiatric Outpatient Veterans. Psychiatric Rehabilitation Journal, 38, 132-134. doi: 10.1037/prj0000122</w:t>
      </w:r>
    </w:p>
    <w:p w14:paraId="65B9C2F1" w14:textId="4CF31B3F" w:rsidR="00044A25" w:rsidRPr="00B451A5" w:rsidRDefault="00044A25" w:rsidP="0026224A">
      <w:pPr>
        <w:spacing w:line="480" w:lineRule="auto"/>
        <w:ind w:left="720" w:hanging="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Brown, W., </w:t>
      </w:r>
      <w:proofErr w:type="spellStart"/>
      <w:r w:rsidRPr="00B451A5">
        <w:rPr>
          <w:rFonts w:ascii="Times New Roman" w:hAnsi="Times New Roman" w:cs="Times New Roman"/>
          <w:sz w:val="24"/>
          <w:szCs w:val="24"/>
          <w:shd w:val="clear" w:color="auto" w:fill="FFFFFF"/>
        </w:rPr>
        <w:t>Grubaugh</w:t>
      </w:r>
      <w:proofErr w:type="spellEnd"/>
      <w:r w:rsidRPr="00B451A5">
        <w:rPr>
          <w:rFonts w:ascii="Times New Roman" w:hAnsi="Times New Roman" w:cs="Times New Roman"/>
          <w:sz w:val="24"/>
          <w:szCs w:val="24"/>
          <w:shd w:val="clear" w:color="auto" w:fill="FFFFFF"/>
        </w:rPr>
        <w:t xml:space="preserve">, A.L., Knapp, R.G., &amp; </w:t>
      </w:r>
      <w:proofErr w:type="spellStart"/>
      <w:r w:rsidRPr="00B451A5">
        <w:rPr>
          <w:rFonts w:ascii="Times New Roman" w:hAnsi="Times New Roman" w:cs="Times New Roman"/>
          <w:sz w:val="24"/>
          <w:szCs w:val="24"/>
          <w:shd w:val="clear" w:color="auto" w:fill="FFFFFF"/>
        </w:rPr>
        <w:t>Acierno</w:t>
      </w:r>
      <w:proofErr w:type="spellEnd"/>
      <w:r w:rsidRPr="00B451A5">
        <w:rPr>
          <w:rFonts w:ascii="Times New Roman" w:hAnsi="Times New Roman" w:cs="Times New Roman"/>
          <w:sz w:val="24"/>
          <w:szCs w:val="24"/>
          <w:shd w:val="clear" w:color="auto" w:fill="FFFFFF"/>
        </w:rPr>
        <w:t>, R.E. (2016).</w:t>
      </w:r>
      <w:r w:rsidRPr="00B451A5">
        <w:rPr>
          <w:rFonts w:ascii="Times New Roman" w:hAnsi="Times New Roman" w:cs="Times New Roman"/>
          <w:sz w:val="24"/>
          <w:szCs w:val="24"/>
        </w:rPr>
        <w:t xml:space="preserve"> Interplay Between Service Era, PTSD Symptom Expression, and Treatment Completion Among Veterans, Military Psychology, 28:6, 418-428, DOI: 10.1037/mil0000133</w:t>
      </w:r>
    </w:p>
    <w:p w14:paraId="5057E376" w14:textId="20B548E2" w:rsidR="00314563" w:rsidRPr="00B451A5" w:rsidRDefault="00314563" w:rsidP="0026224A">
      <w:pPr>
        <w:spacing w:line="480" w:lineRule="auto"/>
        <w:ind w:left="720" w:hanging="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Butcher, J. N., Graham, J. R., Ben-Porath, Y.S., Tellegen, A., &amp; Dahlstrom, G. (2001). </w:t>
      </w:r>
      <w:r w:rsidRPr="00B451A5">
        <w:rPr>
          <w:rFonts w:ascii="Times New Roman" w:hAnsi="Times New Roman" w:cs="Times New Roman"/>
          <w:i/>
          <w:sz w:val="24"/>
          <w:szCs w:val="24"/>
          <w:u w:val="single"/>
          <w:shd w:val="clear" w:color="auto" w:fill="FFFFFF"/>
        </w:rPr>
        <w:t>Minnesota Multiphasic Personality Inventory-2: Manual for administration, scoring, and interpretation</w:t>
      </w:r>
      <w:r w:rsidRPr="00B451A5">
        <w:rPr>
          <w:rFonts w:ascii="Times New Roman" w:hAnsi="Times New Roman" w:cs="Times New Roman"/>
          <w:sz w:val="24"/>
          <w:szCs w:val="24"/>
          <w:shd w:val="clear" w:color="auto" w:fill="FFFFFF"/>
        </w:rPr>
        <w:t>. Minneapolis, MN: University of Minnesota Press.</w:t>
      </w:r>
      <w:r w:rsidRPr="00B451A5">
        <w:rPr>
          <w:rFonts w:ascii="Times New Roman" w:hAnsi="Times New Roman" w:cs="Times New Roman"/>
          <w:sz w:val="24"/>
          <w:szCs w:val="24"/>
          <w:shd w:val="clear" w:color="auto" w:fill="FFFFFF"/>
        </w:rPr>
        <w:tab/>
      </w:r>
    </w:p>
    <w:p w14:paraId="6E4CED7B" w14:textId="77777777" w:rsidR="006D7074" w:rsidRPr="00B451A5" w:rsidRDefault="006D7074" w:rsidP="003629AF">
      <w:pPr>
        <w:spacing w:line="480" w:lineRule="auto"/>
        <w:rPr>
          <w:rFonts w:ascii="Times New Roman" w:hAnsi="Times New Roman" w:cs="Times New Roman"/>
          <w:sz w:val="24"/>
          <w:szCs w:val="24"/>
          <w:shd w:val="clear" w:color="auto" w:fill="FFFFFF"/>
        </w:rPr>
      </w:pPr>
      <w:proofErr w:type="spellStart"/>
      <w:r w:rsidRPr="00B451A5">
        <w:rPr>
          <w:rFonts w:ascii="Times New Roman" w:hAnsi="Times New Roman" w:cs="Times New Roman"/>
          <w:sz w:val="24"/>
          <w:szCs w:val="24"/>
          <w:shd w:val="clear" w:color="auto" w:fill="FFFFFF"/>
        </w:rPr>
        <w:t>Cancio</w:t>
      </w:r>
      <w:proofErr w:type="spellEnd"/>
      <w:r w:rsidRPr="00B451A5">
        <w:rPr>
          <w:rFonts w:ascii="Times New Roman" w:hAnsi="Times New Roman" w:cs="Times New Roman"/>
          <w:sz w:val="24"/>
          <w:szCs w:val="24"/>
          <w:shd w:val="clear" w:color="auto" w:fill="FFFFFF"/>
        </w:rPr>
        <w:t xml:space="preserve">, R., &amp; </w:t>
      </w:r>
      <w:proofErr w:type="spellStart"/>
      <w:r w:rsidRPr="00B451A5">
        <w:rPr>
          <w:rFonts w:ascii="Times New Roman" w:hAnsi="Times New Roman" w:cs="Times New Roman"/>
          <w:sz w:val="24"/>
          <w:szCs w:val="24"/>
          <w:shd w:val="clear" w:color="auto" w:fill="FFFFFF"/>
        </w:rPr>
        <w:t>Altal</w:t>
      </w:r>
      <w:proofErr w:type="spellEnd"/>
      <w:r w:rsidRPr="00B451A5">
        <w:rPr>
          <w:rFonts w:ascii="Times New Roman" w:hAnsi="Times New Roman" w:cs="Times New Roman"/>
          <w:sz w:val="24"/>
          <w:szCs w:val="24"/>
          <w:shd w:val="clear" w:color="auto" w:fill="FFFFFF"/>
        </w:rPr>
        <w:t xml:space="preserve">, D. (2019). Comparing post-Gulf War and post-9/11 era of service among </w:t>
      </w:r>
    </w:p>
    <w:p w14:paraId="6C9A067C" w14:textId="1929A934" w:rsidR="006D7074" w:rsidRPr="00B451A5" w:rsidRDefault="006D7074" w:rsidP="006D7074">
      <w:pPr>
        <w:spacing w:line="480" w:lineRule="auto"/>
        <w:ind w:left="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veterans: Intimate partner violence and substance use by race and ethnicity. </w:t>
      </w:r>
      <w:r w:rsidRPr="00B451A5">
        <w:rPr>
          <w:rFonts w:ascii="Times New Roman" w:hAnsi="Times New Roman" w:cs="Times New Roman"/>
          <w:i/>
          <w:iCs/>
          <w:sz w:val="24"/>
          <w:szCs w:val="24"/>
          <w:shd w:val="clear" w:color="auto" w:fill="FFFFFF"/>
        </w:rPr>
        <w:t xml:space="preserve">Journal of Ethnicity in Substance Abuse. </w:t>
      </w:r>
      <w:r w:rsidRPr="00B451A5">
        <w:rPr>
          <w:rFonts w:ascii="Times New Roman" w:hAnsi="Times New Roman" w:cs="Times New Roman"/>
          <w:sz w:val="24"/>
          <w:szCs w:val="24"/>
          <w:shd w:val="clear" w:color="auto" w:fill="FFFFFF"/>
        </w:rPr>
        <w:t>Advanced Online Publication. https://doi.org/10.1080/15332640.2019.1571978</w:t>
      </w:r>
    </w:p>
    <w:p w14:paraId="7F99E4C5" w14:textId="77777777" w:rsidR="006A2FD6" w:rsidRPr="00B451A5" w:rsidRDefault="006A2FD6" w:rsidP="003629AF">
      <w:pPr>
        <w:spacing w:line="480" w:lineRule="auto"/>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Chard, K.M., Schumm, J.A., Owens, G.P., &amp; Cottingham, S.M. (2010). A comparison of OEF </w:t>
      </w:r>
    </w:p>
    <w:p w14:paraId="4F468EB3" w14:textId="3AFFBA46" w:rsidR="006A2FD6" w:rsidRPr="00B451A5" w:rsidRDefault="006A2FD6" w:rsidP="006A2FD6">
      <w:pPr>
        <w:spacing w:line="480" w:lineRule="auto"/>
        <w:ind w:left="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and OIF veterans and Vietnam veterans receiving cognitive processing therapy </w:t>
      </w:r>
      <w:r w:rsidRPr="00B451A5">
        <w:rPr>
          <w:rFonts w:ascii="Times New Roman" w:hAnsi="Times New Roman" w:cs="Times New Roman"/>
          <w:i/>
          <w:iCs/>
          <w:sz w:val="24"/>
          <w:szCs w:val="24"/>
          <w:shd w:val="clear" w:color="auto" w:fill="FFFFFF"/>
        </w:rPr>
        <w:t xml:space="preserve">Journal of Traumatic Stress </w:t>
      </w:r>
      <w:r w:rsidRPr="00B451A5">
        <w:rPr>
          <w:rFonts w:ascii="Times New Roman" w:hAnsi="Times New Roman" w:cs="Times New Roman"/>
          <w:sz w:val="24"/>
          <w:szCs w:val="24"/>
          <w:shd w:val="clear" w:color="auto" w:fill="FFFFFF"/>
        </w:rPr>
        <w:t>[Psychological Consequences of the Wars in Iraq and Afghanistan].</w:t>
      </w:r>
      <w:r w:rsidRPr="00B451A5">
        <w:rPr>
          <w:rFonts w:ascii="Times New Roman" w:hAnsi="Times New Roman" w:cs="Times New Roman"/>
          <w:i/>
          <w:iCs/>
          <w:sz w:val="24"/>
          <w:szCs w:val="24"/>
          <w:shd w:val="clear" w:color="auto" w:fill="FFFFFF"/>
        </w:rPr>
        <w:t xml:space="preserve">, </w:t>
      </w:r>
      <w:r w:rsidRPr="00B451A5">
        <w:rPr>
          <w:rFonts w:ascii="Times New Roman" w:hAnsi="Times New Roman" w:cs="Times New Roman"/>
          <w:sz w:val="24"/>
          <w:szCs w:val="24"/>
          <w:shd w:val="clear" w:color="auto" w:fill="FFFFFF"/>
        </w:rPr>
        <w:t>23(1), 25-32. https://doi.org/10.1002/jts.20500</w:t>
      </w:r>
    </w:p>
    <w:p w14:paraId="7D9375B7" w14:textId="6C95F0DF" w:rsidR="007D64BD" w:rsidRPr="00B451A5" w:rsidRDefault="007D64BD" w:rsidP="003629AF">
      <w:pPr>
        <w:spacing w:line="480" w:lineRule="auto"/>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Cohen, J. (1988). Statistical Power Analysis for the Behavioral Sciences (2nd ed.). Hillsdale, NJ: </w:t>
      </w:r>
    </w:p>
    <w:p w14:paraId="258EBC78" w14:textId="084C98ED" w:rsidR="007D64BD" w:rsidRPr="00B451A5" w:rsidRDefault="007D64BD" w:rsidP="007D64BD">
      <w:pPr>
        <w:spacing w:line="480" w:lineRule="auto"/>
        <w:ind w:firstLine="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Lawrence Erlbaum Associates, Publishers.</w:t>
      </w:r>
    </w:p>
    <w:p w14:paraId="1C7E48B4" w14:textId="27DEB33C" w:rsidR="003629AF" w:rsidRPr="00B451A5" w:rsidRDefault="003629AF" w:rsidP="003629AF">
      <w:pPr>
        <w:spacing w:line="480" w:lineRule="auto"/>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lastRenderedPageBreak/>
        <w:t xml:space="preserve">Coll, J.E., &amp; Weiss, E.L. (2016). Caring for the Military: A guide for helping professionals. New </w:t>
      </w:r>
    </w:p>
    <w:p w14:paraId="310D44DA" w14:textId="456A5CFE" w:rsidR="003629AF" w:rsidRPr="00B451A5" w:rsidRDefault="003629AF" w:rsidP="00613E8D">
      <w:pPr>
        <w:spacing w:line="480" w:lineRule="auto"/>
        <w:ind w:firstLine="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York: Routledge.</w:t>
      </w:r>
    </w:p>
    <w:p w14:paraId="3B03D70A" w14:textId="77777777" w:rsidR="00A56A15" w:rsidRPr="00B451A5" w:rsidRDefault="00A56A15" w:rsidP="00552F4C">
      <w:pPr>
        <w:spacing w:line="480" w:lineRule="auto"/>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Conner, K.R., </w:t>
      </w:r>
      <w:proofErr w:type="spellStart"/>
      <w:r w:rsidRPr="00B451A5">
        <w:rPr>
          <w:rFonts w:ascii="Times New Roman" w:hAnsi="Times New Roman" w:cs="Times New Roman"/>
          <w:sz w:val="24"/>
          <w:szCs w:val="24"/>
          <w:shd w:val="clear" w:color="auto" w:fill="FFFFFF"/>
        </w:rPr>
        <w:t>Bossarte</w:t>
      </w:r>
      <w:proofErr w:type="spellEnd"/>
      <w:r w:rsidRPr="00B451A5">
        <w:rPr>
          <w:rFonts w:ascii="Times New Roman" w:hAnsi="Times New Roman" w:cs="Times New Roman"/>
          <w:sz w:val="24"/>
          <w:szCs w:val="24"/>
          <w:shd w:val="clear" w:color="auto" w:fill="FFFFFF"/>
        </w:rPr>
        <w:t xml:space="preserve">, R.M., He, H., Arora, J., Lu, N., Tu, X.M., Katz, I.R. (2014). </w:t>
      </w:r>
    </w:p>
    <w:p w14:paraId="699CA4E5" w14:textId="43DE1CCE" w:rsidR="00A56A15" w:rsidRPr="00B451A5" w:rsidRDefault="00A56A15" w:rsidP="00A56A15">
      <w:pPr>
        <w:spacing w:line="480" w:lineRule="auto"/>
        <w:ind w:left="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Posttraumatic stress disorder and suicide in 5.9 million individuals receiving care in the </w:t>
      </w:r>
      <w:proofErr w:type="spellStart"/>
      <w:proofErr w:type="gramStart"/>
      <w:r w:rsidRPr="00B451A5">
        <w:rPr>
          <w:rFonts w:ascii="Times New Roman" w:hAnsi="Times New Roman" w:cs="Times New Roman"/>
          <w:sz w:val="24"/>
          <w:szCs w:val="24"/>
          <w:shd w:val="clear" w:color="auto" w:fill="FFFFFF"/>
        </w:rPr>
        <w:t>veterans</w:t>
      </w:r>
      <w:proofErr w:type="spellEnd"/>
      <w:proofErr w:type="gramEnd"/>
      <w:r w:rsidRPr="00B451A5">
        <w:rPr>
          <w:rFonts w:ascii="Times New Roman" w:hAnsi="Times New Roman" w:cs="Times New Roman"/>
          <w:sz w:val="24"/>
          <w:szCs w:val="24"/>
          <w:shd w:val="clear" w:color="auto" w:fill="FFFFFF"/>
        </w:rPr>
        <w:t xml:space="preserve"> health administration health system. </w:t>
      </w:r>
      <w:r w:rsidRPr="00B451A5">
        <w:rPr>
          <w:rFonts w:ascii="Times New Roman" w:hAnsi="Times New Roman" w:cs="Times New Roman"/>
          <w:i/>
          <w:iCs/>
          <w:sz w:val="24"/>
          <w:szCs w:val="24"/>
          <w:shd w:val="clear" w:color="auto" w:fill="FFFFFF"/>
        </w:rPr>
        <w:t xml:space="preserve">Journal of Affective Disorders, </w:t>
      </w:r>
      <w:r w:rsidRPr="00B451A5">
        <w:rPr>
          <w:rFonts w:ascii="Times New Roman" w:hAnsi="Times New Roman" w:cs="Times New Roman"/>
          <w:sz w:val="24"/>
          <w:szCs w:val="24"/>
          <w:shd w:val="clear" w:color="auto" w:fill="FFFFFF"/>
        </w:rPr>
        <w:t>166, 1-5. https://doi.org/10.1016/j.jad.2014.04.067</w:t>
      </w:r>
    </w:p>
    <w:p w14:paraId="223B7539" w14:textId="44BEDFCD" w:rsidR="00552F4C" w:rsidRPr="00B451A5" w:rsidRDefault="00552F4C" w:rsidP="00552F4C">
      <w:pPr>
        <w:spacing w:line="480" w:lineRule="auto"/>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Department of Veteran Affairs (2018). National Center for Veterans Analysis and Statistics. </w:t>
      </w:r>
    </w:p>
    <w:p w14:paraId="58BC9C02" w14:textId="54122638" w:rsidR="00552F4C" w:rsidRPr="00B451A5" w:rsidRDefault="00552F4C" w:rsidP="00613E8D">
      <w:pPr>
        <w:spacing w:line="480" w:lineRule="auto"/>
        <w:ind w:firstLine="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Retrieved from </w:t>
      </w:r>
      <w:r w:rsidR="00044A25" w:rsidRPr="00B451A5">
        <w:rPr>
          <w:rFonts w:ascii="Times New Roman" w:hAnsi="Times New Roman" w:cs="Times New Roman"/>
          <w:sz w:val="24"/>
          <w:szCs w:val="24"/>
          <w:shd w:val="clear" w:color="auto" w:fill="FFFFFF"/>
        </w:rPr>
        <w:t>https://www.va.gov/vetdata/Veteran_Population.asp</w:t>
      </w:r>
    </w:p>
    <w:p w14:paraId="508EC26E" w14:textId="082B7064" w:rsidR="00044A25" w:rsidRPr="00B451A5" w:rsidRDefault="00044A25" w:rsidP="00044A25">
      <w:pPr>
        <w:spacing w:line="480" w:lineRule="auto"/>
        <w:rPr>
          <w:rFonts w:ascii="Times New Roman" w:hAnsi="Times New Roman" w:cs="Times New Roman"/>
          <w:sz w:val="24"/>
          <w:szCs w:val="24"/>
          <w:shd w:val="clear" w:color="auto" w:fill="FFFFFF"/>
        </w:rPr>
      </w:pPr>
      <w:proofErr w:type="spellStart"/>
      <w:r w:rsidRPr="00B451A5">
        <w:rPr>
          <w:rFonts w:ascii="Times New Roman" w:hAnsi="Times New Roman" w:cs="Times New Roman"/>
          <w:sz w:val="24"/>
          <w:szCs w:val="24"/>
          <w:shd w:val="clear" w:color="auto" w:fill="FFFFFF"/>
        </w:rPr>
        <w:t>Erbes</w:t>
      </w:r>
      <w:proofErr w:type="spellEnd"/>
      <w:r w:rsidRPr="00B451A5">
        <w:rPr>
          <w:rFonts w:ascii="Times New Roman" w:hAnsi="Times New Roman" w:cs="Times New Roman"/>
          <w:sz w:val="24"/>
          <w:szCs w:val="24"/>
          <w:shd w:val="clear" w:color="auto" w:fill="FFFFFF"/>
        </w:rPr>
        <w:t xml:space="preserve">, C. R., Curry, K. T., &amp; </w:t>
      </w:r>
      <w:proofErr w:type="spellStart"/>
      <w:r w:rsidRPr="00B451A5">
        <w:rPr>
          <w:rFonts w:ascii="Times New Roman" w:hAnsi="Times New Roman" w:cs="Times New Roman"/>
          <w:sz w:val="24"/>
          <w:szCs w:val="24"/>
          <w:shd w:val="clear" w:color="auto" w:fill="FFFFFF"/>
        </w:rPr>
        <w:t>Leskela</w:t>
      </w:r>
      <w:proofErr w:type="spellEnd"/>
      <w:r w:rsidRPr="00B451A5">
        <w:rPr>
          <w:rFonts w:ascii="Times New Roman" w:hAnsi="Times New Roman" w:cs="Times New Roman"/>
          <w:sz w:val="24"/>
          <w:szCs w:val="24"/>
          <w:shd w:val="clear" w:color="auto" w:fill="FFFFFF"/>
        </w:rPr>
        <w:t>, J. (2009). Treatment presentation and adherence of Iraq/</w:t>
      </w:r>
    </w:p>
    <w:p w14:paraId="257F78DB" w14:textId="2ECE9E84" w:rsidR="00044A25" w:rsidRPr="00B451A5" w:rsidRDefault="00044A25" w:rsidP="00044A25">
      <w:pPr>
        <w:spacing w:line="480" w:lineRule="auto"/>
        <w:ind w:left="720"/>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Afghanistan era veterans in outpatient care for posttraumatic stress disorder. </w:t>
      </w:r>
      <w:r w:rsidRPr="00B451A5">
        <w:rPr>
          <w:rFonts w:ascii="Times New Roman" w:hAnsi="Times New Roman" w:cs="Times New Roman"/>
          <w:i/>
          <w:iCs/>
          <w:sz w:val="24"/>
          <w:szCs w:val="24"/>
          <w:shd w:val="clear" w:color="auto" w:fill="FFFFFF"/>
        </w:rPr>
        <w:t>Psychological Services</w:t>
      </w:r>
      <w:r w:rsidRPr="00B451A5">
        <w:rPr>
          <w:rFonts w:ascii="Times New Roman" w:hAnsi="Times New Roman" w:cs="Times New Roman"/>
          <w:sz w:val="24"/>
          <w:szCs w:val="24"/>
          <w:shd w:val="clear" w:color="auto" w:fill="FFFFFF"/>
        </w:rPr>
        <w:t>, 6, 175–183. http://dx.doi.org/10.1037/a0016662</w:t>
      </w:r>
    </w:p>
    <w:p w14:paraId="00A84D94" w14:textId="5F985B31" w:rsidR="005836E9" w:rsidRPr="00B451A5" w:rsidRDefault="005836E9" w:rsidP="006A7441">
      <w:pPr>
        <w:pStyle w:val="io-left"/>
        <w:shd w:val="clear" w:color="auto" w:fill="FFFFFF"/>
        <w:spacing w:before="0" w:beforeAutospacing="0" w:after="0" w:afterAutospacing="0" w:line="480" w:lineRule="auto"/>
      </w:pPr>
      <w:r w:rsidRPr="00B451A5">
        <w:t xml:space="preserve">Fontana, A., &amp; </w:t>
      </w:r>
      <w:proofErr w:type="spellStart"/>
      <w:r w:rsidRPr="00B451A5">
        <w:t>Rosenheck</w:t>
      </w:r>
      <w:proofErr w:type="spellEnd"/>
      <w:r w:rsidRPr="00B451A5">
        <w:t xml:space="preserve">, R. (2008). Treatment-seeking veterans of Iraq and </w:t>
      </w:r>
      <w:r w:rsidR="009B1B11" w:rsidRPr="00B451A5">
        <w:t>Afghanistan</w:t>
      </w:r>
      <w:r w:rsidRPr="00B451A5">
        <w:t xml:space="preserve">: </w:t>
      </w:r>
    </w:p>
    <w:p w14:paraId="1F229947" w14:textId="77777777" w:rsidR="005836E9" w:rsidRPr="00B451A5" w:rsidRDefault="005836E9" w:rsidP="006A7441">
      <w:pPr>
        <w:pStyle w:val="io-left"/>
        <w:shd w:val="clear" w:color="auto" w:fill="FFFFFF"/>
        <w:spacing w:before="0" w:beforeAutospacing="0" w:after="0" w:afterAutospacing="0" w:line="480" w:lineRule="auto"/>
        <w:ind w:firstLine="720"/>
      </w:pPr>
      <w:r w:rsidRPr="00B451A5">
        <w:t xml:space="preserve">Comparison with veterans of previous wars. </w:t>
      </w:r>
      <w:r w:rsidRPr="00B451A5">
        <w:rPr>
          <w:i/>
        </w:rPr>
        <w:t>The Journal of Nervous and Mental Disease</w:t>
      </w:r>
      <w:r w:rsidRPr="00B451A5">
        <w:t xml:space="preserve">, </w:t>
      </w:r>
    </w:p>
    <w:p w14:paraId="57B5F60E" w14:textId="171A02F1" w:rsidR="005836E9" w:rsidRPr="00B451A5" w:rsidRDefault="005836E9" w:rsidP="006A7441">
      <w:pPr>
        <w:pStyle w:val="io-left"/>
        <w:shd w:val="clear" w:color="auto" w:fill="FFFFFF"/>
        <w:spacing w:before="0" w:beforeAutospacing="0" w:after="0" w:afterAutospacing="0" w:line="480" w:lineRule="auto"/>
        <w:ind w:firstLine="720"/>
      </w:pPr>
      <w:r w:rsidRPr="00B451A5">
        <w:t>196, 513-521. doi: 10.1097/NMD.0b013e31817cf6e6</w:t>
      </w:r>
    </w:p>
    <w:p w14:paraId="5E518544" w14:textId="77777777" w:rsidR="00FF3FDA" w:rsidRPr="00B451A5" w:rsidRDefault="00FF3FDA" w:rsidP="00FF3FDA">
      <w:pPr>
        <w:shd w:val="clear" w:color="auto" w:fill="FFFFFF"/>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Fulton, J. J., Calhoun, P. S., Wagner, H. R., </w:t>
      </w:r>
      <w:proofErr w:type="spellStart"/>
      <w:r w:rsidRPr="00B451A5">
        <w:rPr>
          <w:rFonts w:ascii="Times New Roman" w:hAnsi="Times New Roman" w:cs="Times New Roman"/>
          <w:sz w:val="24"/>
          <w:szCs w:val="24"/>
        </w:rPr>
        <w:t>Schry</w:t>
      </w:r>
      <w:proofErr w:type="spellEnd"/>
      <w:r w:rsidRPr="00B451A5">
        <w:rPr>
          <w:rFonts w:ascii="Times New Roman" w:hAnsi="Times New Roman" w:cs="Times New Roman"/>
          <w:sz w:val="24"/>
          <w:szCs w:val="24"/>
        </w:rPr>
        <w:t xml:space="preserve">, A. R., Hair, L. P., </w:t>
      </w:r>
      <w:proofErr w:type="spellStart"/>
      <w:r w:rsidRPr="00B451A5">
        <w:rPr>
          <w:rFonts w:ascii="Times New Roman" w:hAnsi="Times New Roman" w:cs="Times New Roman"/>
          <w:sz w:val="24"/>
          <w:szCs w:val="24"/>
        </w:rPr>
        <w:t>Elbogen</w:t>
      </w:r>
      <w:proofErr w:type="spellEnd"/>
      <w:r w:rsidRPr="00B451A5">
        <w:rPr>
          <w:rFonts w:ascii="Times New Roman" w:hAnsi="Times New Roman" w:cs="Times New Roman"/>
          <w:sz w:val="24"/>
          <w:szCs w:val="24"/>
        </w:rPr>
        <w:t xml:space="preserve">, E., &amp; Beckham, J. </w:t>
      </w:r>
    </w:p>
    <w:p w14:paraId="5699C6BA" w14:textId="2D09716F" w:rsidR="00FF3FDA" w:rsidRPr="00B451A5" w:rsidRDefault="00FF3FDA" w:rsidP="00FF3FDA">
      <w:pPr>
        <w:shd w:val="clear" w:color="auto" w:fill="FFFFFF"/>
        <w:spacing w:line="480" w:lineRule="auto"/>
        <w:ind w:left="720"/>
        <w:rPr>
          <w:rFonts w:ascii="Times New Roman" w:hAnsi="Times New Roman" w:cs="Times New Roman"/>
          <w:sz w:val="24"/>
          <w:szCs w:val="24"/>
        </w:rPr>
      </w:pPr>
      <w:r w:rsidRPr="00B451A5">
        <w:rPr>
          <w:rFonts w:ascii="Times New Roman" w:hAnsi="Times New Roman" w:cs="Times New Roman"/>
          <w:sz w:val="24"/>
          <w:szCs w:val="24"/>
        </w:rPr>
        <w:t xml:space="preserve">C. (2014). The prevalence of posttraumatic stress disorder in Operation Enduring Freedom/Operation Iraqi Freedom (OEF/OIF) Veterans: A meta-analysis. </w:t>
      </w:r>
      <w:r w:rsidRPr="00B451A5">
        <w:rPr>
          <w:rFonts w:ascii="Times New Roman" w:hAnsi="Times New Roman" w:cs="Times New Roman"/>
          <w:i/>
          <w:iCs/>
          <w:sz w:val="24"/>
          <w:szCs w:val="24"/>
        </w:rPr>
        <w:t>Journal of Anxiety Disorders, 31,</w:t>
      </w:r>
      <w:r w:rsidRPr="00B451A5">
        <w:rPr>
          <w:rFonts w:ascii="Times New Roman" w:hAnsi="Times New Roman" w:cs="Times New Roman"/>
          <w:sz w:val="24"/>
          <w:szCs w:val="24"/>
        </w:rPr>
        <w:t xml:space="preserve"> 98–107. https ://doi.org/10.1016/j.janxdis.2015.02.003.</w:t>
      </w:r>
    </w:p>
    <w:p w14:paraId="46C5303D" w14:textId="25696022" w:rsidR="00FF27E1" w:rsidRPr="00B451A5" w:rsidRDefault="00FF27E1" w:rsidP="00FF3FDA">
      <w:pPr>
        <w:shd w:val="clear" w:color="auto" w:fill="FFFFFF"/>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Gaines, M.V., Giles, C.L., &amp; Morgan, R.D. (2013). The Detection of Feigning Using Multiple </w:t>
      </w:r>
    </w:p>
    <w:p w14:paraId="15D874F8" w14:textId="77777777" w:rsidR="00FF27E1" w:rsidRPr="00B451A5" w:rsidRDefault="00FF27E1" w:rsidP="00FF27E1">
      <w:pPr>
        <w:shd w:val="clear" w:color="auto" w:fill="FFFFFF"/>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 xml:space="preserve">PAI Scale Elevations: A New Index. </w:t>
      </w:r>
      <w:r w:rsidRPr="00B451A5">
        <w:rPr>
          <w:rFonts w:ascii="Times New Roman" w:hAnsi="Times New Roman" w:cs="Times New Roman"/>
          <w:i/>
          <w:iCs/>
          <w:sz w:val="24"/>
          <w:szCs w:val="24"/>
        </w:rPr>
        <w:t xml:space="preserve">Assessment, </w:t>
      </w:r>
      <w:r w:rsidRPr="00B451A5">
        <w:rPr>
          <w:rFonts w:ascii="Times New Roman" w:hAnsi="Times New Roman" w:cs="Times New Roman"/>
          <w:sz w:val="24"/>
          <w:szCs w:val="24"/>
        </w:rPr>
        <w:t>20(4), 437-447.</w:t>
      </w:r>
    </w:p>
    <w:p w14:paraId="051E7DCD" w14:textId="77777777" w:rsidR="000A5FFE" w:rsidRPr="00B451A5" w:rsidRDefault="000A5FFE" w:rsidP="006A7441">
      <w:pPr>
        <w:autoSpaceDE w:val="0"/>
        <w:autoSpaceDN w:val="0"/>
        <w:adjustRightInd w:val="0"/>
        <w:spacing w:line="480" w:lineRule="auto"/>
        <w:contextualSpacing/>
        <w:rPr>
          <w:rFonts w:ascii="Times New Roman" w:hAnsi="Times New Roman" w:cs="Times New Roman"/>
          <w:sz w:val="24"/>
          <w:szCs w:val="24"/>
        </w:rPr>
      </w:pPr>
      <w:proofErr w:type="spellStart"/>
      <w:r w:rsidRPr="00B451A5">
        <w:rPr>
          <w:rFonts w:ascii="Times New Roman" w:hAnsi="Times New Roman" w:cs="Times New Roman"/>
          <w:sz w:val="24"/>
          <w:szCs w:val="24"/>
        </w:rPr>
        <w:t>Galatzer</w:t>
      </w:r>
      <w:proofErr w:type="spellEnd"/>
      <w:r w:rsidRPr="00B451A5">
        <w:rPr>
          <w:rFonts w:ascii="Times New Roman" w:hAnsi="Times New Roman" w:cs="Times New Roman"/>
          <w:sz w:val="24"/>
          <w:szCs w:val="24"/>
        </w:rPr>
        <w:t xml:space="preserve">-Levy, I. R., Huang, S. H., &amp; </w:t>
      </w:r>
      <w:proofErr w:type="spellStart"/>
      <w:r w:rsidRPr="00B451A5">
        <w:rPr>
          <w:rFonts w:ascii="Times New Roman" w:hAnsi="Times New Roman" w:cs="Times New Roman"/>
          <w:sz w:val="24"/>
          <w:szCs w:val="24"/>
        </w:rPr>
        <w:t>Bonanno</w:t>
      </w:r>
      <w:proofErr w:type="spellEnd"/>
      <w:r w:rsidRPr="00B451A5">
        <w:rPr>
          <w:rFonts w:ascii="Times New Roman" w:hAnsi="Times New Roman" w:cs="Times New Roman"/>
          <w:sz w:val="24"/>
          <w:szCs w:val="24"/>
        </w:rPr>
        <w:t xml:space="preserve">, G. A. (2018). Trajectories of resilience and </w:t>
      </w:r>
    </w:p>
    <w:p w14:paraId="2BB07551" w14:textId="5D5AF2B9" w:rsidR="000A5FFE" w:rsidRPr="00B451A5" w:rsidRDefault="000A5FFE" w:rsidP="000A5FFE">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dysfunction following potential trauma: A review and statistical evaluation. </w:t>
      </w:r>
      <w:r w:rsidRPr="00B451A5">
        <w:rPr>
          <w:rFonts w:ascii="Times New Roman" w:hAnsi="Times New Roman" w:cs="Times New Roman"/>
          <w:i/>
          <w:iCs/>
          <w:sz w:val="24"/>
          <w:szCs w:val="24"/>
        </w:rPr>
        <w:t>Clinical psychology review</w:t>
      </w:r>
      <w:r w:rsidRPr="00B451A5">
        <w:rPr>
          <w:rFonts w:ascii="Times New Roman" w:hAnsi="Times New Roman" w:cs="Times New Roman"/>
          <w:sz w:val="24"/>
          <w:szCs w:val="24"/>
        </w:rPr>
        <w:t xml:space="preserve">, 63, 41-55. </w:t>
      </w:r>
    </w:p>
    <w:p w14:paraId="10205F4F" w14:textId="7EA8C592" w:rsidR="008C7026" w:rsidRPr="00B451A5" w:rsidRDefault="008C7026"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lastRenderedPageBreak/>
        <w:t xml:space="preserve">Glenn, D. M., Beckham, J. C., Sampson, W. S., Feldman, M. E., Hertzberg, M. A., &amp; Moore, S. </w:t>
      </w:r>
    </w:p>
    <w:p w14:paraId="44F509A7" w14:textId="77777777" w:rsidR="008C7026" w:rsidRPr="00B451A5" w:rsidRDefault="008C7026" w:rsidP="006A7441">
      <w:pPr>
        <w:autoSpaceDE w:val="0"/>
        <w:autoSpaceDN w:val="0"/>
        <w:adjustRightInd w:val="0"/>
        <w:spacing w:line="480" w:lineRule="auto"/>
        <w:ind w:left="720"/>
        <w:contextualSpacing/>
        <w:rPr>
          <w:rFonts w:ascii="Times New Roman" w:hAnsi="Times New Roman" w:cs="Times New Roman"/>
          <w:sz w:val="24"/>
          <w:szCs w:val="24"/>
          <w:bdr w:val="none" w:sz="0" w:space="0" w:color="auto" w:frame="1"/>
          <w:shd w:val="clear" w:color="auto" w:fill="FFFFFF"/>
        </w:rPr>
      </w:pPr>
      <w:r w:rsidRPr="00B451A5">
        <w:rPr>
          <w:rFonts w:ascii="Times New Roman" w:hAnsi="Times New Roman" w:cs="Times New Roman"/>
          <w:sz w:val="24"/>
          <w:szCs w:val="24"/>
        </w:rPr>
        <w:t xml:space="preserve">D. (2002). MMPI-2 profiles of Gulf and Vietnam combat veterans with chronic posttraumatic stress disorder. </w:t>
      </w:r>
      <w:r w:rsidRPr="00B451A5">
        <w:rPr>
          <w:rFonts w:ascii="Times New Roman" w:hAnsi="Times New Roman" w:cs="Times New Roman"/>
          <w:i/>
          <w:iCs/>
          <w:sz w:val="24"/>
          <w:szCs w:val="24"/>
        </w:rPr>
        <w:t>Journal of Clinical Psychology</w:t>
      </w:r>
      <w:r w:rsidRPr="00B451A5">
        <w:rPr>
          <w:rFonts w:ascii="Times New Roman" w:hAnsi="Times New Roman" w:cs="Times New Roman"/>
          <w:sz w:val="24"/>
          <w:szCs w:val="24"/>
        </w:rPr>
        <w:t xml:space="preserve">, </w:t>
      </w:r>
      <w:r w:rsidRPr="00B451A5">
        <w:rPr>
          <w:rFonts w:ascii="Times New Roman" w:hAnsi="Times New Roman" w:cs="Times New Roman"/>
          <w:i/>
          <w:iCs/>
          <w:sz w:val="24"/>
          <w:szCs w:val="24"/>
        </w:rPr>
        <w:t>58</w:t>
      </w:r>
      <w:r w:rsidRPr="00B451A5">
        <w:rPr>
          <w:rFonts w:ascii="Times New Roman" w:hAnsi="Times New Roman" w:cs="Times New Roman"/>
          <w:sz w:val="24"/>
          <w:szCs w:val="24"/>
        </w:rPr>
        <w:t>, 371 –381.</w:t>
      </w:r>
    </w:p>
    <w:p w14:paraId="547A9CF4" w14:textId="77777777" w:rsidR="008C2D24" w:rsidRPr="00B451A5" w:rsidRDefault="008C2D24" w:rsidP="008C2D24">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Haley, R.W., Kurt, T.L., &amp; </w:t>
      </w:r>
      <w:proofErr w:type="spellStart"/>
      <w:r w:rsidRPr="00B451A5">
        <w:rPr>
          <w:rFonts w:ascii="Times New Roman" w:hAnsi="Times New Roman" w:cs="Times New Roman"/>
          <w:sz w:val="24"/>
          <w:szCs w:val="24"/>
        </w:rPr>
        <w:t>Hom</w:t>
      </w:r>
      <w:proofErr w:type="spellEnd"/>
      <w:r w:rsidRPr="00B451A5">
        <w:rPr>
          <w:rFonts w:ascii="Times New Roman" w:hAnsi="Times New Roman" w:cs="Times New Roman"/>
          <w:sz w:val="24"/>
          <w:szCs w:val="24"/>
        </w:rPr>
        <w:t xml:space="preserve">, J. (1997). Is there a Gulf War Syndrome? Searching for </w:t>
      </w:r>
    </w:p>
    <w:p w14:paraId="229BD782" w14:textId="7331B1B0" w:rsidR="008C2D24" w:rsidRPr="00B451A5" w:rsidRDefault="008C2D24">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syndromes by factor analysis of symptoms. </w:t>
      </w:r>
      <w:r w:rsidRPr="00B451A5">
        <w:rPr>
          <w:rFonts w:ascii="Times New Roman" w:hAnsi="Times New Roman" w:cs="Times New Roman"/>
          <w:i/>
          <w:sz w:val="24"/>
          <w:szCs w:val="24"/>
        </w:rPr>
        <w:t xml:space="preserve">Journal of the American Medical Association, </w:t>
      </w:r>
      <w:r w:rsidRPr="00B451A5">
        <w:rPr>
          <w:rFonts w:ascii="Times New Roman" w:hAnsi="Times New Roman" w:cs="Times New Roman"/>
          <w:sz w:val="24"/>
          <w:szCs w:val="24"/>
        </w:rPr>
        <w:t>277, 215-222. doi: 10.1001/jama.1997.03540270041025</w:t>
      </w:r>
    </w:p>
    <w:p w14:paraId="0EBFED8B" w14:textId="3122915D" w:rsidR="00BB254F" w:rsidRPr="00B451A5" w:rsidRDefault="00BB254F" w:rsidP="0026224A">
      <w:pPr>
        <w:autoSpaceDE w:val="0"/>
        <w:autoSpaceDN w:val="0"/>
        <w:adjustRightInd w:val="0"/>
        <w:spacing w:line="480" w:lineRule="auto"/>
        <w:ind w:left="720" w:hanging="720"/>
        <w:contextualSpacing/>
        <w:rPr>
          <w:rFonts w:ascii="Times New Roman" w:eastAsia="Times New Roman" w:hAnsi="Times New Roman" w:cs="Times New Roman"/>
          <w:bCs/>
          <w:kern w:val="36"/>
          <w:sz w:val="24"/>
          <w:szCs w:val="24"/>
        </w:rPr>
      </w:pPr>
      <w:r w:rsidRPr="00B451A5">
        <w:rPr>
          <w:rFonts w:ascii="Times New Roman" w:eastAsia="Times New Roman" w:hAnsi="Times New Roman" w:cs="Times New Roman"/>
          <w:bCs/>
          <w:kern w:val="36"/>
          <w:sz w:val="24"/>
          <w:szCs w:val="24"/>
        </w:rPr>
        <w:t xml:space="preserve">Hawes, S. W., &amp; </w:t>
      </w:r>
      <w:proofErr w:type="spellStart"/>
      <w:r w:rsidRPr="00B451A5">
        <w:rPr>
          <w:rFonts w:ascii="Times New Roman" w:eastAsia="Times New Roman" w:hAnsi="Times New Roman" w:cs="Times New Roman"/>
          <w:bCs/>
          <w:kern w:val="36"/>
          <w:sz w:val="24"/>
          <w:szCs w:val="24"/>
        </w:rPr>
        <w:t>Boccaccini</w:t>
      </w:r>
      <w:proofErr w:type="spellEnd"/>
      <w:r w:rsidRPr="00B451A5">
        <w:rPr>
          <w:rFonts w:ascii="Times New Roman" w:eastAsia="Times New Roman" w:hAnsi="Times New Roman" w:cs="Times New Roman"/>
          <w:bCs/>
          <w:kern w:val="36"/>
          <w:sz w:val="24"/>
          <w:szCs w:val="24"/>
        </w:rPr>
        <w:t xml:space="preserve">, M. T. (2009). Detection of overreporting of psychopathology on the Personality Assessment Inventory: A meta-analytic review. Psychological Assessment, 21(1), 112–124. https://doi.org/10.1037/a0015036 </w:t>
      </w:r>
    </w:p>
    <w:p w14:paraId="288A3D26" w14:textId="77777777" w:rsidR="00D11E38" w:rsidRPr="00B451A5" w:rsidRDefault="00D11E38"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Hoge, C.W., &amp; Warner, C.H. (2014). Estimating PTSD prevalence in US veterans: Considering </w:t>
      </w:r>
    </w:p>
    <w:p w14:paraId="5A589493" w14:textId="5F4A39FF" w:rsidR="00D11E38" w:rsidRPr="00B451A5" w:rsidRDefault="00D11E38" w:rsidP="006A7441">
      <w:pPr>
        <w:autoSpaceDE w:val="0"/>
        <w:autoSpaceDN w:val="0"/>
        <w:adjustRightInd w:val="0"/>
        <w:spacing w:line="480" w:lineRule="auto"/>
        <w:ind w:left="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rPr>
        <w:t xml:space="preserve">combat exposure, PTSD checklist </w:t>
      </w:r>
      <w:proofErr w:type="spellStart"/>
      <w:r w:rsidRPr="00B451A5">
        <w:rPr>
          <w:rFonts w:ascii="Times New Roman" w:hAnsi="Times New Roman" w:cs="Times New Roman"/>
          <w:sz w:val="24"/>
          <w:szCs w:val="24"/>
        </w:rPr>
        <w:t>cutpoints</w:t>
      </w:r>
      <w:proofErr w:type="spellEnd"/>
      <w:r w:rsidRPr="00B451A5">
        <w:rPr>
          <w:rFonts w:ascii="Times New Roman" w:hAnsi="Times New Roman" w:cs="Times New Roman"/>
          <w:sz w:val="24"/>
          <w:szCs w:val="24"/>
        </w:rPr>
        <w:t xml:space="preserve">, and DSM-5. </w:t>
      </w:r>
      <w:r w:rsidRPr="00B451A5">
        <w:rPr>
          <w:rFonts w:ascii="Times New Roman" w:hAnsi="Times New Roman" w:cs="Times New Roman"/>
          <w:i/>
          <w:sz w:val="24"/>
          <w:szCs w:val="24"/>
        </w:rPr>
        <w:t xml:space="preserve">Journal of Clinical Psychiatry, </w:t>
      </w:r>
      <w:r w:rsidRPr="00B451A5">
        <w:rPr>
          <w:rFonts w:ascii="Times New Roman" w:hAnsi="Times New Roman" w:cs="Times New Roman"/>
          <w:sz w:val="24"/>
          <w:szCs w:val="24"/>
        </w:rPr>
        <w:t xml:space="preserve">75, 1439-1441. doi: </w:t>
      </w:r>
      <w:r w:rsidRPr="00B451A5">
        <w:rPr>
          <w:rFonts w:ascii="Times New Roman" w:hAnsi="Times New Roman" w:cs="Times New Roman"/>
          <w:sz w:val="24"/>
          <w:szCs w:val="24"/>
          <w:shd w:val="clear" w:color="auto" w:fill="FFFFFF"/>
        </w:rPr>
        <w:t>10.4088/JCP.14com09616.</w:t>
      </w:r>
    </w:p>
    <w:p w14:paraId="3C765B41" w14:textId="77777777" w:rsidR="004E4392" w:rsidRPr="00B451A5" w:rsidRDefault="004E4392" w:rsidP="008948E9">
      <w:pPr>
        <w:autoSpaceDE w:val="0"/>
        <w:autoSpaceDN w:val="0"/>
        <w:adjustRightInd w:val="0"/>
        <w:spacing w:line="480" w:lineRule="auto"/>
        <w:contextualSpacing/>
        <w:rPr>
          <w:rFonts w:ascii="Times New Roman" w:hAnsi="Times New Roman" w:cs="Times New Roman"/>
          <w:sz w:val="24"/>
          <w:szCs w:val="24"/>
          <w:shd w:val="clear" w:color="auto" w:fill="FFFFFF"/>
        </w:rPr>
      </w:pPr>
      <w:proofErr w:type="spellStart"/>
      <w:r w:rsidRPr="00B451A5">
        <w:rPr>
          <w:rFonts w:ascii="Times New Roman" w:hAnsi="Times New Roman" w:cs="Times New Roman"/>
          <w:sz w:val="24"/>
          <w:szCs w:val="24"/>
          <w:shd w:val="clear" w:color="auto" w:fill="FFFFFF"/>
        </w:rPr>
        <w:t>Ilgen</w:t>
      </w:r>
      <w:proofErr w:type="spellEnd"/>
      <w:r w:rsidRPr="00B451A5">
        <w:rPr>
          <w:rFonts w:ascii="Times New Roman" w:hAnsi="Times New Roman" w:cs="Times New Roman"/>
          <w:sz w:val="24"/>
          <w:szCs w:val="24"/>
          <w:shd w:val="clear" w:color="auto" w:fill="FFFFFF"/>
        </w:rPr>
        <w:t xml:space="preserve">, M. A., McCarthy, J. F., Ignacio, R. V., </w:t>
      </w:r>
      <w:proofErr w:type="spellStart"/>
      <w:r w:rsidRPr="00B451A5">
        <w:rPr>
          <w:rFonts w:ascii="Times New Roman" w:hAnsi="Times New Roman" w:cs="Times New Roman"/>
          <w:sz w:val="24"/>
          <w:szCs w:val="24"/>
          <w:shd w:val="clear" w:color="auto" w:fill="FFFFFF"/>
        </w:rPr>
        <w:t>Bohnert</w:t>
      </w:r>
      <w:proofErr w:type="spellEnd"/>
      <w:r w:rsidRPr="00B451A5">
        <w:rPr>
          <w:rFonts w:ascii="Times New Roman" w:hAnsi="Times New Roman" w:cs="Times New Roman"/>
          <w:sz w:val="24"/>
          <w:szCs w:val="24"/>
          <w:shd w:val="clear" w:color="auto" w:fill="FFFFFF"/>
        </w:rPr>
        <w:t xml:space="preserve">, A. S. B., </w:t>
      </w:r>
      <w:proofErr w:type="spellStart"/>
      <w:r w:rsidRPr="00B451A5">
        <w:rPr>
          <w:rFonts w:ascii="Times New Roman" w:hAnsi="Times New Roman" w:cs="Times New Roman"/>
          <w:sz w:val="24"/>
          <w:szCs w:val="24"/>
          <w:shd w:val="clear" w:color="auto" w:fill="FFFFFF"/>
        </w:rPr>
        <w:t>Valenstein</w:t>
      </w:r>
      <w:proofErr w:type="spellEnd"/>
      <w:r w:rsidRPr="00B451A5">
        <w:rPr>
          <w:rFonts w:ascii="Times New Roman" w:hAnsi="Times New Roman" w:cs="Times New Roman"/>
          <w:sz w:val="24"/>
          <w:szCs w:val="24"/>
          <w:shd w:val="clear" w:color="auto" w:fill="FFFFFF"/>
        </w:rPr>
        <w:t xml:space="preserve">, M., Blow, F. C., &amp; </w:t>
      </w:r>
    </w:p>
    <w:p w14:paraId="6D19DBBF" w14:textId="08F51013" w:rsidR="004E4392" w:rsidRPr="00B451A5" w:rsidRDefault="004E4392" w:rsidP="004E4392">
      <w:pPr>
        <w:autoSpaceDE w:val="0"/>
        <w:autoSpaceDN w:val="0"/>
        <w:adjustRightInd w:val="0"/>
        <w:spacing w:line="480" w:lineRule="auto"/>
        <w:ind w:left="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Katz, I. R. (2012). Psychopathology, Iraq and Afghanistan service, and suicide among Veterans Health Administration patients. </w:t>
      </w:r>
      <w:r w:rsidRPr="00B451A5">
        <w:rPr>
          <w:rFonts w:ascii="Times New Roman" w:hAnsi="Times New Roman" w:cs="Times New Roman"/>
          <w:i/>
          <w:iCs/>
          <w:sz w:val="24"/>
          <w:szCs w:val="24"/>
          <w:shd w:val="clear" w:color="auto" w:fill="FFFFFF"/>
        </w:rPr>
        <w:t>Journal of Consulting and Clinical Psychology</w:t>
      </w:r>
      <w:r w:rsidRPr="00B451A5">
        <w:rPr>
          <w:rFonts w:ascii="Times New Roman" w:hAnsi="Times New Roman" w:cs="Times New Roman"/>
          <w:sz w:val="24"/>
          <w:szCs w:val="24"/>
          <w:shd w:val="clear" w:color="auto" w:fill="FFFFFF"/>
        </w:rPr>
        <w:t xml:space="preserve">, 80(3), 323–330. https://doi.org/10.1037/a0028266 </w:t>
      </w:r>
    </w:p>
    <w:p w14:paraId="10FA681D" w14:textId="71BFFB55" w:rsidR="008948E9" w:rsidRPr="00B451A5" w:rsidRDefault="008948E9" w:rsidP="008948E9">
      <w:pPr>
        <w:autoSpaceDE w:val="0"/>
        <w:autoSpaceDN w:val="0"/>
        <w:adjustRightInd w:val="0"/>
        <w:spacing w:line="480" w:lineRule="auto"/>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Ingram, P.B., </w:t>
      </w:r>
      <w:proofErr w:type="spellStart"/>
      <w:r w:rsidRPr="00B451A5">
        <w:rPr>
          <w:rFonts w:ascii="Times New Roman" w:hAnsi="Times New Roman" w:cs="Times New Roman"/>
          <w:sz w:val="24"/>
          <w:szCs w:val="24"/>
          <w:shd w:val="clear" w:color="auto" w:fill="FFFFFF"/>
        </w:rPr>
        <w:t>Tarescavage</w:t>
      </w:r>
      <w:proofErr w:type="spellEnd"/>
      <w:r w:rsidRPr="00B451A5">
        <w:rPr>
          <w:rFonts w:ascii="Times New Roman" w:hAnsi="Times New Roman" w:cs="Times New Roman"/>
          <w:sz w:val="24"/>
          <w:szCs w:val="24"/>
          <w:shd w:val="clear" w:color="auto" w:fill="FFFFFF"/>
        </w:rPr>
        <w:t>, A.M., Ben-Porath, Y.S., &amp; Oehlert, M.E. (2020</w:t>
      </w:r>
      <w:r w:rsidR="009127BB" w:rsidRPr="00B451A5">
        <w:rPr>
          <w:rFonts w:ascii="Times New Roman" w:hAnsi="Times New Roman" w:cs="Times New Roman"/>
          <w:sz w:val="24"/>
          <w:szCs w:val="24"/>
          <w:shd w:val="clear" w:color="auto" w:fill="FFFFFF"/>
        </w:rPr>
        <w:t>a</w:t>
      </w:r>
      <w:r w:rsidRPr="00B451A5">
        <w:rPr>
          <w:rFonts w:ascii="Times New Roman" w:hAnsi="Times New Roman" w:cs="Times New Roman"/>
          <w:sz w:val="24"/>
          <w:szCs w:val="24"/>
          <w:shd w:val="clear" w:color="auto" w:fill="FFFFFF"/>
        </w:rPr>
        <w:t xml:space="preserve">). Comparing </w:t>
      </w:r>
    </w:p>
    <w:p w14:paraId="18B10624" w14:textId="29E81510" w:rsidR="008948E9" w:rsidRPr="00B451A5" w:rsidRDefault="008948E9" w:rsidP="008948E9">
      <w:pPr>
        <w:autoSpaceDE w:val="0"/>
        <w:autoSpaceDN w:val="0"/>
        <w:adjustRightInd w:val="0"/>
        <w:spacing w:line="480" w:lineRule="auto"/>
        <w:ind w:left="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MMPI-2-Restructured Form Scores by Service Era for Veterans Assessed within the Veteran Affairs Healthcare System. </w:t>
      </w:r>
      <w:r w:rsidRPr="00B451A5">
        <w:rPr>
          <w:rFonts w:ascii="Times New Roman" w:hAnsi="Times New Roman" w:cs="Times New Roman"/>
          <w:i/>
          <w:iCs/>
          <w:sz w:val="24"/>
          <w:szCs w:val="24"/>
          <w:shd w:val="clear" w:color="auto" w:fill="FFFFFF"/>
        </w:rPr>
        <w:t xml:space="preserve">Journal of Clinical Psychology in Medical Settings, </w:t>
      </w:r>
      <w:r w:rsidRPr="00B451A5">
        <w:rPr>
          <w:rFonts w:ascii="Times New Roman" w:hAnsi="Times New Roman" w:cs="Times New Roman"/>
          <w:sz w:val="24"/>
          <w:szCs w:val="24"/>
          <w:shd w:val="clear" w:color="auto" w:fill="FFFFFF"/>
        </w:rPr>
        <w:t>27, 366-375. doi: 10.1007/s10880-019-09650-2</w:t>
      </w:r>
    </w:p>
    <w:p w14:paraId="4B4C0E4D" w14:textId="17A8A6DE" w:rsidR="009127BB" w:rsidRPr="00B451A5" w:rsidRDefault="009127BB" w:rsidP="009127BB">
      <w:pPr>
        <w:autoSpaceDE w:val="0"/>
        <w:autoSpaceDN w:val="0"/>
        <w:adjustRightInd w:val="0"/>
        <w:spacing w:line="480" w:lineRule="auto"/>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Ingram, P.B., </w:t>
      </w:r>
      <w:proofErr w:type="spellStart"/>
      <w:r w:rsidRPr="00B451A5">
        <w:rPr>
          <w:rFonts w:ascii="Times New Roman" w:hAnsi="Times New Roman" w:cs="Times New Roman"/>
          <w:sz w:val="24"/>
          <w:szCs w:val="24"/>
          <w:shd w:val="clear" w:color="auto" w:fill="FFFFFF"/>
        </w:rPr>
        <w:t>Tarescavage</w:t>
      </w:r>
      <w:proofErr w:type="spellEnd"/>
      <w:r w:rsidRPr="00B451A5">
        <w:rPr>
          <w:rFonts w:ascii="Times New Roman" w:hAnsi="Times New Roman" w:cs="Times New Roman"/>
          <w:sz w:val="24"/>
          <w:szCs w:val="24"/>
          <w:shd w:val="clear" w:color="auto" w:fill="FFFFFF"/>
        </w:rPr>
        <w:t>, A.M., Ben-Porath, Y.S., &amp; Oehlert, M.E. (2020b). The MMPI-2-</w:t>
      </w:r>
    </w:p>
    <w:p w14:paraId="477CCA9F" w14:textId="7924021F" w:rsidR="009127BB" w:rsidRPr="00B451A5" w:rsidRDefault="009127BB" w:rsidP="009127BB">
      <w:pPr>
        <w:autoSpaceDE w:val="0"/>
        <w:autoSpaceDN w:val="0"/>
        <w:adjustRightInd w:val="0"/>
        <w:spacing w:line="480" w:lineRule="auto"/>
        <w:ind w:left="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lastRenderedPageBreak/>
        <w:t>Restructured Form (MMPI-2-RF) Validity Scales: Patterns Observed across Veteran Affairs Settings [Measurement-Based Care and Psychological Assessment in Mental Health Services]. Psychological Services, 17(3). doi: 10.1037/ser0000339</w:t>
      </w:r>
    </w:p>
    <w:p w14:paraId="3F147570" w14:textId="77777777" w:rsidR="002814C4" w:rsidRPr="00B451A5" w:rsidRDefault="002814C4" w:rsidP="002814C4">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Ingram, P.B., Sharpnack, J.D., Mosier, N.J., &amp; Golden, B.L. (2019).</w:t>
      </w:r>
      <w:r w:rsidRPr="00B451A5">
        <w:t xml:space="preserve"> </w:t>
      </w:r>
      <w:r w:rsidRPr="00B451A5">
        <w:rPr>
          <w:rFonts w:ascii="Times New Roman" w:hAnsi="Times New Roman" w:cs="Times New Roman"/>
          <w:sz w:val="24"/>
          <w:szCs w:val="24"/>
        </w:rPr>
        <w:t xml:space="preserve">Evaluating symptom </w:t>
      </w:r>
    </w:p>
    <w:p w14:paraId="1A7E2B8C" w14:textId="51A108B5" w:rsidR="002814C4" w:rsidRPr="00B451A5" w:rsidRDefault="002814C4" w:rsidP="002814C4">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endorsement typographies of trauma-exposed veterans on the Personality Assessment Inventory (PAI): A latent profile analysis. </w:t>
      </w:r>
      <w:r w:rsidRPr="00B451A5">
        <w:rPr>
          <w:rFonts w:ascii="Times New Roman" w:hAnsi="Times New Roman" w:cs="Times New Roman"/>
          <w:i/>
          <w:iCs/>
          <w:sz w:val="24"/>
          <w:szCs w:val="24"/>
        </w:rPr>
        <w:t xml:space="preserve">Current Psychology. </w:t>
      </w:r>
      <w:r w:rsidRPr="00B451A5">
        <w:rPr>
          <w:rFonts w:ascii="Times New Roman" w:hAnsi="Times New Roman" w:cs="Times New Roman"/>
          <w:sz w:val="24"/>
          <w:szCs w:val="24"/>
        </w:rPr>
        <w:t xml:space="preserve">Advanced Online Publication. </w:t>
      </w:r>
      <w:r w:rsidR="00B662CD" w:rsidRPr="00B451A5">
        <w:rPr>
          <w:rFonts w:ascii="Times New Roman" w:hAnsi="Times New Roman" w:cs="Times New Roman"/>
          <w:sz w:val="24"/>
          <w:szCs w:val="24"/>
        </w:rPr>
        <w:t>https://doi.org/10.1007/s12144-019-00486-5</w:t>
      </w:r>
    </w:p>
    <w:p w14:paraId="0FEC6926" w14:textId="77777777" w:rsidR="00B662CD" w:rsidRPr="00B451A5" w:rsidRDefault="00B662CD" w:rsidP="00B662CD">
      <w:pPr>
        <w:autoSpaceDE w:val="0"/>
        <w:autoSpaceDN w:val="0"/>
        <w:adjustRightInd w:val="0"/>
        <w:spacing w:line="480" w:lineRule="auto"/>
        <w:contextualSpacing/>
        <w:rPr>
          <w:rFonts w:ascii="Times New Roman" w:hAnsi="Times New Roman" w:cs="Times New Roman"/>
          <w:sz w:val="24"/>
          <w:szCs w:val="24"/>
        </w:rPr>
      </w:pPr>
      <w:proofErr w:type="spellStart"/>
      <w:r w:rsidRPr="00B451A5">
        <w:rPr>
          <w:rFonts w:ascii="Times New Roman" w:hAnsi="Times New Roman" w:cs="Times New Roman"/>
          <w:sz w:val="24"/>
          <w:szCs w:val="24"/>
        </w:rPr>
        <w:t>Jakupcak</w:t>
      </w:r>
      <w:proofErr w:type="spellEnd"/>
      <w:r w:rsidRPr="00B451A5">
        <w:rPr>
          <w:rFonts w:ascii="Times New Roman" w:hAnsi="Times New Roman" w:cs="Times New Roman"/>
          <w:sz w:val="24"/>
          <w:szCs w:val="24"/>
        </w:rPr>
        <w:t xml:space="preserve">, M., Cook, J., </w:t>
      </w:r>
      <w:proofErr w:type="spellStart"/>
      <w:r w:rsidRPr="00B451A5">
        <w:rPr>
          <w:rFonts w:ascii="Times New Roman" w:hAnsi="Times New Roman" w:cs="Times New Roman"/>
          <w:sz w:val="24"/>
          <w:szCs w:val="24"/>
        </w:rPr>
        <w:t>Imel</w:t>
      </w:r>
      <w:proofErr w:type="spellEnd"/>
      <w:r w:rsidRPr="00B451A5">
        <w:rPr>
          <w:rFonts w:ascii="Times New Roman" w:hAnsi="Times New Roman" w:cs="Times New Roman"/>
          <w:sz w:val="24"/>
          <w:szCs w:val="24"/>
        </w:rPr>
        <w:t xml:space="preserve">, Z., Fontana, A., </w:t>
      </w:r>
      <w:proofErr w:type="spellStart"/>
      <w:r w:rsidRPr="00B451A5">
        <w:rPr>
          <w:rFonts w:ascii="Times New Roman" w:hAnsi="Times New Roman" w:cs="Times New Roman"/>
          <w:sz w:val="24"/>
          <w:szCs w:val="24"/>
        </w:rPr>
        <w:t>Rosenheck</w:t>
      </w:r>
      <w:proofErr w:type="spellEnd"/>
      <w:r w:rsidRPr="00B451A5">
        <w:rPr>
          <w:rFonts w:ascii="Times New Roman" w:hAnsi="Times New Roman" w:cs="Times New Roman"/>
          <w:sz w:val="24"/>
          <w:szCs w:val="24"/>
        </w:rPr>
        <w:t xml:space="preserve">, R., &amp; McFall, M. (2009). </w:t>
      </w:r>
    </w:p>
    <w:p w14:paraId="7B8A9C09" w14:textId="77777777" w:rsidR="00B662CD" w:rsidRPr="00B451A5" w:rsidRDefault="00B662CD" w:rsidP="00B662CD">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Posttraumatic stress disorder as a risk factor for suicidal </w:t>
      </w:r>
      <w:proofErr w:type="spellStart"/>
      <w:r w:rsidRPr="00B451A5">
        <w:rPr>
          <w:rFonts w:ascii="Times New Roman" w:hAnsi="Times New Roman" w:cs="Times New Roman"/>
          <w:sz w:val="24"/>
          <w:szCs w:val="24"/>
        </w:rPr>
        <w:t>ideationinIraq</w:t>
      </w:r>
      <w:proofErr w:type="spellEnd"/>
      <w:r w:rsidRPr="00B451A5">
        <w:rPr>
          <w:rFonts w:ascii="Times New Roman" w:hAnsi="Times New Roman" w:cs="Times New Roman"/>
          <w:sz w:val="24"/>
          <w:szCs w:val="24"/>
        </w:rPr>
        <w:t xml:space="preserve"> and Afghanistan War Veterans. </w:t>
      </w:r>
      <w:r w:rsidRPr="00B451A5">
        <w:rPr>
          <w:rFonts w:ascii="Times New Roman" w:hAnsi="Times New Roman" w:cs="Times New Roman"/>
          <w:i/>
          <w:sz w:val="24"/>
          <w:szCs w:val="24"/>
        </w:rPr>
        <w:t xml:space="preserve">Journal of Traumatic Stress, </w:t>
      </w:r>
      <w:r w:rsidRPr="00B451A5">
        <w:rPr>
          <w:rFonts w:ascii="Times New Roman" w:hAnsi="Times New Roman" w:cs="Times New Roman"/>
          <w:sz w:val="24"/>
          <w:szCs w:val="24"/>
        </w:rPr>
        <w:t>22, 303-306.doi: 10.1002/jts.20423</w:t>
      </w:r>
    </w:p>
    <w:p w14:paraId="0F90FF2E" w14:textId="77777777" w:rsidR="00B662CD" w:rsidRPr="00B451A5" w:rsidRDefault="00B662CD" w:rsidP="00B662CD">
      <w:pPr>
        <w:pStyle w:val="Heading1"/>
        <w:shd w:val="clear" w:color="auto" w:fill="FFFFFF"/>
        <w:spacing w:before="0" w:beforeAutospacing="0" w:after="0" w:afterAutospacing="0" w:line="480" w:lineRule="auto"/>
        <w:rPr>
          <w:b w:val="0"/>
          <w:sz w:val="24"/>
          <w:szCs w:val="24"/>
        </w:rPr>
      </w:pPr>
      <w:r w:rsidRPr="00B451A5">
        <w:rPr>
          <w:b w:val="0"/>
          <w:sz w:val="24"/>
          <w:szCs w:val="24"/>
        </w:rPr>
        <w:t xml:space="preserve">Kang, H.K., </w:t>
      </w:r>
      <w:proofErr w:type="spellStart"/>
      <w:r w:rsidRPr="00B451A5">
        <w:rPr>
          <w:b w:val="0"/>
          <w:sz w:val="24"/>
          <w:szCs w:val="24"/>
        </w:rPr>
        <w:t>Bullman</w:t>
      </w:r>
      <w:proofErr w:type="spellEnd"/>
      <w:r w:rsidRPr="00B451A5">
        <w:rPr>
          <w:b w:val="0"/>
          <w:sz w:val="24"/>
          <w:szCs w:val="24"/>
        </w:rPr>
        <w:t xml:space="preserve">, T.A., </w:t>
      </w:r>
      <w:proofErr w:type="spellStart"/>
      <w:r w:rsidRPr="00B451A5">
        <w:rPr>
          <w:b w:val="0"/>
          <w:sz w:val="24"/>
          <w:szCs w:val="24"/>
        </w:rPr>
        <w:t>Smolenski</w:t>
      </w:r>
      <w:proofErr w:type="spellEnd"/>
      <w:r w:rsidRPr="00B451A5">
        <w:rPr>
          <w:b w:val="0"/>
          <w:sz w:val="24"/>
          <w:szCs w:val="24"/>
        </w:rPr>
        <w:t xml:space="preserve">, D.J., </w:t>
      </w:r>
      <w:proofErr w:type="spellStart"/>
      <w:r w:rsidRPr="00B451A5">
        <w:rPr>
          <w:b w:val="0"/>
          <w:sz w:val="24"/>
          <w:szCs w:val="24"/>
        </w:rPr>
        <w:t>Skopp</w:t>
      </w:r>
      <w:proofErr w:type="spellEnd"/>
      <w:r w:rsidRPr="00B451A5">
        <w:rPr>
          <w:b w:val="0"/>
          <w:sz w:val="24"/>
          <w:szCs w:val="24"/>
        </w:rPr>
        <w:t xml:space="preserve">, N.A., </w:t>
      </w:r>
      <w:proofErr w:type="spellStart"/>
      <w:r w:rsidRPr="00B451A5">
        <w:rPr>
          <w:b w:val="0"/>
          <w:sz w:val="24"/>
          <w:szCs w:val="24"/>
        </w:rPr>
        <w:t>Gahm</w:t>
      </w:r>
      <w:proofErr w:type="spellEnd"/>
      <w:r w:rsidRPr="00B451A5">
        <w:rPr>
          <w:b w:val="0"/>
          <w:sz w:val="24"/>
          <w:szCs w:val="24"/>
        </w:rPr>
        <w:t xml:space="preserve">, G.A., &amp; </w:t>
      </w:r>
      <w:proofErr w:type="spellStart"/>
      <w:r w:rsidRPr="00B451A5">
        <w:rPr>
          <w:b w:val="0"/>
          <w:sz w:val="24"/>
          <w:szCs w:val="24"/>
        </w:rPr>
        <w:t>Reger</w:t>
      </w:r>
      <w:proofErr w:type="spellEnd"/>
      <w:r w:rsidRPr="00B451A5">
        <w:rPr>
          <w:b w:val="0"/>
          <w:sz w:val="24"/>
          <w:szCs w:val="24"/>
        </w:rPr>
        <w:t xml:space="preserve">, M.A. (2015).  </w:t>
      </w:r>
    </w:p>
    <w:p w14:paraId="489A4F91" w14:textId="77777777" w:rsidR="00B662CD" w:rsidRPr="00B451A5" w:rsidRDefault="00B662CD" w:rsidP="00B662CD">
      <w:pPr>
        <w:pStyle w:val="Heading1"/>
        <w:shd w:val="clear" w:color="auto" w:fill="FFFFFF"/>
        <w:spacing w:before="0" w:beforeAutospacing="0" w:after="0" w:afterAutospacing="0" w:line="480" w:lineRule="auto"/>
        <w:ind w:firstLine="720"/>
        <w:rPr>
          <w:b w:val="0"/>
          <w:bCs w:val="0"/>
          <w:sz w:val="24"/>
          <w:szCs w:val="24"/>
        </w:rPr>
      </w:pPr>
      <w:r w:rsidRPr="00B451A5">
        <w:rPr>
          <w:b w:val="0"/>
          <w:bCs w:val="0"/>
          <w:sz w:val="24"/>
          <w:szCs w:val="24"/>
        </w:rPr>
        <w:t xml:space="preserve">Suicide risk among 1.3 million veterans who were on active duty during the Iraq and </w:t>
      </w:r>
    </w:p>
    <w:p w14:paraId="62EB4EEE" w14:textId="77777777" w:rsidR="00B662CD" w:rsidRPr="00B451A5" w:rsidRDefault="00B662CD" w:rsidP="00B662CD">
      <w:pPr>
        <w:pStyle w:val="Heading1"/>
        <w:shd w:val="clear" w:color="auto" w:fill="FFFFFF"/>
        <w:spacing w:before="0" w:beforeAutospacing="0" w:after="0" w:afterAutospacing="0" w:line="480" w:lineRule="auto"/>
        <w:ind w:firstLine="720"/>
        <w:rPr>
          <w:b w:val="0"/>
          <w:bCs w:val="0"/>
          <w:sz w:val="24"/>
          <w:szCs w:val="24"/>
        </w:rPr>
      </w:pPr>
      <w:r w:rsidRPr="00B451A5">
        <w:rPr>
          <w:b w:val="0"/>
          <w:bCs w:val="0"/>
          <w:sz w:val="24"/>
          <w:szCs w:val="24"/>
        </w:rPr>
        <w:t xml:space="preserve">Afghanistan wars. </w:t>
      </w:r>
      <w:r w:rsidRPr="00B451A5">
        <w:rPr>
          <w:b w:val="0"/>
          <w:bCs w:val="0"/>
          <w:i/>
          <w:sz w:val="24"/>
          <w:szCs w:val="24"/>
        </w:rPr>
        <w:t>Annals of Epidemiology</w:t>
      </w:r>
      <w:r w:rsidRPr="00B451A5">
        <w:rPr>
          <w:b w:val="0"/>
          <w:bCs w:val="0"/>
          <w:sz w:val="24"/>
          <w:szCs w:val="24"/>
        </w:rPr>
        <w:t xml:space="preserve">, 25, 96-100. doi: </w:t>
      </w:r>
    </w:p>
    <w:p w14:paraId="783FF7D2" w14:textId="428733CB" w:rsidR="00B662CD" w:rsidRPr="00B451A5" w:rsidRDefault="00B662CD" w:rsidP="00FF3FDA">
      <w:pPr>
        <w:pStyle w:val="Heading1"/>
        <w:shd w:val="clear" w:color="auto" w:fill="FFFFFF"/>
        <w:spacing w:before="0" w:beforeAutospacing="0" w:after="0" w:afterAutospacing="0" w:line="480" w:lineRule="auto"/>
        <w:ind w:firstLine="720"/>
        <w:rPr>
          <w:b w:val="0"/>
          <w:sz w:val="24"/>
          <w:szCs w:val="24"/>
          <w:shd w:val="clear" w:color="auto" w:fill="FFFFFF"/>
        </w:rPr>
      </w:pPr>
      <w:r w:rsidRPr="00B451A5">
        <w:rPr>
          <w:b w:val="0"/>
          <w:sz w:val="24"/>
          <w:szCs w:val="24"/>
          <w:shd w:val="clear" w:color="auto" w:fill="FFFFFF"/>
        </w:rPr>
        <w:t>10.1016/j.annepidem.2014.11.020</w:t>
      </w:r>
    </w:p>
    <w:p w14:paraId="6BDC512E" w14:textId="77777777" w:rsidR="00FF3FDA" w:rsidRPr="00B451A5" w:rsidRDefault="00FF3FDA" w:rsidP="00FF3FDA">
      <w:pPr>
        <w:pStyle w:val="Heading1"/>
        <w:shd w:val="clear" w:color="auto" w:fill="FFFFFF"/>
        <w:spacing w:before="0" w:beforeAutospacing="0" w:after="0" w:afterAutospacing="0" w:line="480" w:lineRule="auto"/>
        <w:rPr>
          <w:b w:val="0"/>
          <w:sz w:val="24"/>
          <w:szCs w:val="24"/>
          <w:shd w:val="clear" w:color="auto" w:fill="FFFFFF"/>
        </w:rPr>
      </w:pPr>
      <w:r w:rsidRPr="00B451A5">
        <w:rPr>
          <w:b w:val="0"/>
          <w:sz w:val="24"/>
          <w:szCs w:val="24"/>
          <w:shd w:val="clear" w:color="auto" w:fill="FFFFFF"/>
        </w:rPr>
        <w:t xml:space="preserve">Kang, H. K., </w:t>
      </w:r>
      <w:proofErr w:type="spellStart"/>
      <w:r w:rsidRPr="00B451A5">
        <w:rPr>
          <w:b w:val="0"/>
          <w:sz w:val="24"/>
          <w:szCs w:val="24"/>
          <w:shd w:val="clear" w:color="auto" w:fill="FFFFFF"/>
        </w:rPr>
        <w:t>Natelson</w:t>
      </w:r>
      <w:proofErr w:type="spellEnd"/>
      <w:r w:rsidRPr="00B451A5">
        <w:rPr>
          <w:b w:val="0"/>
          <w:sz w:val="24"/>
          <w:szCs w:val="24"/>
          <w:shd w:val="clear" w:color="auto" w:fill="FFFFFF"/>
        </w:rPr>
        <w:t xml:space="preserve">, B. H., Mahan, C.M., Lee, K. Y., &amp; Murphy, F. M. (2003). Post-traumatic </w:t>
      </w:r>
    </w:p>
    <w:p w14:paraId="57DAD520" w14:textId="656B9913" w:rsidR="00FF3FDA" w:rsidRPr="00B451A5" w:rsidRDefault="00FF3FDA" w:rsidP="00FF3FDA">
      <w:pPr>
        <w:pStyle w:val="Heading1"/>
        <w:shd w:val="clear" w:color="auto" w:fill="FFFFFF"/>
        <w:spacing w:before="0" w:beforeAutospacing="0" w:after="0" w:afterAutospacing="0" w:line="480" w:lineRule="auto"/>
        <w:ind w:left="720"/>
        <w:rPr>
          <w:b w:val="0"/>
          <w:sz w:val="24"/>
          <w:szCs w:val="24"/>
          <w:shd w:val="clear" w:color="auto" w:fill="FFFFFF"/>
        </w:rPr>
      </w:pPr>
      <w:r w:rsidRPr="00B451A5">
        <w:rPr>
          <w:b w:val="0"/>
          <w:sz w:val="24"/>
          <w:szCs w:val="24"/>
          <w:shd w:val="clear" w:color="auto" w:fill="FFFFFF"/>
        </w:rPr>
        <w:t>stress disorder and chronic fatigue illnesses among Gulf War veterans: A population-based survey of 30,000 veterans. American Journal of Epidemiology, 157, 141–148. https ://doi.org/10.1093/</w:t>
      </w:r>
      <w:proofErr w:type="spellStart"/>
      <w:r w:rsidRPr="00B451A5">
        <w:rPr>
          <w:b w:val="0"/>
          <w:sz w:val="24"/>
          <w:szCs w:val="24"/>
          <w:shd w:val="clear" w:color="auto" w:fill="FFFFFF"/>
        </w:rPr>
        <w:t>aje</w:t>
      </w:r>
      <w:proofErr w:type="spellEnd"/>
      <w:r w:rsidRPr="00B451A5">
        <w:rPr>
          <w:b w:val="0"/>
          <w:sz w:val="24"/>
          <w:szCs w:val="24"/>
          <w:shd w:val="clear" w:color="auto" w:fill="FFFFFF"/>
        </w:rPr>
        <w:t>/kwf18 7.</w:t>
      </w:r>
    </w:p>
    <w:p w14:paraId="211A65D8" w14:textId="77777777" w:rsidR="009906A5" w:rsidRPr="00B451A5" w:rsidRDefault="009906A5" w:rsidP="00613E8D">
      <w:pPr>
        <w:pStyle w:val="Heading1"/>
        <w:shd w:val="clear" w:color="auto" w:fill="FFFFFF"/>
        <w:spacing w:before="0" w:beforeAutospacing="0" w:after="0" w:afterAutospacing="0" w:line="480" w:lineRule="auto"/>
        <w:rPr>
          <w:b w:val="0"/>
          <w:sz w:val="24"/>
          <w:szCs w:val="24"/>
          <w:shd w:val="clear" w:color="auto" w:fill="FFFFFF"/>
        </w:rPr>
      </w:pPr>
      <w:proofErr w:type="spellStart"/>
      <w:proofErr w:type="gramStart"/>
      <w:r w:rsidRPr="00B451A5">
        <w:rPr>
          <w:b w:val="0"/>
          <w:sz w:val="24"/>
          <w:szCs w:val="24"/>
          <w:shd w:val="clear" w:color="auto" w:fill="FFFFFF"/>
        </w:rPr>
        <w:t>Kaplan,M.S</w:t>
      </w:r>
      <w:proofErr w:type="spellEnd"/>
      <w:r w:rsidRPr="00B451A5">
        <w:rPr>
          <w:b w:val="0"/>
          <w:sz w:val="24"/>
          <w:szCs w:val="24"/>
          <w:shd w:val="clear" w:color="auto" w:fill="FFFFFF"/>
        </w:rPr>
        <w:t>.</w:t>
      </w:r>
      <w:proofErr w:type="gramEnd"/>
      <w:r w:rsidRPr="00B451A5">
        <w:rPr>
          <w:b w:val="0"/>
          <w:sz w:val="24"/>
          <w:szCs w:val="24"/>
          <w:shd w:val="clear" w:color="auto" w:fill="FFFFFF"/>
        </w:rPr>
        <w:t xml:space="preserve">, McFarland, B.H., </w:t>
      </w:r>
      <w:proofErr w:type="spellStart"/>
      <w:r w:rsidRPr="00B451A5">
        <w:rPr>
          <w:b w:val="0"/>
          <w:sz w:val="24"/>
          <w:szCs w:val="24"/>
          <w:shd w:val="clear" w:color="auto" w:fill="FFFFFF"/>
        </w:rPr>
        <w:t>Huguet</w:t>
      </w:r>
      <w:proofErr w:type="spellEnd"/>
      <w:r w:rsidRPr="00B451A5">
        <w:rPr>
          <w:b w:val="0"/>
          <w:sz w:val="24"/>
          <w:szCs w:val="24"/>
          <w:shd w:val="clear" w:color="auto" w:fill="FFFFFF"/>
        </w:rPr>
        <w:t xml:space="preserve">, N., &amp; Newsom, J.T. (2012). Estimating the Risk of </w:t>
      </w:r>
    </w:p>
    <w:p w14:paraId="3CBB93A5" w14:textId="273115B4" w:rsidR="009906A5" w:rsidRPr="00B451A5" w:rsidRDefault="009906A5" w:rsidP="009906A5">
      <w:pPr>
        <w:pStyle w:val="Heading1"/>
        <w:shd w:val="clear" w:color="auto" w:fill="FFFFFF"/>
        <w:spacing w:before="0" w:beforeAutospacing="0" w:after="0" w:afterAutospacing="0" w:line="480" w:lineRule="auto"/>
        <w:ind w:left="720"/>
        <w:rPr>
          <w:b w:val="0"/>
          <w:sz w:val="24"/>
          <w:szCs w:val="24"/>
          <w:shd w:val="clear" w:color="auto" w:fill="FFFFFF"/>
        </w:rPr>
      </w:pPr>
      <w:r w:rsidRPr="00B451A5">
        <w:rPr>
          <w:b w:val="0"/>
          <w:sz w:val="24"/>
          <w:szCs w:val="24"/>
          <w:shd w:val="clear" w:color="auto" w:fill="FFFFFF"/>
        </w:rPr>
        <w:t xml:space="preserve">Suicide Among US Veterans: How Should We Proceed </w:t>
      </w:r>
      <w:proofErr w:type="gramStart"/>
      <w:r w:rsidRPr="00B451A5">
        <w:rPr>
          <w:b w:val="0"/>
          <w:sz w:val="24"/>
          <w:szCs w:val="24"/>
          <w:shd w:val="clear" w:color="auto" w:fill="FFFFFF"/>
        </w:rPr>
        <w:t>From</w:t>
      </w:r>
      <w:proofErr w:type="gramEnd"/>
      <w:r w:rsidRPr="00B451A5">
        <w:rPr>
          <w:b w:val="0"/>
          <w:sz w:val="24"/>
          <w:szCs w:val="24"/>
          <w:shd w:val="clear" w:color="auto" w:fill="FFFFFF"/>
        </w:rPr>
        <w:t xml:space="preserve"> Here? American Journal of Public Health, 102(Suppl 1), S21-S23. </w:t>
      </w:r>
      <w:r w:rsidRPr="00B451A5">
        <w:rPr>
          <w:b w:val="0"/>
          <w:bCs w:val="0"/>
          <w:sz w:val="24"/>
          <w:szCs w:val="24"/>
          <w:shd w:val="clear" w:color="auto" w:fill="FFFFFF"/>
        </w:rPr>
        <w:t>doi: 10.2105/AJPH.2011.300611</w:t>
      </w:r>
    </w:p>
    <w:p w14:paraId="34BBDC6D" w14:textId="0FD36AF9" w:rsidR="001371B7" w:rsidRPr="00B451A5" w:rsidRDefault="001371B7" w:rsidP="00613E8D">
      <w:pPr>
        <w:pStyle w:val="Heading1"/>
        <w:shd w:val="clear" w:color="auto" w:fill="FFFFFF"/>
        <w:spacing w:before="0" w:beforeAutospacing="0" w:after="0" w:afterAutospacing="0" w:line="480" w:lineRule="auto"/>
        <w:rPr>
          <w:b w:val="0"/>
          <w:sz w:val="24"/>
          <w:szCs w:val="24"/>
          <w:shd w:val="clear" w:color="auto" w:fill="FFFFFF"/>
        </w:rPr>
      </w:pPr>
      <w:r w:rsidRPr="00B451A5">
        <w:rPr>
          <w:b w:val="0"/>
          <w:sz w:val="24"/>
          <w:szCs w:val="24"/>
          <w:shd w:val="clear" w:color="auto" w:fill="FFFFFF"/>
        </w:rPr>
        <w:t xml:space="preserve">Keane, T.M., Fairbank, J.A., Caddell, J.M., </w:t>
      </w:r>
      <w:proofErr w:type="spellStart"/>
      <w:r w:rsidRPr="00B451A5">
        <w:rPr>
          <w:b w:val="0"/>
          <w:sz w:val="24"/>
          <w:szCs w:val="24"/>
          <w:shd w:val="clear" w:color="auto" w:fill="FFFFFF"/>
        </w:rPr>
        <w:t>Zimering</w:t>
      </w:r>
      <w:proofErr w:type="spellEnd"/>
      <w:r w:rsidRPr="00B451A5">
        <w:rPr>
          <w:b w:val="0"/>
          <w:sz w:val="24"/>
          <w:szCs w:val="24"/>
          <w:shd w:val="clear" w:color="auto" w:fill="FFFFFF"/>
        </w:rPr>
        <w:t xml:space="preserve">, R.T., Taylor, K.L., &amp; Mora, C. (1989). </w:t>
      </w:r>
    </w:p>
    <w:p w14:paraId="651363BA" w14:textId="61A5E7D6" w:rsidR="001371B7" w:rsidRPr="00B451A5" w:rsidRDefault="001371B7" w:rsidP="001371B7">
      <w:pPr>
        <w:pStyle w:val="Heading1"/>
        <w:shd w:val="clear" w:color="auto" w:fill="FFFFFF"/>
        <w:spacing w:before="0" w:beforeAutospacing="0" w:after="0" w:afterAutospacing="0" w:line="480" w:lineRule="auto"/>
        <w:ind w:left="720"/>
        <w:rPr>
          <w:b w:val="0"/>
          <w:sz w:val="24"/>
          <w:szCs w:val="24"/>
          <w:shd w:val="clear" w:color="auto" w:fill="FFFFFF"/>
        </w:rPr>
      </w:pPr>
      <w:r w:rsidRPr="00B451A5">
        <w:rPr>
          <w:b w:val="0"/>
          <w:sz w:val="24"/>
          <w:szCs w:val="24"/>
          <w:shd w:val="clear" w:color="auto" w:fill="FFFFFF"/>
        </w:rPr>
        <w:lastRenderedPageBreak/>
        <w:t xml:space="preserve">Clinical evaluation of a measure to assess combat exposure (PDF). </w:t>
      </w:r>
      <w:r w:rsidRPr="00B451A5">
        <w:rPr>
          <w:b w:val="0"/>
          <w:i/>
          <w:iCs/>
          <w:sz w:val="24"/>
          <w:szCs w:val="24"/>
          <w:shd w:val="clear" w:color="auto" w:fill="FFFFFF"/>
        </w:rPr>
        <w:t>Psychological Assessment</w:t>
      </w:r>
      <w:r w:rsidRPr="00B451A5">
        <w:rPr>
          <w:b w:val="0"/>
          <w:sz w:val="24"/>
          <w:szCs w:val="24"/>
          <w:shd w:val="clear" w:color="auto" w:fill="FFFFFF"/>
        </w:rPr>
        <w:t xml:space="preserve">, 1, 53-55. doi: 10.1037/1040-3590.1.1.53 </w:t>
      </w:r>
      <w:proofErr w:type="spellStart"/>
      <w:r w:rsidRPr="00B451A5">
        <w:rPr>
          <w:b w:val="0"/>
          <w:sz w:val="24"/>
          <w:szCs w:val="24"/>
          <w:shd w:val="clear" w:color="auto" w:fill="FFFFFF"/>
        </w:rPr>
        <w:t>PTSDpubs</w:t>
      </w:r>
      <w:proofErr w:type="spellEnd"/>
      <w:r w:rsidRPr="00B451A5">
        <w:rPr>
          <w:b w:val="0"/>
          <w:sz w:val="24"/>
          <w:szCs w:val="24"/>
          <w:shd w:val="clear" w:color="auto" w:fill="FFFFFF"/>
        </w:rPr>
        <w:t xml:space="preserve"> ID: 01555 </w:t>
      </w:r>
    </w:p>
    <w:p w14:paraId="60791556" w14:textId="77777777" w:rsidR="00703AB7" w:rsidRPr="00B451A5" w:rsidRDefault="00703AB7"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Kyle, P., Wade, M., Andersen, J., &amp; </w:t>
      </w:r>
      <w:proofErr w:type="spellStart"/>
      <w:r w:rsidRPr="00B451A5">
        <w:rPr>
          <w:rFonts w:ascii="Times New Roman" w:hAnsi="Times New Roman" w:cs="Times New Roman"/>
          <w:sz w:val="24"/>
          <w:szCs w:val="24"/>
        </w:rPr>
        <w:t>Ouimette</w:t>
      </w:r>
      <w:proofErr w:type="spellEnd"/>
      <w:r w:rsidRPr="00B451A5">
        <w:rPr>
          <w:rFonts w:ascii="Times New Roman" w:hAnsi="Times New Roman" w:cs="Times New Roman"/>
          <w:sz w:val="24"/>
          <w:szCs w:val="24"/>
        </w:rPr>
        <w:t xml:space="preserve">, P. (2010). The impact of PTSD, depression, and </w:t>
      </w:r>
    </w:p>
    <w:p w14:paraId="28D16948" w14:textId="77777777" w:rsidR="00703AB7" w:rsidRPr="00B451A5" w:rsidRDefault="00703AB7" w:rsidP="006A7441">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 xml:space="preserve">substance use disorders on disease burden and health care utilization among OEF/OIF </w:t>
      </w:r>
    </w:p>
    <w:p w14:paraId="1CE10018" w14:textId="70489868" w:rsidR="00E16273" w:rsidRPr="00B451A5" w:rsidRDefault="00703AB7" w:rsidP="006A7441">
      <w:pPr>
        <w:autoSpaceDE w:val="0"/>
        <w:autoSpaceDN w:val="0"/>
        <w:adjustRightInd w:val="0"/>
        <w:spacing w:line="480" w:lineRule="auto"/>
        <w:ind w:firstLine="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rPr>
        <w:t xml:space="preserve">veterans. </w:t>
      </w:r>
      <w:r w:rsidRPr="00B451A5">
        <w:rPr>
          <w:rStyle w:val="Emphasis"/>
          <w:rFonts w:ascii="Times New Roman" w:hAnsi="Times New Roman" w:cs="Times New Roman"/>
          <w:sz w:val="24"/>
          <w:szCs w:val="24"/>
          <w:shd w:val="clear" w:color="auto" w:fill="FFFFFF"/>
        </w:rPr>
        <w:t>Psychological Trauma: Theory, Research, Practice, and Policy, 2</w:t>
      </w:r>
      <w:r w:rsidRPr="00B451A5">
        <w:rPr>
          <w:rFonts w:ascii="Times New Roman" w:hAnsi="Times New Roman" w:cs="Times New Roman"/>
          <w:sz w:val="24"/>
          <w:szCs w:val="24"/>
          <w:shd w:val="clear" w:color="auto" w:fill="FFFFFF"/>
        </w:rPr>
        <w:t xml:space="preserve">, 218-223. </w:t>
      </w:r>
    </w:p>
    <w:p w14:paraId="424646D2" w14:textId="1010BAA8" w:rsidR="00703AB7" w:rsidRPr="00B451A5" w:rsidRDefault="00703AB7" w:rsidP="006A7441">
      <w:pPr>
        <w:autoSpaceDE w:val="0"/>
        <w:autoSpaceDN w:val="0"/>
        <w:adjustRightInd w:val="0"/>
        <w:spacing w:line="480" w:lineRule="auto"/>
        <w:ind w:firstLine="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doi: 10.1037/a0019236</w:t>
      </w:r>
    </w:p>
    <w:p w14:paraId="268C38CE" w14:textId="77777777" w:rsidR="000B2727" w:rsidRPr="00B451A5" w:rsidRDefault="000B2727" w:rsidP="006A7441">
      <w:pPr>
        <w:autoSpaceDE w:val="0"/>
        <w:autoSpaceDN w:val="0"/>
        <w:adjustRightInd w:val="0"/>
        <w:spacing w:line="480" w:lineRule="auto"/>
        <w:contextualSpacing/>
        <w:rPr>
          <w:rFonts w:ascii="Times New Roman" w:hAnsi="Times New Roman" w:cs="Times New Roman"/>
          <w:sz w:val="24"/>
          <w:szCs w:val="24"/>
        </w:rPr>
      </w:pPr>
      <w:proofErr w:type="spellStart"/>
      <w:r w:rsidRPr="00B451A5">
        <w:rPr>
          <w:rFonts w:ascii="Times New Roman" w:hAnsi="Times New Roman" w:cs="Times New Roman"/>
          <w:sz w:val="24"/>
          <w:szCs w:val="24"/>
        </w:rPr>
        <w:t>Kümmel</w:t>
      </w:r>
      <w:proofErr w:type="spellEnd"/>
      <w:r w:rsidRPr="00B451A5">
        <w:rPr>
          <w:rFonts w:ascii="Times New Roman" w:hAnsi="Times New Roman" w:cs="Times New Roman"/>
          <w:sz w:val="24"/>
          <w:szCs w:val="24"/>
        </w:rPr>
        <w:t xml:space="preserve"> G. (2018) Military Identity and Identity Within the Military. In: </w:t>
      </w:r>
      <w:proofErr w:type="spellStart"/>
      <w:r w:rsidRPr="00B451A5">
        <w:rPr>
          <w:rFonts w:ascii="Times New Roman" w:hAnsi="Times New Roman" w:cs="Times New Roman"/>
          <w:sz w:val="24"/>
          <w:szCs w:val="24"/>
        </w:rPr>
        <w:t>Caforio</w:t>
      </w:r>
      <w:proofErr w:type="spellEnd"/>
      <w:r w:rsidRPr="00B451A5">
        <w:rPr>
          <w:rFonts w:ascii="Times New Roman" w:hAnsi="Times New Roman" w:cs="Times New Roman"/>
          <w:sz w:val="24"/>
          <w:szCs w:val="24"/>
        </w:rPr>
        <w:t xml:space="preserve"> G., </w:t>
      </w:r>
      <w:proofErr w:type="spellStart"/>
      <w:r w:rsidRPr="00B451A5">
        <w:rPr>
          <w:rFonts w:ascii="Times New Roman" w:hAnsi="Times New Roman" w:cs="Times New Roman"/>
          <w:sz w:val="24"/>
          <w:szCs w:val="24"/>
        </w:rPr>
        <w:t>Nuciari</w:t>
      </w:r>
      <w:proofErr w:type="spellEnd"/>
      <w:r w:rsidRPr="00B451A5">
        <w:rPr>
          <w:rFonts w:ascii="Times New Roman" w:hAnsi="Times New Roman" w:cs="Times New Roman"/>
          <w:sz w:val="24"/>
          <w:szCs w:val="24"/>
        </w:rPr>
        <w:t xml:space="preserve"> M. </w:t>
      </w:r>
    </w:p>
    <w:p w14:paraId="47DBE5F1" w14:textId="4AE905EE" w:rsidR="000B2727" w:rsidRPr="00B451A5" w:rsidRDefault="000B2727" w:rsidP="000B2727">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(eds) Handbook of the Sociology of the Military. Handbooks of Sociology and Social Research. Springer, Cham. https://doi</w:t>
      </w:r>
      <w:r w:rsidR="005706A2" w:rsidRPr="00B451A5">
        <w:rPr>
          <w:rFonts w:ascii="Times New Roman" w:hAnsi="Times New Roman" w:cs="Times New Roman"/>
          <w:sz w:val="24"/>
          <w:szCs w:val="24"/>
        </w:rPr>
        <w:t>.</w:t>
      </w:r>
      <w:r w:rsidRPr="00B451A5">
        <w:rPr>
          <w:rFonts w:ascii="Times New Roman" w:hAnsi="Times New Roman" w:cs="Times New Roman"/>
          <w:sz w:val="24"/>
          <w:szCs w:val="24"/>
        </w:rPr>
        <w:t>org</w:t>
      </w:r>
      <w:r w:rsidR="005706A2"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/10.1007/978-3-319-71602-2_25 </w:t>
      </w:r>
    </w:p>
    <w:p w14:paraId="5C4FFADC" w14:textId="77777777" w:rsidR="005706A2" w:rsidRPr="00B451A5" w:rsidRDefault="005706A2"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Lancaster, S.L., &amp; Hart (2015) Military Identity and Psychological Functioning: A Pilot Study, </w:t>
      </w:r>
    </w:p>
    <w:p w14:paraId="66F29865" w14:textId="4958105C" w:rsidR="005706A2" w:rsidRPr="00B451A5" w:rsidRDefault="005706A2" w:rsidP="005706A2">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Military Behavioral Health, 3:1, 83-87, http://doi.org/10.1080/21635781.2014.995254</w:t>
      </w:r>
    </w:p>
    <w:p w14:paraId="2283FBC2" w14:textId="77777777" w:rsidR="009A7609" w:rsidRPr="00B451A5" w:rsidRDefault="009A7609"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Lindquist, L, K., Love, H. C., &amp; </w:t>
      </w:r>
      <w:proofErr w:type="spellStart"/>
      <w:r w:rsidRPr="00B451A5">
        <w:rPr>
          <w:rFonts w:ascii="Times New Roman" w:hAnsi="Times New Roman" w:cs="Times New Roman"/>
          <w:sz w:val="24"/>
          <w:szCs w:val="24"/>
        </w:rPr>
        <w:t>Elbogen</w:t>
      </w:r>
      <w:proofErr w:type="spellEnd"/>
      <w:r w:rsidRPr="00B451A5">
        <w:rPr>
          <w:rFonts w:ascii="Times New Roman" w:hAnsi="Times New Roman" w:cs="Times New Roman"/>
          <w:sz w:val="24"/>
          <w:szCs w:val="24"/>
        </w:rPr>
        <w:t xml:space="preserve">, E. G. (2017). Traumatic brain injury in Iraq and </w:t>
      </w:r>
    </w:p>
    <w:p w14:paraId="782DF377" w14:textId="3E54FF3C" w:rsidR="009A7609" w:rsidRPr="00B451A5" w:rsidRDefault="009A7609" w:rsidP="009A7609">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Afghanistan veterans: </w:t>
      </w:r>
      <w:proofErr w:type="gramStart"/>
      <w:r w:rsidRPr="00B451A5">
        <w:rPr>
          <w:rFonts w:ascii="Times New Roman" w:hAnsi="Times New Roman" w:cs="Times New Roman"/>
          <w:sz w:val="24"/>
          <w:szCs w:val="24"/>
        </w:rPr>
        <w:t>New</w:t>
      </w:r>
      <w:proofErr w:type="gramEnd"/>
      <w:r w:rsidRPr="00B451A5">
        <w:rPr>
          <w:rFonts w:ascii="Times New Roman" w:hAnsi="Times New Roman" w:cs="Times New Roman"/>
          <w:sz w:val="24"/>
          <w:szCs w:val="24"/>
        </w:rPr>
        <w:t xml:space="preserve"> results from a national random sample study. </w:t>
      </w:r>
      <w:r w:rsidRPr="00B451A5">
        <w:rPr>
          <w:rFonts w:ascii="Times New Roman" w:hAnsi="Times New Roman" w:cs="Times New Roman"/>
          <w:i/>
          <w:iCs/>
          <w:sz w:val="24"/>
          <w:szCs w:val="24"/>
        </w:rPr>
        <w:t>The Journal of</w:t>
      </w:r>
      <w:r w:rsidRPr="00B451A5">
        <w:rPr>
          <w:rFonts w:ascii="Times New Roman" w:hAnsi="Times New Roman" w:cs="Times New Roman"/>
          <w:sz w:val="24"/>
          <w:szCs w:val="24"/>
        </w:rPr>
        <w:t xml:space="preserve"> </w:t>
      </w:r>
      <w:r w:rsidRPr="00B451A5">
        <w:rPr>
          <w:rFonts w:ascii="Times New Roman" w:hAnsi="Times New Roman" w:cs="Times New Roman"/>
          <w:i/>
          <w:iCs/>
          <w:sz w:val="24"/>
          <w:szCs w:val="24"/>
        </w:rPr>
        <w:t>Clinical Neuropsychiatry and Clinical Neurosciences</w:t>
      </w:r>
      <w:r w:rsidRPr="00B451A5">
        <w:rPr>
          <w:rFonts w:ascii="Times New Roman" w:hAnsi="Times New Roman" w:cs="Times New Roman"/>
          <w:sz w:val="24"/>
          <w:szCs w:val="24"/>
        </w:rPr>
        <w:t>, 29, 254-259. doi: 10.1176/appi.neuropsych.16050100</w:t>
      </w:r>
    </w:p>
    <w:p w14:paraId="1BC86419" w14:textId="77777777" w:rsidR="009A7D39" w:rsidRPr="00B451A5" w:rsidRDefault="009A7D39" w:rsidP="006A7441">
      <w:pPr>
        <w:autoSpaceDE w:val="0"/>
        <w:autoSpaceDN w:val="0"/>
        <w:adjustRightInd w:val="0"/>
        <w:spacing w:line="480" w:lineRule="auto"/>
        <w:contextualSpacing/>
        <w:rPr>
          <w:rFonts w:ascii="Times New Roman" w:hAnsi="Times New Roman" w:cs="Times New Roman"/>
          <w:i/>
          <w:iCs/>
          <w:sz w:val="24"/>
          <w:szCs w:val="24"/>
        </w:rPr>
      </w:pPr>
      <w:r w:rsidRPr="00B451A5">
        <w:rPr>
          <w:rFonts w:ascii="Times New Roman" w:hAnsi="Times New Roman" w:cs="Times New Roman"/>
          <w:sz w:val="24"/>
          <w:szCs w:val="24"/>
        </w:rPr>
        <w:t xml:space="preserve">MacLean, A., &amp; Elder Jr, G. H. (2007). Military service in the life course. </w:t>
      </w:r>
      <w:r w:rsidRPr="00B451A5">
        <w:rPr>
          <w:rFonts w:ascii="Times New Roman" w:hAnsi="Times New Roman" w:cs="Times New Roman"/>
          <w:i/>
          <w:iCs/>
          <w:sz w:val="24"/>
          <w:szCs w:val="24"/>
        </w:rPr>
        <w:t xml:space="preserve">Annual review of </w:t>
      </w:r>
    </w:p>
    <w:p w14:paraId="343F6E5A" w14:textId="6EF72EB9" w:rsidR="009A7D39" w:rsidRPr="00B451A5" w:rsidRDefault="009A7D39" w:rsidP="009A7D39">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i/>
          <w:iCs/>
          <w:sz w:val="24"/>
          <w:szCs w:val="24"/>
        </w:rPr>
        <w:t>sociology</w:t>
      </w:r>
      <w:r w:rsidRPr="00B451A5">
        <w:rPr>
          <w:rFonts w:ascii="Times New Roman" w:hAnsi="Times New Roman" w:cs="Times New Roman"/>
          <w:sz w:val="24"/>
          <w:szCs w:val="24"/>
        </w:rPr>
        <w:t>, 33, 175-196.</w:t>
      </w:r>
    </w:p>
    <w:p w14:paraId="6A142362" w14:textId="4ECD4791" w:rsidR="003F1425" w:rsidRPr="00B451A5" w:rsidRDefault="00C84FAB"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Magruder, K.M., &amp; Yeager, </w:t>
      </w:r>
      <w:r w:rsidR="003F1425" w:rsidRPr="00B451A5">
        <w:rPr>
          <w:rFonts w:ascii="Times New Roman" w:hAnsi="Times New Roman" w:cs="Times New Roman"/>
          <w:sz w:val="24"/>
          <w:szCs w:val="24"/>
        </w:rPr>
        <w:t>D.E., (</w:t>
      </w:r>
      <w:r w:rsidRPr="00B451A5">
        <w:rPr>
          <w:rFonts w:ascii="Times New Roman" w:hAnsi="Times New Roman" w:cs="Times New Roman"/>
          <w:sz w:val="24"/>
          <w:szCs w:val="24"/>
        </w:rPr>
        <w:t xml:space="preserve">2009). The prevalence of PTSD across war eras and the effect </w:t>
      </w:r>
    </w:p>
    <w:p w14:paraId="6CD56C5C" w14:textId="519F5F34" w:rsidR="00C84FAB" w:rsidRPr="00B451A5" w:rsidRDefault="00C84FAB" w:rsidP="006A7441">
      <w:pPr>
        <w:autoSpaceDE w:val="0"/>
        <w:autoSpaceDN w:val="0"/>
        <w:adjustRightInd w:val="0"/>
        <w:spacing w:line="480" w:lineRule="auto"/>
        <w:ind w:left="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rPr>
        <w:t xml:space="preserve">of deployment on PTSD: A systematic review and meta-analysis. </w:t>
      </w:r>
      <w:proofErr w:type="spellStart"/>
      <w:r w:rsidRPr="00B451A5">
        <w:rPr>
          <w:rFonts w:ascii="Times New Roman" w:hAnsi="Times New Roman" w:cs="Times New Roman"/>
          <w:sz w:val="24"/>
          <w:szCs w:val="24"/>
        </w:rPr>
        <w:t>Psychiaric</w:t>
      </w:r>
      <w:proofErr w:type="spellEnd"/>
      <w:r w:rsidRPr="00B451A5">
        <w:rPr>
          <w:rFonts w:ascii="Times New Roman" w:hAnsi="Times New Roman" w:cs="Times New Roman"/>
          <w:sz w:val="24"/>
          <w:szCs w:val="24"/>
        </w:rPr>
        <w:t xml:space="preserve"> Annals, 39, doi: 10.3928/00485713-20090728-04</w:t>
      </w:r>
    </w:p>
    <w:p w14:paraId="09181AB4" w14:textId="77777777" w:rsidR="00E16273" w:rsidRPr="00B451A5" w:rsidRDefault="00E16273" w:rsidP="006A7441">
      <w:pPr>
        <w:pStyle w:val="Heading1"/>
        <w:shd w:val="clear" w:color="auto" w:fill="FFFFFF"/>
        <w:spacing w:before="0" w:beforeAutospacing="0" w:after="0" w:afterAutospacing="0" w:line="480" w:lineRule="auto"/>
        <w:textAlignment w:val="baseline"/>
        <w:rPr>
          <w:b w:val="0"/>
          <w:sz w:val="24"/>
          <w:szCs w:val="24"/>
        </w:rPr>
      </w:pPr>
      <w:proofErr w:type="spellStart"/>
      <w:r w:rsidRPr="00B451A5">
        <w:rPr>
          <w:b w:val="0"/>
          <w:sz w:val="24"/>
          <w:szCs w:val="24"/>
        </w:rPr>
        <w:t>Maguen</w:t>
      </w:r>
      <w:proofErr w:type="spellEnd"/>
      <w:r w:rsidRPr="00B451A5">
        <w:rPr>
          <w:b w:val="0"/>
          <w:sz w:val="24"/>
          <w:szCs w:val="24"/>
        </w:rPr>
        <w:t xml:space="preserve">, S., </w:t>
      </w:r>
      <w:proofErr w:type="spellStart"/>
      <w:r w:rsidRPr="00B451A5">
        <w:rPr>
          <w:b w:val="0"/>
          <w:sz w:val="24"/>
          <w:szCs w:val="24"/>
        </w:rPr>
        <w:t>Lucenko</w:t>
      </w:r>
      <w:proofErr w:type="spellEnd"/>
      <w:r w:rsidRPr="00B451A5">
        <w:rPr>
          <w:b w:val="0"/>
          <w:sz w:val="24"/>
          <w:szCs w:val="24"/>
        </w:rPr>
        <w:t xml:space="preserve">, B.A., </w:t>
      </w:r>
      <w:proofErr w:type="spellStart"/>
      <w:r w:rsidRPr="00B451A5">
        <w:rPr>
          <w:b w:val="0"/>
          <w:sz w:val="24"/>
          <w:szCs w:val="24"/>
        </w:rPr>
        <w:t>Reger</w:t>
      </w:r>
      <w:proofErr w:type="spellEnd"/>
      <w:r w:rsidRPr="00B451A5">
        <w:rPr>
          <w:b w:val="0"/>
          <w:sz w:val="24"/>
          <w:szCs w:val="24"/>
        </w:rPr>
        <w:t xml:space="preserve">, M.A., </w:t>
      </w:r>
      <w:proofErr w:type="spellStart"/>
      <w:r w:rsidRPr="00B451A5">
        <w:rPr>
          <w:b w:val="0"/>
          <w:sz w:val="24"/>
          <w:szCs w:val="24"/>
        </w:rPr>
        <w:t>Gahm</w:t>
      </w:r>
      <w:proofErr w:type="spellEnd"/>
      <w:r w:rsidRPr="00B451A5">
        <w:rPr>
          <w:b w:val="0"/>
          <w:sz w:val="24"/>
          <w:szCs w:val="24"/>
        </w:rPr>
        <w:t xml:space="preserve">, G.A., </w:t>
      </w:r>
      <w:proofErr w:type="spellStart"/>
      <w:r w:rsidRPr="00B451A5">
        <w:rPr>
          <w:b w:val="0"/>
          <w:sz w:val="24"/>
          <w:szCs w:val="24"/>
        </w:rPr>
        <w:t>Litz</w:t>
      </w:r>
      <w:proofErr w:type="spellEnd"/>
      <w:r w:rsidRPr="00B451A5">
        <w:rPr>
          <w:b w:val="0"/>
          <w:sz w:val="24"/>
          <w:szCs w:val="24"/>
        </w:rPr>
        <w:t xml:space="preserve">, B.T., Seal, K.H., et al., (2010). The </w:t>
      </w:r>
    </w:p>
    <w:p w14:paraId="16DE84D5" w14:textId="77777777" w:rsidR="00E16273" w:rsidRPr="00B451A5" w:rsidRDefault="00E16273" w:rsidP="006A7441">
      <w:pPr>
        <w:pStyle w:val="Heading1"/>
        <w:shd w:val="clear" w:color="auto" w:fill="FFFFFF"/>
        <w:spacing w:before="0" w:beforeAutospacing="0" w:after="0" w:afterAutospacing="0" w:line="480" w:lineRule="auto"/>
        <w:ind w:firstLine="720"/>
        <w:textAlignment w:val="baseline"/>
        <w:rPr>
          <w:b w:val="0"/>
          <w:sz w:val="24"/>
          <w:szCs w:val="24"/>
        </w:rPr>
      </w:pPr>
      <w:r w:rsidRPr="00B451A5">
        <w:rPr>
          <w:b w:val="0"/>
          <w:sz w:val="24"/>
          <w:szCs w:val="24"/>
        </w:rPr>
        <w:t xml:space="preserve">impact of reported direct and indirect killing on mental health symptoms in Iraq war </w:t>
      </w:r>
    </w:p>
    <w:p w14:paraId="7AE5DD09" w14:textId="3A9722F2" w:rsidR="00E16273" w:rsidRPr="00B451A5" w:rsidRDefault="00E16273" w:rsidP="006A7441">
      <w:pPr>
        <w:pStyle w:val="Heading1"/>
        <w:shd w:val="clear" w:color="auto" w:fill="FFFFFF"/>
        <w:spacing w:before="0" w:beforeAutospacing="0" w:after="0" w:afterAutospacing="0" w:line="480" w:lineRule="auto"/>
        <w:ind w:firstLine="720"/>
        <w:textAlignment w:val="baseline"/>
        <w:rPr>
          <w:b w:val="0"/>
          <w:sz w:val="24"/>
          <w:szCs w:val="24"/>
          <w:shd w:val="clear" w:color="auto" w:fill="FFFFFF"/>
        </w:rPr>
      </w:pPr>
      <w:r w:rsidRPr="00B451A5">
        <w:rPr>
          <w:b w:val="0"/>
          <w:sz w:val="24"/>
          <w:szCs w:val="24"/>
        </w:rPr>
        <w:t xml:space="preserve">veterans. </w:t>
      </w:r>
      <w:r w:rsidRPr="00B451A5">
        <w:rPr>
          <w:b w:val="0"/>
          <w:i/>
          <w:sz w:val="24"/>
          <w:szCs w:val="24"/>
        </w:rPr>
        <w:t xml:space="preserve">The Journal of Traumatic Stress, </w:t>
      </w:r>
      <w:r w:rsidRPr="00B451A5">
        <w:rPr>
          <w:b w:val="0"/>
          <w:sz w:val="24"/>
          <w:szCs w:val="24"/>
        </w:rPr>
        <w:t xml:space="preserve">23, 86-90. doi: </w:t>
      </w:r>
      <w:r w:rsidRPr="00B451A5">
        <w:rPr>
          <w:b w:val="0"/>
          <w:sz w:val="24"/>
          <w:szCs w:val="24"/>
          <w:shd w:val="clear" w:color="auto" w:fill="FFFFFF"/>
        </w:rPr>
        <w:t>10.1002/jts.20434</w:t>
      </w:r>
    </w:p>
    <w:p w14:paraId="4149A118" w14:textId="77777777" w:rsidR="004D0615" w:rsidRPr="00B451A5" w:rsidRDefault="004D0615" w:rsidP="006A7441">
      <w:pPr>
        <w:autoSpaceDE w:val="0"/>
        <w:autoSpaceDN w:val="0"/>
        <w:adjustRightInd w:val="0"/>
        <w:spacing w:line="480" w:lineRule="auto"/>
        <w:contextualSpacing/>
        <w:rPr>
          <w:rFonts w:ascii="Times New Roman" w:hAnsi="Times New Roman" w:cs="Times New Roman"/>
          <w:sz w:val="24"/>
          <w:szCs w:val="24"/>
        </w:rPr>
      </w:pPr>
      <w:proofErr w:type="spellStart"/>
      <w:r w:rsidRPr="00B451A5">
        <w:rPr>
          <w:rFonts w:ascii="Times New Roman" w:hAnsi="Times New Roman" w:cs="Times New Roman"/>
          <w:sz w:val="24"/>
          <w:szCs w:val="24"/>
        </w:rPr>
        <w:lastRenderedPageBreak/>
        <w:t>McCarroll</w:t>
      </w:r>
      <w:proofErr w:type="spellEnd"/>
      <w:r w:rsidRPr="00B451A5">
        <w:rPr>
          <w:rFonts w:ascii="Times New Roman" w:hAnsi="Times New Roman" w:cs="Times New Roman"/>
          <w:sz w:val="24"/>
          <w:szCs w:val="24"/>
        </w:rPr>
        <w:t xml:space="preserve">, J.E., </w:t>
      </w:r>
      <w:proofErr w:type="spellStart"/>
      <w:r w:rsidRPr="00B451A5">
        <w:rPr>
          <w:rFonts w:ascii="Times New Roman" w:hAnsi="Times New Roman" w:cs="Times New Roman"/>
          <w:sz w:val="24"/>
          <w:szCs w:val="24"/>
        </w:rPr>
        <w:t>Ursano</w:t>
      </w:r>
      <w:proofErr w:type="spellEnd"/>
      <w:r w:rsidRPr="00B451A5">
        <w:rPr>
          <w:rFonts w:ascii="Times New Roman" w:hAnsi="Times New Roman" w:cs="Times New Roman"/>
          <w:sz w:val="24"/>
          <w:szCs w:val="24"/>
        </w:rPr>
        <w:t xml:space="preserve">, R.J., &amp; Fullerton, C.S. (1995). Symptoms of PTSD following recovery </w:t>
      </w:r>
    </w:p>
    <w:p w14:paraId="40B5EB10" w14:textId="0F8E8869" w:rsidR="004D0615" w:rsidRPr="00B451A5" w:rsidRDefault="004D0615" w:rsidP="00553D79">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 xml:space="preserve">of war dead: 13–15-month follow-up. </w:t>
      </w:r>
      <w:r w:rsidRPr="00B451A5">
        <w:rPr>
          <w:rFonts w:ascii="Times New Roman" w:hAnsi="Times New Roman" w:cs="Times New Roman"/>
          <w:i/>
          <w:iCs/>
          <w:sz w:val="24"/>
          <w:szCs w:val="24"/>
        </w:rPr>
        <w:t>American Journal of Psychiatry</w:t>
      </w:r>
      <w:r w:rsidRPr="00B451A5">
        <w:rPr>
          <w:rFonts w:ascii="Times New Roman" w:hAnsi="Times New Roman" w:cs="Times New Roman"/>
          <w:sz w:val="24"/>
          <w:szCs w:val="24"/>
        </w:rPr>
        <w:t>, 152, 939–941.</w:t>
      </w:r>
    </w:p>
    <w:p w14:paraId="4394FE0F" w14:textId="77777777" w:rsidR="00553D79" w:rsidRPr="00B451A5" w:rsidRDefault="00553D79" w:rsidP="00553D79">
      <w:pPr>
        <w:pStyle w:val="Heading1"/>
        <w:shd w:val="clear" w:color="auto" w:fill="FCFCFC"/>
        <w:spacing w:before="0" w:beforeAutospacing="0" w:after="0" w:afterAutospacing="0" w:line="480" w:lineRule="auto"/>
        <w:rPr>
          <w:b w:val="0"/>
          <w:sz w:val="24"/>
          <w:szCs w:val="24"/>
        </w:rPr>
      </w:pPr>
      <w:r w:rsidRPr="00B451A5">
        <w:rPr>
          <w:b w:val="0"/>
          <w:sz w:val="24"/>
          <w:szCs w:val="24"/>
        </w:rPr>
        <w:t xml:space="preserve">McLaughlin, R., Nielsen, L., &amp; Waller, M. (2008). An evaluation of the effect of military service </w:t>
      </w:r>
    </w:p>
    <w:p w14:paraId="2AFAD9EE" w14:textId="2E6A6AEE" w:rsidR="00553D79" w:rsidRPr="00B451A5" w:rsidRDefault="00553D79" w:rsidP="00553D79">
      <w:pPr>
        <w:pStyle w:val="Heading1"/>
        <w:shd w:val="clear" w:color="auto" w:fill="FCFCFC"/>
        <w:spacing w:before="0" w:beforeAutospacing="0" w:after="0" w:afterAutospacing="0" w:line="480" w:lineRule="auto"/>
        <w:ind w:left="720"/>
        <w:rPr>
          <w:b w:val="0"/>
          <w:sz w:val="24"/>
          <w:szCs w:val="24"/>
        </w:rPr>
      </w:pPr>
      <w:r w:rsidRPr="00B451A5">
        <w:rPr>
          <w:b w:val="0"/>
          <w:sz w:val="24"/>
          <w:szCs w:val="24"/>
        </w:rPr>
        <w:t xml:space="preserve">on mortality: Quantifying the healthy soldier effect. </w:t>
      </w:r>
      <w:r w:rsidRPr="00B451A5">
        <w:rPr>
          <w:b w:val="0"/>
          <w:i/>
          <w:iCs/>
          <w:sz w:val="24"/>
          <w:szCs w:val="24"/>
        </w:rPr>
        <w:t>Annals of Epidemiology, 18,</w:t>
      </w:r>
      <w:r w:rsidRPr="00B451A5">
        <w:rPr>
          <w:b w:val="0"/>
          <w:sz w:val="24"/>
          <w:szCs w:val="24"/>
        </w:rPr>
        <w:t xml:space="preserve"> 928–936. https ://doi.org/10.1016/</w:t>
      </w:r>
      <w:proofErr w:type="spellStart"/>
      <w:r w:rsidRPr="00B451A5">
        <w:rPr>
          <w:b w:val="0"/>
          <w:sz w:val="24"/>
          <w:szCs w:val="24"/>
        </w:rPr>
        <w:t>j.annep</w:t>
      </w:r>
      <w:proofErr w:type="spellEnd"/>
      <w:r w:rsidRPr="00B451A5">
        <w:rPr>
          <w:b w:val="0"/>
          <w:sz w:val="24"/>
          <w:szCs w:val="24"/>
        </w:rPr>
        <w:t xml:space="preserve"> idem.2008.09.002.</w:t>
      </w:r>
    </w:p>
    <w:p w14:paraId="770290EC" w14:textId="110C969E" w:rsidR="00FF641C" w:rsidRPr="00B451A5" w:rsidRDefault="00FF641C" w:rsidP="00553D79">
      <w:pPr>
        <w:pStyle w:val="Heading1"/>
        <w:shd w:val="clear" w:color="auto" w:fill="FCFCFC"/>
        <w:spacing w:before="0" w:beforeAutospacing="0" w:after="0" w:afterAutospacing="0" w:line="480" w:lineRule="auto"/>
        <w:rPr>
          <w:b w:val="0"/>
          <w:sz w:val="24"/>
          <w:szCs w:val="24"/>
        </w:rPr>
      </w:pPr>
      <w:proofErr w:type="spellStart"/>
      <w:r w:rsidRPr="00B451A5">
        <w:rPr>
          <w:b w:val="0"/>
          <w:sz w:val="24"/>
          <w:szCs w:val="24"/>
        </w:rPr>
        <w:t>Meca</w:t>
      </w:r>
      <w:proofErr w:type="spellEnd"/>
      <w:r w:rsidRPr="00B451A5">
        <w:rPr>
          <w:b w:val="0"/>
          <w:sz w:val="24"/>
          <w:szCs w:val="24"/>
        </w:rPr>
        <w:t xml:space="preserve">, A., Park, </w:t>
      </w:r>
      <w:proofErr w:type="spellStart"/>
      <w:r w:rsidRPr="00B451A5">
        <w:rPr>
          <w:b w:val="0"/>
          <w:sz w:val="24"/>
          <w:szCs w:val="24"/>
        </w:rPr>
        <w:t>Hyejung</w:t>
      </w:r>
      <w:proofErr w:type="spellEnd"/>
      <w:r w:rsidRPr="00B451A5">
        <w:rPr>
          <w:b w:val="0"/>
          <w:sz w:val="24"/>
          <w:szCs w:val="24"/>
        </w:rPr>
        <w:t xml:space="preserve">, Higgins, J., Hamrick, H., Webb, T., Davies, R., </w:t>
      </w:r>
      <w:proofErr w:type="spellStart"/>
      <w:r w:rsidRPr="00B451A5">
        <w:rPr>
          <w:b w:val="0"/>
          <w:sz w:val="24"/>
          <w:szCs w:val="24"/>
        </w:rPr>
        <w:t>Golembiewski</w:t>
      </w:r>
      <w:proofErr w:type="spellEnd"/>
      <w:r w:rsidRPr="00B451A5">
        <w:rPr>
          <w:b w:val="0"/>
          <w:sz w:val="24"/>
          <w:szCs w:val="24"/>
        </w:rPr>
        <w:t xml:space="preserve">, L., </w:t>
      </w:r>
    </w:p>
    <w:p w14:paraId="6AF58B02" w14:textId="77777777" w:rsidR="00FF641C" w:rsidRPr="00B451A5" w:rsidRDefault="00FF641C" w:rsidP="00FF641C">
      <w:pPr>
        <w:pStyle w:val="Heading1"/>
        <w:shd w:val="clear" w:color="auto" w:fill="FCFCFC"/>
        <w:spacing w:before="0" w:beforeAutospacing="0" w:after="0" w:afterAutospacing="0" w:line="480" w:lineRule="auto"/>
        <w:ind w:firstLine="720"/>
        <w:rPr>
          <w:b w:val="0"/>
          <w:sz w:val="24"/>
          <w:szCs w:val="24"/>
        </w:rPr>
      </w:pPr>
      <w:r w:rsidRPr="00B451A5">
        <w:rPr>
          <w:b w:val="0"/>
          <w:sz w:val="24"/>
          <w:szCs w:val="24"/>
        </w:rPr>
        <w:t xml:space="preserve">Bravo, A.J., &amp; Kelley, M.L. (2020). The role of United States identity in adjustment </w:t>
      </w:r>
    </w:p>
    <w:p w14:paraId="655A9EED" w14:textId="70E3B722" w:rsidR="00FF641C" w:rsidRPr="00B451A5" w:rsidRDefault="00FF641C" w:rsidP="00FF641C">
      <w:pPr>
        <w:pStyle w:val="Heading1"/>
        <w:shd w:val="clear" w:color="auto" w:fill="FCFCFC"/>
        <w:spacing w:before="0" w:beforeAutospacing="0" w:after="0" w:afterAutospacing="0" w:line="480" w:lineRule="auto"/>
        <w:ind w:left="720"/>
        <w:rPr>
          <w:b w:val="0"/>
          <w:sz w:val="24"/>
          <w:szCs w:val="24"/>
        </w:rPr>
      </w:pPr>
      <w:r w:rsidRPr="00B451A5">
        <w:rPr>
          <w:b w:val="0"/>
          <w:sz w:val="24"/>
          <w:szCs w:val="24"/>
        </w:rPr>
        <w:t xml:space="preserve">among veterans. </w:t>
      </w:r>
      <w:r w:rsidRPr="00B451A5">
        <w:rPr>
          <w:b w:val="0"/>
          <w:i/>
          <w:iCs/>
          <w:sz w:val="24"/>
          <w:szCs w:val="24"/>
        </w:rPr>
        <w:t xml:space="preserve">Military Psychology, </w:t>
      </w:r>
      <w:r w:rsidRPr="00B451A5">
        <w:rPr>
          <w:b w:val="0"/>
          <w:sz w:val="24"/>
          <w:szCs w:val="24"/>
        </w:rPr>
        <w:t>Advanced online publications. http://doi.org/</w:t>
      </w:r>
      <w:r w:rsidRPr="00B451A5">
        <w:t xml:space="preserve"> </w:t>
      </w:r>
      <w:r w:rsidRPr="00B451A5">
        <w:rPr>
          <w:b w:val="0"/>
          <w:sz w:val="24"/>
          <w:szCs w:val="24"/>
        </w:rPr>
        <w:t>10.1080/08995605.2020.1802400</w:t>
      </w:r>
    </w:p>
    <w:p w14:paraId="2C700420" w14:textId="77777777" w:rsidR="007C6322" w:rsidRPr="00B451A5" w:rsidRDefault="007C6322" w:rsidP="009250D6">
      <w:pPr>
        <w:pStyle w:val="Heading1"/>
        <w:shd w:val="clear" w:color="auto" w:fill="FCFCFC"/>
        <w:spacing w:before="0" w:beforeAutospacing="0" w:after="0" w:afterAutospacing="0" w:line="480" w:lineRule="auto"/>
        <w:rPr>
          <w:b w:val="0"/>
          <w:sz w:val="24"/>
          <w:szCs w:val="24"/>
        </w:rPr>
      </w:pPr>
      <w:r w:rsidRPr="00B451A5">
        <w:rPr>
          <w:b w:val="0"/>
          <w:sz w:val="24"/>
          <w:szCs w:val="24"/>
        </w:rPr>
        <w:t xml:space="preserve">Meyer, E.G., Writer, B.W., &amp; Wynn, G.H. (2016).  The Importance of US Military Cultural </w:t>
      </w:r>
    </w:p>
    <w:p w14:paraId="42737C94" w14:textId="2B59BB37" w:rsidR="007C6322" w:rsidRPr="00B451A5" w:rsidRDefault="007C6322" w:rsidP="007C6322">
      <w:pPr>
        <w:pStyle w:val="Heading1"/>
        <w:shd w:val="clear" w:color="auto" w:fill="FCFCFC"/>
        <w:spacing w:before="0" w:beforeAutospacing="0" w:after="0" w:afterAutospacing="0" w:line="480" w:lineRule="auto"/>
        <w:ind w:firstLine="720"/>
        <w:rPr>
          <w:b w:val="0"/>
          <w:sz w:val="24"/>
          <w:szCs w:val="24"/>
        </w:rPr>
      </w:pPr>
      <w:r w:rsidRPr="00B451A5">
        <w:rPr>
          <w:b w:val="0"/>
          <w:sz w:val="24"/>
          <w:szCs w:val="24"/>
        </w:rPr>
        <w:t xml:space="preserve">Competence. </w:t>
      </w:r>
      <w:r w:rsidRPr="00B451A5">
        <w:rPr>
          <w:b w:val="0"/>
          <w:i/>
          <w:iCs/>
          <w:sz w:val="24"/>
          <w:szCs w:val="24"/>
        </w:rPr>
        <w:t xml:space="preserve">Current Psychiatry Reports, </w:t>
      </w:r>
      <w:r w:rsidRPr="00B451A5">
        <w:rPr>
          <w:b w:val="0"/>
          <w:sz w:val="24"/>
          <w:szCs w:val="24"/>
        </w:rPr>
        <w:t>18(3), 1-8.</w:t>
      </w:r>
    </w:p>
    <w:p w14:paraId="30D736FC" w14:textId="029FAB18" w:rsidR="009250D6" w:rsidRPr="00B451A5" w:rsidRDefault="009250D6" w:rsidP="009250D6">
      <w:pPr>
        <w:pStyle w:val="Heading1"/>
        <w:shd w:val="clear" w:color="auto" w:fill="FCFCFC"/>
        <w:spacing w:before="0" w:beforeAutospacing="0" w:after="0" w:afterAutospacing="0" w:line="480" w:lineRule="auto"/>
        <w:rPr>
          <w:b w:val="0"/>
          <w:sz w:val="24"/>
          <w:szCs w:val="24"/>
        </w:rPr>
      </w:pPr>
      <w:proofErr w:type="spellStart"/>
      <w:r w:rsidRPr="00B451A5">
        <w:rPr>
          <w:b w:val="0"/>
          <w:sz w:val="24"/>
          <w:szCs w:val="24"/>
        </w:rPr>
        <w:t>Migliore</w:t>
      </w:r>
      <w:proofErr w:type="spellEnd"/>
      <w:r w:rsidRPr="00B451A5">
        <w:rPr>
          <w:b w:val="0"/>
          <w:sz w:val="24"/>
          <w:szCs w:val="24"/>
        </w:rPr>
        <w:t xml:space="preserve">, L.A., &amp; Pound, L.B. (2016) The Military Identity Project: A Mixed Method </w:t>
      </w:r>
    </w:p>
    <w:p w14:paraId="47A73DFF" w14:textId="2771B653" w:rsidR="009250D6" w:rsidRPr="00B451A5" w:rsidRDefault="009250D6" w:rsidP="009250D6">
      <w:pPr>
        <w:pStyle w:val="Heading1"/>
        <w:shd w:val="clear" w:color="auto" w:fill="FCFCFC"/>
        <w:spacing w:before="0" w:beforeAutospacing="0" w:after="0" w:afterAutospacing="0" w:line="480" w:lineRule="auto"/>
        <w:ind w:left="720"/>
        <w:rPr>
          <w:b w:val="0"/>
          <w:sz w:val="24"/>
          <w:szCs w:val="24"/>
        </w:rPr>
      </w:pPr>
      <w:r w:rsidRPr="00B451A5">
        <w:rPr>
          <w:b w:val="0"/>
          <w:sz w:val="24"/>
          <w:szCs w:val="24"/>
        </w:rPr>
        <w:t xml:space="preserve">Investigation of Military Self-Schema Content, </w:t>
      </w:r>
      <w:r w:rsidRPr="00B451A5">
        <w:rPr>
          <w:b w:val="0"/>
          <w:i/>
          <w:iCs/>
          <w:sz w:val="24"/>
          <w:szCs w:val="24"/>
        </w:rPr>
        <w:t>Military Behavioral Health</w:t>
      </w:r>
      <w:r w:rsidRPr="00B451A5">
        <w:rPr>
          <w:b w:val="0"/>
          <w:sz w:val="24"/>
          <w:szCs w:val="24"/>
        </w:rPr>
        <w:t xml:space="preserve">, 4:2, 183-192, http://doi.org/10.1080/21635781.2015.1133351 </w:t>
      </w:r>
    </w:p>
    <w:p w14:paraId="03535A4E" w14:textId="77777777" w:rsidR="00B25531" w:rsidRPr="00B451A5" w:rsidRDefault="00B25531" w:rsidP="00B25531">
      <w:pPr>
        <w:pStyle w:val="Heading1"/>
        <w:shd w:val="clear" w:color="auto" w:fill="FCFCFC"/>
        <w:spacing w:before="0" w:beforeAutospacing="0" w:after="0" w:afterAutospacing="0" w:line="480" w:lineRule="auto"/>
        <w:rPr>
          <w:b w:val="0"/>
          <w:sz w:val="24"/>
          <w:szCs w:val="24"/>
        </w:rPr>
      </w:pPr>
      <w:r w:rsidRPr="00B451A5">
        <w:rPr>
          <w:b w:val="0"/>
          <w:sz w:val="24"/>
          <w:szCs w:val="24"/>
        </w:rPr>
        <w:t xml:space="preserve">Miller, M. W., </w:t>
      </w:r>
      <w:proofErr w:type="spellStart"/>
      <w:r w:rsidRPr="00B451A5">
        <w:rPr>
          <w:b w:val="0"/>
          <w:sz w:val="24"/>
          <w:szCs w:val="24"/>
        </w:rPr>
        <w:t>Fogler</w:t>
      </w:r>
      <w:proofErr w:type="spellEnd"/>
      <w:r w:rsidRPr="00B451A5">
        <w:rPr>
          <w:b w:val="0"/>
          <w:sz w:val="24"/>
          <w:szCs w:val="24"/>
        </w:rPr>
        <w:t xml:space="preserve">, J., Wolf, E., </w:t>
      </w:r>
      <w:proofErr w:type="spellStart"/>
      <w:r w:rsidRPr="00B451A5">
        <w:rPr>
          <w:b w:val="0"/>
          <w:sz w:val="24"/>
          <w:szCs w:val="24"/>
        </w:rPr>
        <w:t>Kaloupek</w:t>
      </w:r>
      <w:proofErr w:type="spellEnd"/>
      <w:r w:rsidRPr="00B451A5">
        <w:rPr>
          <w:b w:val="0"/>
          <w:sz w:val="24"/>
          <w:szCs w:val="24"/>
        </w:rPr>
        <w:t xml:space="preserve">, D., &amp; Keane, T. (2008). The internalizing and </w:t>
      </w:r>
    </w:p>
    <w:p w14:paraId="21C89A52" w14:textId="7147E292" w:rsidR="00B25531" w:rsidRPr="00B451A5" w:rsidRDefault="00B25531" w:rsidP="00B25531">
      <w:pPr>
        <w:pStyle w:val="Heading1"/>
        <w:shd w:val="clear" w:color="auto" w:fill="FCFCFC"/>
        <w:spacing w:before="0" w:beforeAutospacing="0" w:after="0" w:afterAutospacing="0" w:line="480" w:lineRule="auto"/>
        <w:ind w:left="720"/>
        <w:rPr>
          <w:b w:val="0"/>
          <w:sz w:val="24"/>
          <w:szCs w:val="24"/>
        </w:rPr>
      </w:pPr>
      <w:r w:rsidRPr="00B451A5">
        <w:rPr>
          <w:b w:val="0"/>
          <w:sz w:val="24"/>
          <w:szCs w:val="24"/>
        </w:rPr>
        <w:t xml:space="preserve">externalizing structure of psychiatric comorbidity in combat veterans. </w:t>
      </w:r>
      <w:r w:rsidRPr="00B451A5">
        <w:rPr>
          <w:b w:val="0"/>
          <w:i/>
          <w:iCs/>
          <w:sz w:val="24"/>
          <w:szCs w:val="24"/>
        </w:rPr>
        <w:t>Journal of Traumatic Stress</w:t>
      </w:r>
      <w:r w:rsidRPr="00B451A5">
        <w:rPr>
          <w:b w:val="0"/>
          <w:sz w:val="24"/>
          <w:szCs w:val="24"/>
        </w:rPr>
        <w:t xml:space="preserve">, 21, 58–65 </w:t>
      </w:r>
    </w:p>
    <w:p w14:paraId="2209BF1A" w14:textId="77777777" w:rsidR="00FF3FDA" w:rsidRPr="00B451A5" w:rsidRDefault="00FF3FDA" w:rsidP="00FF3FDA">
      <w:pPr>
        <w:spacing w:line="480" w:lineRule="auto"/>
        <w:ind w:left="720" w:hanging="720"/>
        <w:rPr>
          <w:rFonts w:ascii="Times New Roman" w:hAnsi="Times New Roman" w:cs="Times New Roman"/>
          <w:sz w:val="24"/>
          <w:szCs w:val="24"/>
        </w:rPr>
      </w:pPr>
      <w:r w:rsidRPr="00B451A5">
        <w:rPr>
          <w:rFonts w:ascii="Times New Roman" w:hAnsi="Times New Roman" w:cs="Times New Roman"/>
          <w:sz w:val="24"/>
          <w:szCs w:val="24"/>
        </w:rPr>
        <w:t>Morey, L.C. (1991). Personality Assessment Inventory professional manual. Odessa, FL: Psychological Assessment Resources.</w:t>
      </w:r>
    </w:p>
    <w:p w14:paraId="6AF50EE0" w14:textId="77777777" w:rsidR="00FF3FDA" w:rsidRPr="00B451A5" w:rsidRDefault="00FF3FDA" w:rsidP="00FF3FDA">
      <w:pPr>
        <w:spacing w:line="480" w:lineRule="auto"/>
        <w:ind w:left="720" w:hanging="720"/>
        <w:rPr>
          <w:rFonts w:ascii="Times New Roman" w:hAnsi="Times New Roman" w:cs="Times New Roman"/>
          <w:sz w:val="24"/>
          <w:szCs w:val="24"/>
        </w:rPr>
      </w:pPr>
      <w:r w:rsidRPr="00B451A5">
        <w:rPr>
          <w:rFonts w:ascii="Times New Roman" w:hAnsi="Times New Roman" w:cs="Times New Roman"/>
          <w:sz w:val="24"/>
          <w:szCs w:val="24"/>
        </w:rPr>
        <w:t>Morey, L. C. (1996). </w:t>
      </w:r>
      <w:r w:rsidRPr="00B451A5">
        <w:rPr>
          <w:rFonts w:ascii="Times New Roman" w:hAnsi="Times New Roman" w:cs="Times New Roman"/>
          <w:i/>
          <w:iCs/>
          <w:sz w:val="24"/>
          <w:szCs w:val="24"/>
        </w:rPr>
        <w:t>An interpretive guide to the Personality Assessment Inventory (PAI)</w:t>
      </w:r>
      <w:r w:rsidRPr="00B451A5">
        <w:rPr>
          <w:rFonts w:ascii="Times New Roman" w:hAnsi="Times New Roman" w:cs="Times New Roman"/>
          <w:sz w:val="24"/>
          <w:szCs w:val="24"/>
        </w:rPr>
        <w:t>. Psychological Assessment Resources.</w:t>
      </w:r>
    </w:p>
    <w:p w14:paraId="0273ECF8" w14:textId="210DC777" w:rsidR="0068695D" w:rsidRPr="00B451A5" w:rsidRDefault="0068695D" w:rsidP="00B25531">
      <w:pPr>
        <w:pStyle w:val="Heading1"/>
        <w:shd w:val="clear" w:color="auto" w:fill="FCFCFC"/>
        <w:spacing w:before="0" w:beforeAutospacing="0" w:after="0" w:afterAutospacing="0" w:line="480" w:lineRule="auto"/>
        <w:rPr>
          <w:b w:val="0"/>
          <w:sz w:val="24"/>
          <w:szCs w:val="24"/>
        </w:rPr>
      </w:pPr>
      <w:r w:rsidRPr="00B451A5">
        <w:rPr>
          <w:b w:val="0"/>
          <w:sz w:val="24"/>
          <w:szCs w:val="24"/>
        </w:rPr>
        <w:t xml:space="preserve">Morey, L.C., Lowmaster, S.E., </w:t>
      </w:r>
      <w:proofErr w:type="spellStart"/>
      <w:r w:rsidRPr="00B451A5">
        <w:rPr>
          <w:b w:val="0"/>
          <w:sz w:val="24"/>
          <w:szCs w:val="24"/>
        </w:rPr>
        <w:t>Coldren</w:t>
      </w:r>
      <w:proofErr w:type="spellEnd"/>
      <w:r w:rsidRPr="00B451A5">
        <w:rPr>
          <w:b w:val="0"/>
          <w:sz w:val="24"/>
          <w:szCs w:val="24"/>
        </w:rPr>
        <w:t xml:space="preserve">, R.L., Kelly, M.P., Parish, R.V., &amp; Russell, M.L. (2011). </w:t>
      </w:r>
    </w:p>
    <w:p w14:paraId="7518FD7A" w14:textId="703027CE" w:rsidR="005B4DE3" w:rsidRPr="00B451A5" w:rsidRDefault="0068695D" w:rsidP="0068695D">
      <w:pPr>
        <w:pStyle w:val="Heading1"/>
        <w:shd w:val="clear" w:color="auto" w:fill="FCFCFC"/>
        <w:spacing w:before="0" w:beforeAutospacing="0" w:after="0" w:afterAutospacing="0" w:line="480" w:lineRule="auto"/>
        <w:ind w:left="720"/>
        <w:rPr>
          <w:b w:val="0"/>
          <w:sz w:val="24"/>
          <w:szCs w:val="24"/>
        </w:rPr>
      </w:pPr>
      <w:r w:rsidRPr="00B451A5">
        <w:rPr>
          <w:b w:val="0"/>
          <w:sz w:val="24"/>
          <w:szCs w:val="24"/>
        </w:rPr>
        <w:lastRenderedPageBreak/>
        <w:t xml:space="preserve">Personality Assessment Inventory Profiles of Deployed Combat Troops: An Empirical Investigation of Normative Performance. </w:t>
      </w:r>
      <w:r w:rsidRPr="00B451A5">
        <w:rPr>
          <w:b w:val="0"/>
          <w:i/>
          <w:iCs/>
          <w:sz w:val="24"/>
          <w:szCs w:val="24"/>
        </w:rPr>
        <w:t>Psychological Assessment</w:t>
      </w:r>
      <w:r w:rsidRPr="00B451A5">
        <w:rPr>
          <w:b w:val="0"/>
          <w:sz w:val="24"/>
          <w:szCs w:val="24"/>
        </w:rPr>
        <w:t>, 23, 456-62. 10.1037/a0022173.</w:t>
      </w:r>
      <w:r w:rsidR="002458F7" w:rsidRPr="00B451A5">
        <w:rPr>
          <w:b w:val="0"/>
          <w:sz w:val="24"/>
          <w:szCs w:val="24"/>
        </w:rPr>
        <w:t>Morgan, R.O., Teal, C.R., Reddy, S.G., Ford, M.E., &amp; Ashton, C.M. (200</w:t>
      </w:r>
      <w:r w:rsidR="005B4DE3" w:rsidRPr="00B451A5">
        <w:rPr>
          <w:b w:val="0"/>
          <w:sz w:val="24"/>
          <w:szCs w:val="24"/>
        </w:rPr>
        <w:t xml:space="preserve">5). Measurement in </w:t>
      </w:r>
    </w:p>
    <w:p w14:paraId="3ECB0422" w14:textId="4955A147" w:rsidR="002458F7" w:rsidRPr="00B451A5" w:rsidRDefault="005B4DE3" w:rsidP="00B25531">
      <w:pPr>
        <w:pStyle w:val="Heading1"/>
        <w:shd w:val="clear" w:color="auto" w:fill="FCFCFC"/>
        <w:spacing w:before="0" w:beforeAutospacing="0" w:after="0" w:afterAutospacing="0" w:line="480" w:lineRule="auto"/>
        <w:ind w:left="720"/>
        <w:rPr>
          <w:b w:val="0"/>
          <w:sz w:val="24"/>
          <w:szCs w:val="24"/>
        </w:rPr>
      </w:pPr>
      <w:r w:rsidRPr="00B451A5">
        <w:rPr>
          <w:b w:val="0"/>
          <w:sz w:val="24"/>
          <w:szCs w:val="24"/>
        </w:rPr>
        <w:t xml:space="preserve">Veterans Affairs Health Services Research: Veterans as a Special Population. </w:t>
      </w:r>
      <w:r w:rsidRPr="00B451A5">
        <w:rPr>
          <w:b w:val="0"/>
          <w:i/>
          <w:iCs/>
          <w:sz w:val="24"/>
          <w:szCs w:val="24"/>
        </w:rPr>
        <w:t xml:space="preserve">Health Service Research, </w:t>
      </w:r>
      <w:r w:rsidRPr="00B451A5">
        <w:rPr>
          <w:b w:val="0"/>
          <w:sz w:val="24"/>
          <w:szCs w:val="24"/>
        </w:rPr>
        <w:t>40(5p2), 1573-1583. https://doi.org/10.1111/j.1475-6773.2005.00448.x</w:t>
      </w:r>
    </w:p>
    <w:p w14:paraId="04027AC1" w14:textId="77777777" w:rsidR="00FF3FDA" w:rsidRPr="00B451A5" w:rsidRDefault="00FF3FDA" w:rsidP="009250D6">
      <w:pPr>
        <w:pStyle w:val="Heading1"/>
        <w:shd w:val="clear" w:color="auto" w:fill="FCFCFC"/>
        <w:spacing w:before="0" w:beforeAutospacing="0" w:after="0" w:afterAutospacing="0" w:line="480" w:lineRule="auto"/>
        <w:rPr>
          <w:b w:val="0"/>
          <w:sz w:val="24"/>
          <w:szCs w:val="24"/>
        </w:rPr>
      </w:pPr>
      <w:r w:rsidRPr="00B451A5">
        <w:rPr>
          <w:b w:val="0"/>
          <w:sz w:val="24"/>
          <w:szCs w:val="24"/>
        </w:rPr>
        <w:t xml:space="preserve">Morgan, R. O., Teal, C. R., Reddy, S. G., Ford, M. E., &amp; Ashton, C. M. (2005). Measurement in </w:t>
      </w:r>
    </w:p>
    <w:p w14:paraId="7419E2A1" w14:textId="145D59CA" w:rsidR="00FF3FDA" w:rsidRPr="00B451A5" w:rsidRDefault="00FF3FDA" w:rsidP="00FF3FDA">
      <w:pPr>
        <w:pStyle w:val="Heading1"/>
        <w:shd w:val="clear" w:color="auto" w:fill="FCFCFC"/>
        <w:spacing w:before="0" w:beforeAutospacing="0" w:after="0" w:afterAutospacing="0" w:line="480" w:lineRule="auto"/>
        <w:ind w:left="720"/>
        <w:rPr>
          <w:b w:val="0"/>
          <w:sz w:val="24"/>
          <w:szCs w:val="24"/>
        </w:rPr>
      </w:pPr>
      <w:r w:rsidRPr="00B451A5">
        <w:rPr>
          <w:b w:val="0"/>
          <w:sz w:val="24"/>
          <w:szCs w:val="24"/>
        </w:rPr>
        <w:t xml:space="preserve">Veterans Affairs Health Services Research: veterans as a special population. </w:t>
      </w:r>
      <w:r w:rsidRPr="00B451A5">
        <w:rPr>
          <w:b w:val="0"/>
          <w:i/>
          <w:iCs/>
          <w:sz w:val="24"/>
          <w:szCs w:val="24"/>
        </w:rPr>
        <w:t>Health services research, 40(5p2),</w:t>
      </w:r>
      <w:r w:rsidRPr="00B451A5">
        <w:rPr>
          <w:b w:val="0"/>
          <w:sz w:val="24"/>
          <w:szCs w:val="24"/>
        </w:rPr>
        <w:t xml:space="preserve"> 1573-1583. </w:t>
      </w:r>
    </w:p>
    <w:p w14:paraId="3A33CB0A" w14:textId="33C3A83C" w:rsidR="005706A2" w:rsidRPr="00B451A5" w:rsidRDefault="0039783A" w:rsidP="009250D6">
      <w:pPr>
        <w:pStyle w:val="Heading1"/>
        <w:shd w:val="clear" w:color="auto" w:fill="FCFCFC"/>
        <w:spacing w:before="0" w:beforeAutospacing="0" w:after="0" w:afterAutospacing="0" w:line="480" w:lineRule="auto"/>
        <w:rPr>
          <w:b w:val="0"/>
          <w:sz w:val="24"/>
          <w:szCs w:val="24"/>
        </w:rPr>
      </w:pPr>
      <w:proofErr w:type="spellStart"/>
      <w:r w:rsidRPr="00B451A5">
        <w:rPr>
          <w:b w:val="0"/>
          <w:sz w:val="24"/>
          <w:szCs w:val="24"/>
        </w:rPr>
        <w:t>Mozley</w:t>
      </w:r>
      <w:proofErr w:type="spellEnd"/>
      <w:r w:rsidRPr="00B451A5">
        <w:rPr>
          <w:b w:val="0"/>
          <w:sz w:val="24"/>
          <w:szCs w:val="24"/>
        </w:rPr>
        <w:t>, S.L., Willer, M.W., Weathers, F.W.,</w:t>
      </w:r>
      <w:r w:rsidR="009250D6" w:rsidRPr="00B451A5">
        <w:rPr>
          <w:b w:val="0"/>
          <w:sz w:val="24"/>
          <w:szCs w:val="24"/>
        </w:rPr>
        <w:t xml:space="preserve"> </w:t>
      </w:r>
      <w:r w:rsidRPr="00B451A5">
        <w:rPr>
          <w:b w:val="0"/>
          <w:sz w:val="24"/>
          <w:szCs w:val="24"/>
        </w:rPr>
        <w:t xml:space="preserve">Beckham, J.C., &amp; Feldman, M.E. (2005). </w:t>
      </w:r>
    </w:p>
    <w:p w14:paraId="346D332A" w14:textId="4C462630" w:rsidR="0039783A" w:rsidRPr="00B451A5" w:rsidRDefault="0039783A" w:rsidP="005706A2">
      <w:pPr>
        <w:pStyle w:val="Heading1"/>
        <w:shd w:val="clear" w:color="auto" w:fill="FCFCFC"/>
        <w:spacing w:before="0" w:beforeAutospacing="0" w:after="0" w:afterAutospacing="0" w:line="480" w:lineRule="auto"/>
        <w:ind w:left="720"/>
        <w:rPr>
          <w:b w:val="0"/>
          <w:spacing w:val="4"/>
          <w:sz w:val="24"/>
          <w:szCs w:val="24"/>
          <w:shd w:val="clear" w:color="auto" w:fill="FCFCFC"/>
        </w:rPr>
      </w:pPr>
      <w:r w:rsidRPr="00B451A5">
        <w:rPr>
          <w:b w:val="0"/>
          <w:bCs w:val="0"/>
          <w:spacing w:val="2"/>
          <w:sz w:val="24"/>
          <w:szCs w:val="24"/>
        </w:rPr>
        <w:t xml:space="preserve">Personality Assessment Inventory (PAI) Profiles of Male Veterans with Combat-Related Posttraumatic Stress Disorder. </w:t>
      </w:r>
      <w:r w:rsidRPr="00B451A5">
        <w:rPr>
          <w:b w:val="0"/>
          <w:bCs w:val="0"/>
          <w:i/>
          <w:spacing w:val="2"/>
          <w:sz w:val="24"/>
          <w:szCs w:val="24"/>
        </w:rPr>
        <w:t xml:space="preserve">Journal of Psychopathology and Behavioral Assessment, </w:t>
      </w:r>
      <w:r w:rsidRPr="00B451A5">
        <w:rPr>
          <w:b w:val="0"/>
          <w:bCs w:val="0"/>
          <w:spacing w:val="2"/>
          <w:sz w:val="24"/>
          <w:szCs w:val="24"/>
        </w:rPr>
        <w:t xml:space="preserve">27, 179-189. doi: </w:t>
      </w:r>
      <w:r w:rsidRPr="00B451A5">
        <w:rPr>
          <w:b w:val="0"/>
          <w:spacing w:val="4"/>
          <w:sz w:val="24"/>
          <w:szCs w:val="24"/>
          <w:shd w:val="clear" w:color="auto" w:fill="FCFCFC"/>
        </w:rPr>
        <w:t>10.1007/s10862-005-0634-6</w:t>
      </w:r>
    </w:p>
    <w:p w14:paraId="3CA4811B" w14:textId="77777777" w:rsidR="00C55B49" w:rsidRPr="00B451A5" w:rsidRDefault="00C55B49" w:rsidP="00C55B49">
      <w:pPr>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National Center for Veterans Analysis and Statistics. (2014). Trends in the Utilization of VA </w:t>
      </w:r>
    </w:p>
    <w:p w14:paraId="505562D9" w14:textId="77777777" w:rsidR="00C55B49" w:rsidRPr="00B451A5" w:rsidRDefault="00C55B49" w:rsidP="00C55B49">
      <w:pPr>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 xml:space="preserve">Programs and Services. Retrieved from </w:t>
      </w:r>
    </w:p>
    <w:p w14:paraId="25611D73" w14:textId="115EFE27" w:rsidR="00C55B49" w:rsidRPr="00B451A5" w:rsidRDefault="00C55B49" w:rsidP="00C55B49">
      <w:pPr>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https://www.va.gov/vetdata/docs/QuickFacts/Utilization_trends_2014.PDF</w:t>
      </w:r>
    </w:p>
    <w:p w14:paraId="6D9C0C55" w14:textId="77777777" w:rsidR="0066251D" w:rsidRPr="00B451A5" w:rsidRDefault="0066251D" w:rsidP="0066251D">
      <w:pPr>
        <w:spacing w:line="480" w:lineRule="auto"/>
        <w:rPr>
          <w:rFonts w:ascii="Times New Roman" w:hAnsi="Times New Roman" w:cs="Times New Roman"/>
          <w:sz w:val="24"/>
          <w:szCs w:val="24"/>
          <w:shd w:val="clear" w:color="auto" w:fill="FFFFFF"/>
        </w:rPr>
      </w:pPr>
      <w:proofErr w:type="spellStart"/>
      <w:r w:rsidRPr="00B451A5">
        <w:rPr>
          <w:rFonts w:ascii="Times New Roman" w:hAnsi="Times New Roman" w:cs="Times New Roman"/>
          <w:sz w:val="24"/>
          <w:szCs w:val="24"/>
          <w:shd w:val="clear" w:color="auto" w:fill="FFFFFF"/>
        </w:rPr>
        <w:t>Orazem</w:t>
      </w:r>
      <w:proofErr w:type="spellEnd"/>
      <w:r w:rsidRPr="00B451A5">
        <w:rPr>
          <w:rFonts w:ascii="Times New Roman" w:hAnsi="Times New Roman" w:cs="Times New Roman"/>
          <w:sz w:val="24"/>
          <w:szCs w:val="24"/>
          <w:shd w:val="clear" w:color="auto" w:fill="FFFFFF"/>
        </w:rPr>
        <w:t xml:space="preserve">, R. J., Frazier, P. A., </w:t>
      </w:r>
      <w:proofErr w:type="spellStart"/>
      <w:r w:rsidRPr="00B451A5">
        <w:rPr>
          <w:rFonts w:ascii="Times New Roman" w:hAnsi="Times New Roman" w:cs="Times New Roman"/>
          <w:sz w:val="24"/>
          <w:szCs w:val="24"/>
          <w:shd w:val="clear" w:color="auto" w:fill="FFFFFF"/>
        </w:rPr>
        <w:t>Schnurr</w:t>
      </w:r>
      <w:proofErr w:type="spellEnd"/>
      <w:r w:rsidRPr="00B451A5">
        <w:rPr>
          <w:rFonts w:ascii="Times New Roman" w:hAnsi="Times New Roman" w:cs="Times New Roman"/>
          <w:sz w:val="24"/>
          <w:szCs w:val="24"/>
          <w:shd w:val="clear" w:color="auto" w:fill="FFFFFF"/>
        </w:rPr>
        <w:t xml:space="preserve">, P. P., Oleson, H. E., Carlson, K. F., </w:t>
      </w:r>
      <w:proofErr w:type="spellStart"/>
      <w:r w:rsidRPr="00B451A5">
        <w:rPr>
          <w:rFonts w:ascii="Times New Roman" w:hAnsi="Times New Roman" w:cs="Times New Roman"/>
          <w:sz w:val="24"/>
          <w:szCs w:val="24"/>
          <w:shd w:val="clear" w:color="auto" w:fill="FFFFFF"/>
        </w:rPr>
        <w:t>Litz</w:t>
      </w:r>
      <w:proofErr w:type="spellEnd"/>
      <w:r w:rsidRPr="00B451A5">
        <w:rPr>
          <w:rFonts w:ascii="Times New Roman" w:hAnsi="Times New Roman" w:cs="Times New Roman"/>
          <w:sz w:val="24"/>
          <w:szCs w:val="24"/>
          <w:shd w:val="clear" w:color="auto" w:fill="FFFFFF"/>
        </w:rPr>
        <w:t xml:space="preserve">, B. T., &amp; Sayer, </w:t>
      </w:r>
    </w:p>
    <w:p w14:paraId="27DA5531" w14:textId="58A810DC" w:rsidR="0066251D" w:rsidRPr="00B451A5" w:rsidRDefault="0066251D" w:rsidP="001849DF">
      <w:pPr>
        <w:spacing w:line="480" w:lineRule="auto"/>
        <w:ind w:left="720"/>
        <w:rPr>
          <w:rFonts w:ascii="Times New Roman" w:hAnsi="Times New Roman" w:cs="Times New Roman"/>
          <w:sz w:val="24"/>
          <w:szCs w:val="24"/>
        </w:rPr>
      </w:pPr>
      <w:r w:rsidRPr="00B451A5">
        <w:rPr>
          <w:rFonts w:ascii="Times New Roman" w:hAnsi="Times New Roman" w:cs="Times New Roman"/>
          <w:sz w:val="24"/>
          <w:szCs w:val="24"/>
          <w:shd w:val="clear" w:color="auto" w:fill="FFFFFF"/>
        </w:rPr>
        <w:t>N. A. (2017). Identity adjustment among Afghanistan and Iraq war veterans with reintegration difficulty. </w:t>
      </w:r>
      <w:r w:rsidRPr="00B451A5">
        <w:rPr>
          <w:rStyle w:val="Emphasis"/>
          <w:rFonts w:ascii="Times New Roman" w:hAnsi="Times New Roman" w:cs="Times New Roman"/>
          <w:sz w:val="24"/>
          <w:szCs w:val="24"/>
          <w:shd w:val="clear" w:color="auto" w:fill="FFFFFF"/>
        </w:rPr>
        <w:t>Psychological Trauma: Theory, Research, Practice, and Policy, 9</w:t>
      </w:r>
      <w:r w:rsidRPr="00B451A5">
        <w:rPr>
          <w:rFonts w:ascii="Times New Roman" w:hAnsi="Times New Roman" w:cs="Times New Roman"/>
          <w:sz w:val="24"/>
          <w:szCs w:val="24"/>
          <w:shd w:val="clear" w:color="auto" w:fill="FFFFFF"/>
        </w:rPr>
        <w:t>(Suppl 1), 4-11.</w:t>
      </w:r>
      <w:r w:rsidR="001849DF" w:rsidRPr="00B451A5">
        <w:rPr>
          <w:rFonts w:ascii="Times New Roman" w:hAnsi="Times New Roman" w:cs="Times New Roman"/>
          <w:sz w:val="24"/>
          <w:szCs w:val="24"/>
          <w:shd w:val="clear" w:color="auto" w:fill="FFFFFF"/>
        </w:rPr>
        <w:t xml:space="preserve"> </w:t>
      </w:r>
      <w:r w:rsidR="005B34B8" w:rsidRPr="00B451A5">
        <w:rPr>
          <w:rFonts w:ascii="Times New Roman" w:hAnsi="Times New Roman" w:cs="Times New Roman"/>
          <w:sz w:val="24"/>
          <w:szCs w:val="24"/>
        </w:rPr>
        <w:t>http://dx.doi.org/10.1037/tra0000225</w:t>
      </w:r>
    </w:p>
    <w:p w14:paraId="6200A273" w14:textId="77777777" w:rsidR="00B662CD" w:rsidRPr="00B451A5" w:rsidRDefault="00B662CD" w:rsidP="00B662CD">
      <w:pPr>
        <w:spacing w:line="480" w:lineRule="auto"/>
        <w:ind w:left="720" w:hanging="720"/>
        <w:rPr>
          <w:rFonts w:ascii="Times New Roman" w:eastAsia="Times New Roman" w:hAnsi="Times New Roman" w:cs="Times New Roman"/>
          <w:sz w:val="24"/>
          <w:szCs w:val="24"/>
          <w:shd w:val="clear" w:color="auto" w:fill="FFFFFF"/>
        </w:rPr>
      </w:pPr>
      <w:proofErr w:type="spellStart"/>
      <w:r w:rsidRPr="00B451A5">
        <w:rPr>
          <w:rFonts w:ascii="Times New Roman" w:eastAsia="Times New Roman" w:hAnsi="Times New Roman" w:cs="Times New Roman"/>
          <w:sz w:val="24"/>
          <w:szCs w:val="24"/>
          <w:shd w:val="clear" w:color="auto" w:fill="FFFFFF"/>
        </w:rPr>
        <w:t>Oslin</w:t>
      </w:r>
      <w:proofErr w:type="spellEnd"/>
      <w:r w:rsidRPr="00B451A5">
        <w:rPr>
          <w:rFonts w:ascii="Times New Roman" w:eastAsia="Times New Roman" w:hAnsi="Times New Roman" w:cs="Times New Roman"/>
          <w:sz w:val="24"/>
          <w:szCs w:val="24"/>
          <w:shd w:val="clear" w:color="auto" w:fill="FFFFFF"/>
        </w:rPr>
        <w:t>, D. W., Ross, J., Sayers, S., Murphy, J., Kane, V., &amp; Katz, I. R. (2006). Screening, assessment, and management of depression in VA primary care clinics: the Behavioral Health Laboratory. </w:t>
      </w:r>
      <w:r w:rsidRPr="00B451A5">
        <w:rPr>
          <w:rFonts w:ascii="Times New Roman" w:eastAsia="Times New Roman" w:hAnsi="Times New Roman" w:cs="Times New Roman"/>
          <w:i/>
          <w:iCs/>
          <w:sz w:val="24"/>
          <w:szCs w:val="24"/>
          <w:shd w:val="clear" w:color="auto" w:fill="FFFFFF"/>
        </w:rPr>
        <w:t>Journal of General Internal Medicine</w:t>
      </w:r>
      <w:r w:rsidRPr="00B451A5">
        <w:rPr>
          <w:rFonts w:ascii="Times New Roman" w:eastAsia="Times New Roman" w:hAnsi="Times New Roman" w:cs="Times New Roman"/>
          <w:sz w:val="24"/>
          <w:szCs w:val="24"/>
          <w:shd w:val="clear" w:color="auto" w:fill="FFFFFF"/>
        </w:rPr>
        <w:t>, </w:t>
      </w:r>
      <w:r w:rsidRPr="00B451A5">
        <w:rPr>
          <w:rFonts w:ascii="Times New Roman" w:eastAsia="Times New Roman" w:hAnsi="Times New Roman" w:cs="Times New Roman"/>
          <w:i/>
          <w:iCs/>
          <w:sz w:val="24"/>
          <w:szCs w:val="24"/>
          <w:shd w:val="clear" w:color="auto" w:fill="FFFFFF"/>
        </w:rPr>
        <w:t>21</w:t>
      </w:r>
      <w:r w:rsidRPr="00B451A5">
        <w:rPr>
          <w:rFonts w:ascii="Times New Roman" w:eastAsia="Times New Roman" w:hAnsi="Times New Roman" w:cs="Times New Roman"/>
          <w:sz w:val="24"/>
          <w:szCs w:val="24"/>
          <w:shd w:val="clear" w:color="auto" w:fill="FFFFFF"/>
        </w:rPr>
        <w:t>(1), 46-50.</w:t>
      </w:r>
    </w:p>
    <w:p w14:paraId="5F6D5D42" w14:textId="77777777" w:rsidR="002B584A" w:rsidRPr="00B451A5" w:rsidRDefault="002B584A" w:rsidP="002B584A">
      <w:pPr>
        <w:spacing w:line="480" w:lineRule="auto"/>
        <w:rPr>
          <w:rFonts w:ascii="Times New Roman" w:eastAsia="Times New Roman" w:hAnsi="Times New Roman" w:cs="Times New Roman"/>
          <w:sz w:val="24"/>
          <w:szCs w:val="24"/>
          <w:shd w:val="clear" w:color="auto" w:fill="FFFFFF"/>
        </w:rPr>
      </w:pPr>
      <w:r w:rsidRPr="00B451A5">
        <w:rPr>
          <w:rFonts w:ascii="Times New Roman" w:eastAsia="Times New Roman" w:hAnsi="Times New Roman" w:cs="Times New Roman"/>
          <w:sz w:val="24"/>
          <w:szCs w:val="24"/>
          <w:shd w:val="clear" w:color="auto" w:fill="FFFFFF"/>
        </w:rPr>
        <w:lastRenderedPageBreak/>
        <w:t xml:space="preserve">Pacella, M.L., Hruska, B., Delahanty, D.L. (2013). The physical health consequences of PTSD </w:t>
      </w:r>
    </w:p>
    <w:p w14:paraId="79B08C78" w14:textId="1B17142A" w:rsidR="002B584A" w:rsidRPr="00B451A5" w:rsidRDefault="002B584A" w:rsidP="002B584A">
      <w:pPr>
        <w:spacing w:line="480" w:lineRule="auto"/>
        <w:ind w:left="720"/>
        <w:rPr>
          <w:rFonts w:ascii="Times New Roman" w:eastAsia="Times New Roman" w:hAnsi="Times New Roman" w:cs="Times New Roman"/>
          <w:sz w:val="24"/>
          <w:szCs w:val="24"/>
        </w:rPr>
      </w:pPr>
      <w:r w:rsidRPr="00B451A5">
        <w:rPr>
          <w:rFonts w:ascii="Times New Roman" w:eastAsia="Times New Roman" w:hAnsi="Times New Roman" w:cs="Times New Roman"/>
          <w:sz w:val="24"/>
          <w:szCs w:val="24"/>
          <w:shd w:val="clear" w:color="auto" w:fill="FFFFFF"/>
        </w:rPr>
        <w:t xml:space="preserve">and PTSD symptoms: A meta-analytic review. </w:t>
      </w:r>
      <w:r w:rsidRPr="00B451A5">
        <w:rPr>
          <w:rFonts w:ascii="Times New Roman" w:eastAsia="Times New Roman" w:hAnsi="Times New Roman" w:cs="Times New Roman"/>
          <w:i/>
          <w:sz w:val="24"/>
          <w:szCs w:val="24"/>
          <w:shd w:val="clear" w:color="auto" w:fill="FFFFFF"/>
        </w:rPr>
        <w:t xml:space="preserve">Journal of Anxiety Disorders, </w:t>
      </w:r>
      <w:r w:rsidRPr="00B451A5">
        <w:rPr>
          <w:rFonts w:ascii="Times New Roman" w:eastAsia="Times New Roman" w:hAnsi="Times New Roman" w:cs="Times New Roman"/>
          <w:sz w:val="24"/>
          <w:szCs w:val="24"/>
          <w:shd w:val="clear" w:color="auto" w:fill="FFFFFF"/>
        </w:rPr>
        <w:t xml:space="preserve">1, 33-46. doi: </w:t>
      </w:r>
      <w:proofErr w:type="gramStart"/>
      <w:r w:rsidRPr="00B451A5">
        <w:rPr>
          <w:rFonts w:ascii="Times New Roman" w:eastAsia="Times New Roman" w:hAnsi="Times New Roman" w:cs="Times New Roman"/>
          <w:sz w:val="24"/>
          <w:szCs w:val="24"/>
          <w:shd w:val="clear" w:color="auto" w:fill="FFFFFF"/>
        </w:rPr>
        <w:t>j.janxdis</w:t>
      </w:r>
      <w:proofErr w:type="gramEnd"/>
      <w:r w:rsidRPr="00B451A5">
        <w:rPr>
          <w:rFonts w:ascii="Times New Roman" w:eastAsia="Times New Roman" w:hAnsi="Times New Roman" w:cs="Times New Roman"/>
          <w:sz w:val="24"/>
          <w:szCs w:val="24"/>
          <w:shd w:val="clear" w:color="auto" w:fill="FFFFFF"/>
        </w:rPr>
        <w:t>.2012.08.004</w:t>
      </w:r>
    </w:p>
    <w:p w14:paraId="0F0F8A01" w14:textId="77777777" w:rsidR="001849DF" w:rsidRPr="00B451A5" w:rsidRDefault="001849DF" w:rsidP="001849DF">
      <w:pPr>
        <w:autoSpaceDE w:val="0"/>
        <w:autoSpaceDN w:val="0"/>
        <w:adjustRightInd w:val="0"/>
        <w:spacing w:line="480" w:lineRule="auto"/>
        <w:contextualSpacing/>
        <w:rPr>
          <w:rFonts w:ascii="Times New Roman" w:hAnsi="Times New Roman" w:cs="Times New Roman"/>
          <w:sz w:val="24"/>
          <w:szCs w:val="24"/>
        </w:rPr>
      </w:pPr>
      <w:proofErr w:type="spellStart"/>
      <w:r w:rsidRPr="00B451A5">
        <w:rPr>
          <w:rFonts w:ascii="Times New Roman" w:hAnsi="Times New Roman" w:cs="Times New Roman"/>
          <w:sz w:val="24"/>
          <w:szCs w:val="24"/>
        </w:rPr>
        <w:t>Quatana</w:t>
      </w:r>
      <w:proofErr w:type="spellEnd"/>
      <w:r w:rsidRPr="00B451A5">
        <w:rPr>
          <w:rFonts w:ascii="Times New Roman" w:hAnsi="Times New Roman" w:cs="Times New Roman"/>
          <w:sz w:val="24"/>
          <w:szCs w:val="24"/>
        </w:rPr>
        <w:t xml:space="preserve">, P.J., Wilk, J.E., Thomas, J.L., Bray, R.M., Olmsted, K.L.R., Brown, J.M., &amp; Williams, </w:t>
      </w:r>
    </w:p>
    <w:p w14:paraId="519F986C" w14:textId="72A739CD" w:rsidR="002B584A" w:rsidRPr="00B451A5" w:rsidRDefault="001849DF" w:rsidP="002B584A">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J. (2014). Trends in mental health service utilization and stigma in US soldiers from 2002 to 2014. </w:t>
      </w:r>
      <w:r w:rsidRPr="00B451A5">
        <w:rPr>
          <w:rFonts w:ascii="Times New Roman" w:hAnsi="Times New Roman" w:cs="Times New Roman"/>
          <w:i/>
          <w:sz w:val="24"/>
          <w:szCs w:val="24"/>
        </w:rPr>
        <w:t xml:space="preserve">American Journal of Public Health, </w:t>
      </w:r>
      <w:r w:rsidRPr="00B451A5">
        <w:rPr>
          <w:rFonts w:ascii="Times New Roman" w:hAnsi="Times New Roman" w:cs="Times New Roman"/>
          <w:sz w:val="24"/>
          <w:szCs w:val="24"/>
        </w:rPr>
        <w:t>104, 1671-1679. doi: 10.2105/AJPH.2014.301971</w:t>
      </w:r>
    </w:p>
    <w:p w14:paraId="16F76B18" w14:textId="77777777" w:rsidR="0017328D" w:rsidRPr="00B451A5" w:rsidRDefault="0017328D" w:rsidP="0017328D">
      <w:pPr>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Ray, C.L. (2017). Practical Use of MMPI-2-RF Validity Indicators in VA Compensation and </w:t>
      </w:r>
    </w:p>
    <w:p w14:paraId="2CD43850" w14:textId="77777777" w:rsidR="0017328D" w:rsidRPr="00B451A5" w:rsidRDefault="0017328D" w:rsidP="0017328D">
      <w:pPr>
        <w:spacing w:line="480" w:lineRule="auto"/>
        <w:ind w:left="720"/>
        <w:contextualSpacing/>
        <w:rPr>
          <w:rFonts w:ascii="Times New Roman" w:hAnsi="Times New Roman" w:cs="Times New Roman"/>
          <w:spacing w:val="4"/>
          <w:sz w:val="24"/>
          <w:szCs w:val="24"/>
          <w:shd w:val="clear" w:color="auto" w:fill="FCFCFC"/>
        </w:rPr>
      </w:pPr>
      <w:r w:rsidRPr="00B451A5">
        <w:rPr>
          <w:rFonts w:ascii="Times New Roman" w:hAnsi="Times New Roman" w:cs="Times New Roman"/>
          <w:sz w:val="24"/>
          <w:szCs w:val="24"/>
        </w:rPr>
        <w:t xml:space="preserve">Pension Examination. </w:t>
      </w:r>
      <w:r w:rsidRPr="00B451A5">
        <w:rPr>
          <w:rFonts w:ascii="Times New Roman" w:hAnsi="Times New Roman" w:cs="Times New Roman"/>
          <w:i/>
          <w:sz w:val="24"/>
          <w:szCs w:val="24"/>
        </w:rPr>
        <w:t xml:space="preserve">Psychology Injury and Law, </w:t>
      </w:r>
      <w:r w:rsidRPr="00B451A5">
        <w:rPr>
          <w:rFonts w:ascii="Times New Roman" w:hAnsi="Times New Roman" w:cs="Times New Roman"/>
          <w:sz w:val="24"/>
          <w:szCs w:val="24"/>
        </w:rPr>
        <w:t xml:space="preserve">10, 223-233. doi: </w:t>
      </w:r>
      <w:r w:rsidRPr="00B451A5">
        <w:rPr>
          <w:rFonts w:ascii="Times New Roman" w:hAnsi="Times New Roman" w:cs="Times New Roman"/>
          <w:spacing w:val="4"/>
          <w:sz w:val="24"/>
          <w:szCs w:val="24"/>
          <w:shd w:val="clear" w:color="auto" w:fill="FCFCFC"/>
        </w:rPr>
        <w:t>doi:10.1007/s12207-017-9289-3</w:t>
      </w:r>
    </w:p>
    <w:p w14:paraId="5A319C17" w14:textId="77777777" w:rsidR="008A3F44" w:rsidRPr="00B451A5" w:rsidRDefault="008A3F44"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Reisman, M. (2016). PTSD Treatment for Veterans: What’s Working, What’s New, and What’s </w:t>
      </w:r>
    </w:p>
    <w:p w14:paraId="7F5F2D11" w14:textId="7122AC1C" w:rsidR="008A3F44" w:rsidRPr="00B451A5" w:rsidRDefault="008A3F44" w:rsidP="008A3F44">
      <w:pPr>
        <w:autoSpaceDE w:val="0"/>
        <w:autoSpaceDN w:val="0"/>
        <w:adjustRightInd w:val="0"/>
        <w:spacing w:line="480" w:lineRule="auto"/>
        <w:ind w:firstLine="720"/>
        <w:contextualSpacing/>
        <w:rPr>
          <w:rFonts w:ascii="Times New Roman" w:hAnsi="Times New Roman" w:cs="Times New Roman"/>
          <w:i/>
          <w:iCs/>
          <w:sz w:val="24"/>
          <w:szCs w:val="24"/>
        </w:rPr>
      </w:pPr>
      <w:r w:rsidRPr="00B451A5">
        <w:rPr>
          <w:rFonts w:ascii="Times New Roman" w:hAnsi="Times New Roman" w:cs="Times New Roman"/>
          <w:sz w:val="24"/>
          <w:szCs w:val="24"/>
        </w:rPr>
        <w:t xml:space="preserve">Next. </w:t>
      </w:r>
      <w:r w:rsidRPr="00B451A5">
        <w:rPr>
          <w:rFonts w:ascii="Times New Roman" w:hAnsi="Times New Roman" w:cs="Times New Roman"/>
          <w:i/>
          <w:iCs/>
          <w:sz w:val="24"/>
          <w:szCs w:val="24"/>
        </w:rPr>
        <w:t>Pharmacy and Therapeutics, 41(10)</w:t>
      </w:r>
      <w:r w:rsidRPr="00B451A5">
        <w:rPr>
          <w:rFonts w:ascii="Times New Roman" w:hAnsi="Times New Roman" w:cs="Times New Roman"/>
          <w:sz w:val="24"/>
          <w:szCs w:val="24"/>
        </w:rPr>
        <w:t>, 623-627, 632-634.</w:t>
      </w:r>
      <w:r w:rsidRPr="00B451A5">
        <w:rPr>
          <w:rFonts w:ascii="Times New Roman" w:hAnsi="Times New Roman" w:cs="Times New Roman"/>
          <w:i/>
          <w:iCs/>
          <w:sz w:val="24"/>
          <w:szCs w:val="24"/>
        </w:rPr>
        <w:t xml:space="preserve"> </w:t>
      </w:r>
    </w:p>
    <w:p w14:paraId="21244988" w14:textId="325EF163" w:rsidR="004A576F" w:rsidRPr="00B451A5" w:rsidRDefault="004A576F"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Richardson, L.K., </w:t>
      </w:r>
      <w:proofErr w:type="spellStart"/>
      <w:r w:rsidRPr="00B451A5">
        <w:rPr>
          <w:rFonts w:ascii="Times New Roman" w:hAnsi="Times New Roman" w:cs="Times New Roman"/>
          <w:sz w:val="24"/>
          <w:szCs w:val="24"/>
        </w:rPr>
        <w:t>Frueh</w:t>
      </w:r>
      <w:proofErr w:type="spellEnd"/>
      <w:r w:rsidRPr="00B451A5">
        <w:rPr>
          <w:rFonts w:ascii="Times New Roman" w:hAnsi="Times New Roman" w:cs="Times New Roman"/>
          <w:sz w:val="24"/>
          <w:szCs w:val="24"/>
        </w:rPr>
        <w:t xml:space="preserve">, C., &amp; </w:t>
      </w:r>
      <w:proofErr w:type="spellStart"/>
      <w:r w:rsidRPr="00B451A5">
        <w:rPr>
          <w:rFonts w:ascii="Times New Roman" w:hAnsi="Times New Roman" w:cs="Times New Roman"/>
          <w:sz w:val="24"/>
          <w:szCs w:val="24"/>
        </w:rPr>
        <w:t>Acierno</w:t>
      </w:r>
      <w:proofErr w:type="spellEnd"/>
      <w:r w:rsidRPr="00B451A5">
        <w:rPr>
          <w:rFonts w:ascii="Times New Roman" w:hAnsi="Times New Roman" w:cs="Times New Roman"/>
          <w:sz w:val="24"/>
          <w:szCs w:val="24"/>
        </w:rPr>
        <w:t xml:space="preserve">, R. (2010). Prevalence estimates of combat-related </w:t>
      </w:r>
    </w:p>
    <w:p w14:paraId="09E49178" w14:textId="0AFE8C8A" w:rsidR="004A576F" w:rsidRPr="00B451A5" w:rsidRDefault="004A576F" w:rsidP="006A7441">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PTSD: A critical review. </w:t>
      </w:r>
      <w:r w:rsidRPr="00B451A5">
        <w:rPr>
          <w:rFonts w:ascii="Times New Roman" w:hAnsi="Times New Roman" w:cs="Times New Roman"/>
          <w:i/>
          <w:sz w:val="24"/>
          <w:szCs w:val="24"/>
        </w:rPr>
        <w:t xml:space="preserve">The Australian and New Zealand Journal of Psychiatry, </w:t>
      </w:r>
      <w:r w:rsidRPr="00B451A5">
        <w:rPr>
          <w:rFonts w:ascii="Times New Roman" w:hAnsi="Times New Roman" w:cs="Times New Roman"/>
          <w:sz w:val="24"/>
          <w:szCs w:val="24"/>
        </w:rPr>
        <w:t>44, 4-19. doi: 10.3109/00048670903393597</w:t>
      </w:r>
    </w:p>
    <w:p w14:paraId="27F0C6D4" w14:textId="77777777" w:rsidR="001A43FA" w:rsidRPr="00B451A5" w:rsidRDefault="00406AE4" w:rsidP="006A7441">
      <w:pPr>
        <w:spacing w:line="480" w:lineRule="auto"/>
        <w:contextualSpacing/>
        <w:rPr>
          <w:rFonts w:ascii="Times New Roman" w:hAnsi="Times New Roman" w:cs="Times New Roman"/>
          <w:sz w:val="24"/>
          <w:szCs w:val="24"/>
        </w:rPr>
      </w:pPr>
      <w:proofErr w:type="spellStart"/>
      <w:r w:rsidRPr="00B451A5">
        <w:rPr>
          <w:rFonts w:ascii="Times New Roman" w:hAnsi="Times New Roman" w:cs="Times New Roman"/>
          <w:sz w:val="24"/>
          <w:szCs w:val="24"/>
        </w:rPr>
        <w:t>Rosenheck</w:t>
      </w:r>
      <w:proofErr w:type="spellEnd"/>
      <w:r w:rsidRPr="00B451A5">
        <w:rPr>
          <w:rFonts w:ascii="Times New Roman" w:hAnsi="Times New Roman" w:cs="Times New Roman"/>
          <w:sz w:val="24"/>
          <w:szCs w:val="24"/>
        </w:rPr>
        <w:t xml:space="preserve">, R.A., &amp; Fontana, A.F. (2008). Recent trends in VA treatment of post-traumatic </w:t>
      </w:r>
    </w:p>
    <w:p w14:paraId="5DD06C03" w14:textId="549309EE" w:rsidR="00406AE4" w:rsidRPr="00B451A5" w:rsidRDefault="00406AE4" w:rsidP="00613E8D">
      <w:pPr>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stress disorder and other mental disorders. </w:t>
      </w:r>
      <w:r w:rsidRPr="00B451A5">
        <w:rPr>
          <w:rFonts w:ascii="Times New Roman" w:hAnsi="Times New Roman" w:cs="Times New Roman"/>
          <w:i/>
          <w:sz w:val="24"/>
          <w:szCs w:val="24"/>
        </w:rPr>
        <w:t xml:space="preserve">Health Affairs, </w:t>
      </w:r>
      <w:r w:rsidRPr="00B451A5">
        <w:rPr>
          <w:rFonts w:ascii="Times New Roman" w:hAnsi="Times New Roman" w:cs="Times New Roman"/>
          <w:sz w:val="24"/>
          <w:szCs w:val="24"/>
        </w:rPr>
        <w:t>26</w:t>
      </w:r>
      <w:r w:rsidR="001A43FA" w:rsidRPr="00B451A5">
        <w:rPr>
          <w:rFonts w:ascii="Times New Roman" w:hAnsi="Times New Roman" w:cs="Times New Roman"/>
          <w:sz w:val="24"/>
          <w:szCs w:val="24"/>
        </w:rPr>
        <w:t xml:space="preserve"> (6). doi: </w:t>
      </w:r>
      <w:r w:rsidR="001A43FA" w:rsidRPr="00B451A5">
        <w:rPr>
          <w:rFonts w:ascii="Times New Roman" w:hAnsi="Times New Roman" w:cs="Times New Roman"/>
          <w:sz w:val="24"/>
          <w:szCs w:val="24"/>
          <w:shd w:val="clear" w:color="auto" w:fill="FFFFFF"/>
        </w:rPr>
        <w:t>10.1377/hlthaff.26.6.1720</w:t>
      </w:r>
    </w:p>
    <w:p w14:paraId="42E7DFC9" w14:textId="103F0C88" w:rsidR="00B90CB0" w:rsidRPr="00B451A5" w:rsidRDefault="00B90CB0" w:rsidP="006A7441">
      <w:pPr>
        <w:spacing w:line="480" w:lineRule="auto"/>
        <w:contextualSpacing/>
        <w:rPr>
          <w:rFonts w:ascii="Times New Roman" w:hAnsi="Times New Roman" w:cs="Times New Roman"/>
          <w:i/>
          <w:sz w:val="24"/>
          <w:szCs w:val="24"/>
        </w:rPr>
      </w:pPr>
      <w:r w:rsidRPr="00B451A5">
        <w:rPr>
          <w:rFonts w:ascii="Times New Roman" w:hAnsi="Times New Roman" w:cs="Times New Roman"/>
          <w:sz w:val="24"/>
          <w:szCs w:val="24"/>
        </w:rPr>
        <w:t xml:space="preserve">Rosenthal, R., </w:t>
      </w:r>
      <w:proofErr w:type="spellStart"/>
      <w:r w:rsidRPr="00B451A5">
        <w:rPr>
          <w:rFonts w:ascii="Times New Roman" w:hAnsi="Times New Roman" w:cs="Times New Roman"/>
          <w:sz w:val="24"/>
          <w:szCs w:val="24"/>
        </w:rPr>
        <w:t>Rosnow</w:t>
      </w:r>
      <w:proofErr w:type="spellEnd"/>
      <w:r w:rsidRPr="00B451A5">
        <w:rPr>
          <w:rFonts w:ascii="Times New Roman" w:hAnsi="Times New Roman" w:cs="Times New Roman"/>
          <w:sz w:val="24"/>
          <w:szCs w:val="24"/>
        </w:rPr>
        <w:t xml:space="preserve">, R. L., &amp; Rubin, D. B. (2000). </w:t>
      </w:r>
      <w:r w:rsidRPr="00B451A5">
        <w:rPr>
          <w:rFonts w:ascii="Times New Roman" w:hAnsi="Times New Roman" w:cs="Times New Roman"/>
          <w:i/>
          <w:sz w:val="24"/>
          <w:szCs w:val="24"/>
        </w:rPr>
        <w:t xml:space="preserve">Contrasts and effect sizes in behavioral </w:t>
      </w:r>
    </w:p>
    <w:p w14:paraId="626248D9" w14:textId="068134B9" w:rsidR="00B90CB0" w:rsidRPr="00B451A5" w:rsidRDefault="00B90CB0" w:rsidP="006A7441">
      <w:pPr>
        <w:spacing w:line="480" w:lineRule="auto"/>
        <w:ind w:firstLine="720"/>
        <w:contextualSpacing/>
        <w:rPr>
          <w:rFonts w:ascii="Times New Roman" w:hAnsi="Times New Roman" w:cs="Times New Roman"/>
          <w:sz w:val="24"/>
          <w:szCs w:val="24"/>
        </w:rPr>
      </w:pPr>
      <w:r w:rsidRPr="00B451A5">
        <w:rPr>
          <w:rFonts w:ascii="Times New Roman" w:hAnsi="Times New Roman" w:cs="Times New Roman"/>
          <w:i/>
          <w:sz w:val="24"/>
          <w:szCs w:val="24"/>
        </w:rPr>
        <w:t>research: A correlational approach</w:t>
      </w:r>
      <w:r w:rsidRPr="00B451A5">
        <w:rPr>
          <w:rFonts w:ascii="Times New Roman" w:hAnsi="Times New Roman" w:cs="Times New Roman"/>
          <w:sz w:val="24"/>
          <w:szCs w:val="24"/>
        </w:rPr>
        <w:t>. New York, NY: Cambridge University Press.</w:t>
      </w:r>
    </w:p>
    <w:p w14:paraId="1D7A6895" w14:textId="77777777" w:rsidR="00987B68" w:rsidRPr="00B451A5" w:rsidRDefault="00987B68" w:rsidP="00987B68">
      <w:pPr>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Russo, A.C. (2017). A practitioner survey of department of Veteran Affairs Psychologists who </w:t>
      </w:r>
    </w:p>
    <w:p w14:paraId="25D056AE" w14:textId="70D45980" w:rsidR="00987B68" w:rsidRPr="00B451A5" w:rsidRDefault="00987B68" w:rsidP="00987B68">
      <w:pPr>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provide neuropsychological assessments. </w:t>
      </w:r>
      <w:r w:rsidRPr="00B451A5">
        <w:rPr>
          <w:rFonts w:ascii="Times New Roman" w:hAnsi="Times New Roman" w:cs="Times New Roman"/>
          <w:i/>
          <w:sz w:val="24"/>
          <w:szCs w:val="24"/>
        </w:rPr>
        <w:t xml:space="preserve">Archives of Clinical Neuropsychology, </w:t>
      </w:r>
      <w:r w:rsidRPr="00B451A5">
        <w:rPr>
          <w:rFonts w:ascii="Times New Roman" w:hAnsi="Times New Roman" w:cs="Times New Roman"/>
          <w:sz w:val="24"/>
          <w:szCs w:val="24"/>
        </w:rPr>
        <w:t>33, 1046-2059. doi: 10.1093/</w:t>
      </w:r>
      <w:proofErr w:type="spellStart"/>
      <w:r w:rsidRPr="00B451A5">
        <w:rPr>
          <w:rFonts w:ascii="Times New Roman" w:hAnsi="Times New Roman" w:cs="Times New Roman"/>
          <w:sz w:val="24"/>
          <w:szCs w:val="24"/>
        </w:rPr>
        <w:t>arclin</w:t>
      </w:r>
      <w:proofErr w:type="spellEnd"/>
      <w:r w:rsidRPr="00B451A5">
        <w:rPr>
          <w:rFonts w:ascii="Times New Roman" w:hAnsi="Times New Roman" w:cs="Times New Roman"/>
          <w:sz w:val="24"/>
          <w:szCs w:val="24"/>
        </w:rPr>
        <w:t>/arx139.</w:t>
      </w:r>
    </w:p>
    <w:p w14:paraId="1C65D393" w14:textId="77777777" w:rsidR="003E2B0B" w:rsidRPr="00B451A5" w:rsidRDefault="003E2B0B" w:rsidP="003E2B0B">
      <w:pPr>
        <w:autoSpaceDE w:val="0"/>
        <w:autoSpaceDN w:val="0"/>
        <w:adjustRightInd w:val="0"/>
        <w:spacing w:line="480" w:lineRule="auto"/>
        <w:contextualSpacing/>
        <w:rPr>
          <w:rFonts w:ascii="Times New Roman" w:hAnsi="Times New Roman" w:cs="Times New Roman"/>
          <w:sz w:val="24"/>
          <w:szCs w:val="24"/>
        </w:rPr>
      </w:pPr>
      <w:proofErr w:type="spellStart"/>
      <w:r w:rsidRPr="00B451A5">
        <w:rPr>
          <w:rFonts w:ascii="Times New Roman" w:hAnsi="Times New Roman" w:cs="Times New Roman"/>
          <w:sz w:val="24"/>
          <w:szCs w:val="24"/>
        </w:rPr>
        <w:lastRenderedPageBreak/>
        <w:t>Stellman</w:t>
      </w:r>
      <w:proofErr w:type="spellEnd"/>
      <w:r w:rsidRPr="00B451A5">
        <w:rPr>
          <w:rFonts w:ascii="Times New Roman" w:hAnsi="Times New Roman" w:cs="Times New Roman"/>
          <w:sz w:val="24"/>
          <w:szCs w:val="24"/>
        </w:rPr>
        <w:t xml:space="preserve">, J.M., &amp; </w:t>
      </w:r>
      <w:proofErr w:type="spellStart"/>
      <w:r w:rsidRPr="00B451A5">
        <w:rPr>
          <w:rFonts w:ascii="Times New Roman" w:hAnsi="Times New Roman" w:cs="Times New Roman"/>
          <w:sz w:val="24"/>
          <w:szCs w:val="24"/>
        </w:rPr>
        <w:t>Stellman</w:t>
      </w:r>
      <w:proofErr w:type="spellEnd"/>
      <w:r w:rsidRPr="00B451A5">
        <w:rPr>
          <w:rFonts w:ascii="Times New Roman" w:hAnsi="Times New Roman" w:cs="Times New Roman"/>
          <w:sz w:val="24"/>
          <w:szCs w:val="24"/>
        </w:rPr>
        <w:t xml:space="preserve">, S.D. (2018). Agent orange during the Vietnam war: The lingering </w:t>
      </w:r>
    </w:p>
    <w:p w14:paraId="61BDB2BA" w14:textId="788B8B24" w:rsidR="003E2B0B" w:rsidRPr="00B451A5" w:rsidRDefault="003E2B0B">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issues of its civilian and military health impact. </w:t>
      </w:r>
      <w:r w:rsidRPr="00B451A5">
        <w:rPr>
          <w:rFonts w:ascii="Times New Roman" w:hAnsi="Times New Roman" w:cs="Times New Roman"/>
          <w:i/>
          <w:sz w:val="24"/>
          <w:szCs w:val="24"/>
        </w:rPr>
        <w:t xml:space="preserve">American Journal of Public Health, </w:t>
      </w:r>
      <w:r w:rsidRPr="00B451A5">
        <w:rPr>
          <w:rFonts w:ascii="Times New Roman" w:hAnsi="Times New Roman" w:cs="Times New Roman"/>
          <w:sz w:val="24"/>
          <w:szCs w:val="24"/>
        </w:rPr>
        <w:t>108, 726-728. doi: 10.2105/AJPH.2018.304426</w:t>
      </w:r>
    </w:p>
    <w:p w14:paraId="1DDCD53B" w14:textId="6C681DAD" w:rsidR="004D0615" w:rsidRPr="00B451A5" w:rsidRDefault="004D0615" w:rsidP="006A7441">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Stretch, R.H., Marlowe, D.H.,</w:t>
      </w:r>
      <w:r w:rsidR="00BF24CD" w:rsidRPr="00B451A5">
        <w:rPr>
          <w:rFonts w:ascii="Times New Roman" w:hAnsi="Times New Roman" w:cs="Times New Roman"/>
          <w:sz w:val="24"/>
          <w:szCs w:val="24"/>
        </w:rPr>
        <w:t xml:space="preserve"> </w:t>
      </w:r>
      <w:r w:rsidRPr="00B451A5">
        <w:rPr>
          <w:rFonts w:ascii="Times New Roman" w:hAnsi="Times New Roman" w:cs="Times New Roman"/>
          <w:sz w:val="24"/>
          <w:szCs w:val="24"/>
        </w:rPr>
        <w:t xml:space="preserve">Wright, K.M., </w:t>
      </w:r>
      <w:proofErr w:type="spellStart"/>
      <w:r w:rsidRPr="00B451A5">
        <w:rPr>
          <w:rFonts w:ascii="Times New Roman" w:hAnsi="Times New Roman" w:cs="Times New Roman"/>
          <w:sz w:val="24"/>
          <w:szCs w:val="24"/>
        </w:rPr>
        <w:t>Bliese</w:t>
      </w:r>
      <w:proofErr w:type="spellEnd"/>
      <w:r w:rsidRPr="00B451A5">
        <w:rPr>
          <w:rFonts w:ascii="Times New Roman" w:hAnsi="Times New Roman" w:cs="Times New Roman"/>
          <w:sz w:val="24"/>
          <w:szCs w:val="24"/>
        </w:rPr>
        <w:t xml:space="preserve">, P.D., Knudson, K.H., &amp; Hoover, C.H. </w:t>
      </w:r>
    </w:p>
    <w:p w14:paraId="3BECF14E" w14:textId="7A7329A6" w:rsidR="004D0615" w:rsidRPr="00B451A5" w:rsidRDefault="004D0615" w:rsidP="006A7441">
      <w:pPr>
        <w:autoSpaceDE w:val="0"/>
        <w:autoSpaceDN w:val="0"/>
        <w:adjustRightInd w:val="0"/>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 xml:space="preserve">(1996). Posttraumatic stress disorder symptoms among Gulf War veterans. </w:t>
      </w:r>
      <w:r w:rsidRPr="00B451A5">
        <w:rPr>
          <w:rFonts w:ascii="Times New Roman" w:hAnsi="Times New Roman" w:cs="Times New Roman"/>
          <w:i/>
          <w:iCs/>
          <w:sz w:val="24"/>
          <w:szCs w:val="24"/>
        </w:rPr>
        <w:t>Military Medicine</w:t>
      </w:r>
      <w:r w:rsidRPr="00B451A5">
        <w:rPr>
          <w:rFonts w:ascii="Times New Roman" w:hAnsi="Times New Roman" w:cs="Times New Roman"/>
          <w:sz w:val="24"/>
          <w:szCs w:val="24"/>
        </w:rPr>
        <w:t>, 161, 407– 410.</w:t>
      </w:r>
    </w:p>
    <w:p w14:paraId="67F6EF32" w14:textId="77777777" w:rsidR="009A7D39" w:rsidRPr="00B451A5" w:rsidRDefault="009A7D39" w:rsidP="0039783A">
      <w:pPr>
        <w:shd w:val="clear" w:color="auto" w:fill="FFFFFF"/>
        <w:spacing w:line="480" w:lineRule="auto"/>
        <w:contextualSpacing/>
        <w:rPr>
          <w:rFonts w:ascii="Times New Roman" w:eastAsia="Times New Roman" w:hAnsi="Times New Roman" w:cs="Times New Roman"/>
          <w:sz w:val="24"/>
          <w:szCs w:val="24"/>
        </w:rPr>
      </w:pPr>
      <w:r w:rsidRPr="00B451A5">
        <w:rPr>
          <w:rFonts w:ascii="Times New Roman" w:eastAsia="Times New Roman" w:hAnsi="Times New Roman" w:cs="Times New Roman"/>
          <w:sz w:val="24"/>
          <w:szCs w:val="24"/>
        </w:rPr>
        <w:t xml:space="preserve">Teigen, J. M. (2006). Enduring effects of the uniform: Previous military experience and voting </w:t>
      </w:r>
    </w:p>
    <w:p w14:paraId="3DB132FD" w14:textId="0B0C0A61" w:rsidR="009A7D39" w:rsidRPr="00B451A5" w:rsidRDefault="009A7D39" w:rsidP="009A7D39">
      <w:pPr>
        <w:shd w:val="clear" w:color="auto" w:fill="FFFFFF"/>
        <w:spacing w:line="480" w:lineRule="auto"/>
        <w:ind w:firstLine="720"/>
        <w:contextualSpacing/>
        <w:rPr>
          <w:rFonts w:ascii="Times New Roman" w:eastAsia="Times New Roman" w:hAnsi="Times New Roman" w:cs="Times New Roman"/>
          <w:sz w:val="24"/>
          <w:szCs w:val="24"/>
        </w:rPr>
      </w:pPr>
      <w:r w:rsidRPr="00B451A5">
        <w:rPr>
          <w:rFonts w:ascii="Times New Roman" w:eastAsia="Times New Roman" w:hAnsi="Times New Roman" w:cs="Times New Roman"/>
          <w:sz w:val="24"/>
          <w:szCs w:val="24"/>
        </w:rPr>
        <w:t xml:space="preserve">turnout. </w:t>
      </w:r>
      <w:r w:rsidRPr="00B451A5">
        <w:rPr>
          <w:rFonts w:ascii="Times New Roman" w:eastAsia="Times New Roman" w:hAnsi="Times New Roman" w:cs="Times New Roman"/>
          <w:i/>
          <w:iCs/>
          <w:sz w:val="24"/>
          <w:szCs w:val="24"/>
        </w:rPr>
        <w:t>Political Research Quarterly</w:t>
      </w:r>
      <w:r w:rsidRPr="00B451A5">
        <w:rPr>
          <w:rFonts w:ascii="Times New Roman" w:eastAsia="Times New Roman" w:hAnsi="Times New Roman" w:cs="Times New Roman"/>
          <w:sz w:val="24"/>
          <w:szCs w:val="24"/>
        </w:rPr>
        <w:t>, 59(4), 601-607.</w:t>
      </w:r>
    </w:p>
    <w:p w14:paraId="52A69B48" w14:textId="2EF30FC8" w:rsidR="0039783A" w:rsidRPr="00B451A5" w:rsidRDefault="0039783A" w:rsidP="0039783A">
      <w:pPr>
        <w:shd w:val="clear" w:color="auto" w:fill="FFFFFF"/>
        <w:spacing w:line="480" w:lineRule="auto"/>
        <w:contextualSpacing/>
        <w:rPr>
          <w:rFonts w:ascii="Times New Roman" w:eastAsia="Times New Roman" w:hAnsi="Times New Roman" w:cs="Times New Roman"/>
          <w:sz w:val="24"/>
          <w:szCs w:val="24"/>
        </w:rPr>
      </w:pPr>
      <w:r w:rsidRPr="00B451A5">
        <w:rPr>
          <w:rFonts w:ascii="Times New Roman" w:eastAsia="Times New Roman" w:hAnsi="Times New Roman" w:cs="Times New Roman"/>
          <w:sz w:val="24"/>
          <w:szCs w:val="24"/>
        </w:rPr>
        <w:t>Tellegen, A., &amp; Ben-Porath, Y. S. (2008/2011). The Minnesota Multiphasic Personality</w:t>
      </w:r>
    </w:p>
    <w:p w14:paraId="5C9FEA3B" w14:textId="77777777" w:rsidR="0039783A" w:rsidRPr="00B451A5" w:rsidRDefault="0039783A" w:rsidP="0039783A">
      <w:pPr>
        <w:shd w:val="clear" w:color="auto" w:fill="FFFFFF"/>
        <w:spacing w:line="480" w:lineRule="auto"/>
        <w:ind w:firstLine="720"/>
        <w:contextualSpacing/>
        <w:rPr>
          <w:rFonts w:ascii="Times New Roman" w:eastAsia="Times New Roman" w:hAnsi="Times New Roman" w:cs="Times New Roman"/>
          <w:sz w:val="24"/>
          <w:szCs w:val="24"/>
        </w:rPr>
      </w:pPr>
      <w:r w:rsidRPr="00B451A5">
        <w:rPr>
          <w:rFonts w:ascii="Times New Roman" w:eastAsia="Times New Roman" w:hAnsi="Times New Roman" w:cs="Times New Roman"/>
          <w:sz w:val="24"/>
          <w:szCs w:val="24"/>
        </w:rPr>
        <w:t>Inventory-2 Restructured Form: Technical manual. Minneapolis, MN: University of</w:t>
      </w:r>
    </w:p>
    <w:p w14:paraId="7DE9AFD3" w14:textId="4FD782BC" w:rsidR="0039783A" w:rsidRPr="00B451A5" w:rsidRDefault="0039783A" w:rsidP="0039783A">
      <w:pPr>
        <w:shd w:val="clear" w:color="auto" w:fill="FFFFFF"/>
        <w:spacing w:line="480" w:lineRule="auto"/>
        <w:ind w:firstLine="720"/>
        <w:contextualSpacing/>
        <w:rPr>
          <w:rFonts w:ascii="Times New Roman" w:eastAsia="Times New Roman" w:hAnsi="Times New Roman" w:cs="Times New Roman"/>
          <w:sz w:val="24"/>
          <w:szCs w:val="24"/>
        </w:rPr>
      </w:pPr>
      <w:r w:rsidRPr="00B451A5">
        <w:rPr>
          <w:rFonts w:ascii="Times New Roman" w:eastAsia="Times New Roman" w:hAnsi="Times New Roman" w:cs="Times New Roman"/>
          <w:sz w:val="24"/>
          <w:szCs w:val="24"/>
        </w:rPr>
        <w:t>Minnesota Press.</w:t>
      </w:r>
    </w:p>
    <w:p w14:paraId="3B455CFA" w14:textId="63434D1F" w:rsidR="00B00A22" w:rsidRPr="00B451A5" w:rsidRDefault="00A30C21" w:rsidP="00B00A22">
      <w:pPr>
        <w:shd w:val="clear" w:color="auto" w:fill="FFFFFF"/>
        <w:spacing w:line="480" w:lineRule="auto"/>
        <w:contextualSpacing/>
        <w:rPr>
          <w:rFonts w:ascii="Times New Roman" w:hAnsi="Times New Roman" w:cs="Times New Roman"/>
          <w:sz w:val="24"/>
          <w:szCs w:val="24"/>
        </w:rPr>
      </w:pPr>
      <w:r w:rsidRPr="00B451A5">
        <w:rPr>
          <w:rFonts w:ascii="Times New Roman" w:eastAsia="Times New Roman" w:hAnsi="Times New Roman" w:cs="Times New Roman"/>
          <w:sz w:val="24"/>
          <w:szCs w:val="24"/>
        </w:rPr>
        <w:t>United States Census Bureau (</w:t>
      </w:r>
      <w:r w:rsidR="00B00A22" w:rsidRPr="00B451A5">
        <w:rPr>
          <w:rFonts w:ascii="Times New Roman" w:eastAsia="Times New Roman" w:hAnsi="Times New Roman" w:cs="Times New Roman"/>
          <w:sz w:val="24"/>
          <w:szCs w:val="24"/>
        </w:rPr>
        <w:t>2020</w:t>
      </w:r>
      <w:r w:rsidRPr="00B451A5">
        <w:rPr>
          <w:rFonts w:ascii="Times New Roman" w:eastAsia="Times New Roman" w:hAnsi="Times New Roman" w:cs="Times New Roman"/>
          <w:sz w:val="24"/>
          <w:szCs w:val="24"/>
        </w:rPr>
        <w:t xml:space="preserve">). </w:t>
      </w:r>
      <w:r w:rsidR="00B00A22" w:rsidRPr="00B451A5">
        <w:rPr>
          <w:rFonts w:ascii="Times New Roman" w:hAnsi="Times New Roman" w:cs="Times New Roman"/>
          <w:sz w:val="24"/>
          <w:szCs w:val="24"/>
        </w:rPr>
        <w:t xml:space="preserve">Those Who Served: America’s Veterans </w:t>
      </w:r>
    </w:p>
    <w:p w14:paraId="77090F9E" w14:textId="113C5056" w:rsidR="00A30C21" w:rsidRPr="00B451A5" w:rsidRDefault="00B00A22" w:rsidP="00B00A22">
      <w:pPr>
        <w:shd w:val="clear" w:color="auto" w:fill="FFFFFF"/>
        <w:spacing w:line="480" w:lineRule="auto"/>
        <w:ind w:left="720"/>
        <w:contextualSpacing/>
        <w:rPr>
          <w:rFonts w:ascii="Times New Roman" w:hAnsi="Times New Roman" w:cs="Times New Roman"/>
          <w:sz w:val="24"/>
          <w:szCs w:val="24"/>
        </w:rPr>
      </w:pPr>
      <w:r w:rsidRPr="00B451A5">
        <w:rPr>
          <w:rFonts w:ascii="Times New Roman" w:hAnsi="Times New Roman" w:cs="Times New Roman"/>
          <w:sz w:val="24"/>
          <w:szCs w:val="24"/>
        </w:rPr>
        <w:t>From World War II to the War on Terror</w:t>
      </w:r>
      <w:r w:rsidRPr="00B451A5">
        <w:rPr>
          <w:rFonts w:ascii="Times New Roman" w:eastAsia="Times New Roman" w:hAnsi="Times New Roman" w:cs="Times New Roman"/>
          <w:sz w:val="24"/>
          <w:szCs w:val="24"/>
        </w:rPr>
        <w:t xml:space="preserve">. </w:t>
      </w:r>
      <w:r w:rsidRPr="00B451A5">
        <w:rPr>
          <w:rFonts w:ascii="Times New Roman" w:hAnsi="Times New Roman" w:cs="Times New Roman"/>
          <w:sz w:val="24"/>
          <w:szCs w:val="24"/>
        </w:rPr>
        <w:t>Retrieved from https://www.census.gov/content/dam/Census/library/publications/2020/demo/acs-43.pdf</w:t>
      </w:r>
      <w:r w:rsidR="00A30C21" w:rsidRPr="00B451A5">
        <w:rPr>
          <w:rFonts w:ascii="Times New Roman" w:hAnsi="Times New Roman" w:cs="Times New Roman"/>
          <w:sz w:val="24"/>
          <w:szCs w:val="24"/>
        </w:rPr>
        <w:t xml:space="preserve"> </w:t>
      </w:r>
    </w:p>
    <w:p w14:paraId="436B60DB" w14:textId="77777777" w:rsidR="00A30C21" w:rsidRPr="00B451A5" w:rsidRDefault="00A30C21" w:rsidP="00A30C21">
      <w:pPr>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Veterans Benefit Administration (2017). Annual benefits report: Fiscal year 2017. Washington, </w:t>
      </w:r>
    </w:p>
    <w:p w14:paraId="13CBF426" w14:textId="2B342224" w:rsidR="00A30C21" w:rsidRPr="00B451A5" w:rsidRDefault="00A30C21" w:rsidP="00A30C21">
      <w:pPr>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DC: Department of Veterans Affairs.</w:t>
      </w:r>
    </w:p>
    <w:p w14:paraId="1BE98226" w14:textId="73E45BB5" w:rsidR="004542CE" w:rsidRPr="00B451A5" w:rsidRDefault="004542CE" w:rsidP="006A7441">
      <w:pPr>
        <w:shd w:val="clear" w:color="auto" w:fill="FFFFFF"/>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Weiss, D.S., </w:t>
      </w:r>
      <w:proofErr w:type="spellStart"/>
      <w:r w:rsidRPr="00B451A5">
        <w:rPr>
          <w:rFonts w:ascii="Times New Roman" w:hAnsi="Times New Roman" w:cs="Times New Roman"/>
          <w:sz w:val="24"/>
          <w:szCs w:val="24"/>
        </w:rPr>
        <w:t>Marmar</w:t>
      </w:r>
      <w:proofErr w:type="spellEnd"/>
      <w:r w:rsidRPr="00B451A5">
        <w:rPr>
          <w:rFonts w:ascii="Times New Roman" w:hAnsi="Times New Roman" w:cs="Times New Roman"/>
          <w:sz w:val="24"/>
          <w:szCs w:val="24"/>
        </w:rPr>
        <w:t xml:space="preserve">, C.R., </w:t>
      </w:r>
      <w:proofErr w:type="spellStart"/>
      <w:r w:rsidRPr="00B451A5">
        <w:rPr>
          <w:rFonts w:ascii="Times New Roman" w:hAnsi="Times New Roman" w:cs="Times New Roman"/>
          <w:sz w:val="24"/>
          <w:szCs w:val="24"/>
        </w:rPr>
        <w:t>Schlenger</w:t>
      </w:r>
      <w:proofErr w:type="spellEnd"/>
      <w:r w:rsidRPr="00B451A5">
        <w:rPr>
          <w:rFonts w:ascii="Times New Roman" w:hAnsi="Times New Roman" w:cs="Times New Roman"/>
          <w:sz w:val="24"/>
          <w:szCs w:val="24"/>
        </w:rPr>
        <w:t xml:space="preserve">, W.E., Fairbank, J.A., Jordan, B.K., Hough, R.L., </w:t>
      </w:r>
      <w:proofErr w:type="spellStart"/>
      <w:r w:rsidRPr="00B451A5">
        <w:rPr>
          <w:rFonts w:ascii="Times New Roman" w:hAnsi="Times New Roman" w:cs="Times New Roman"/>
          <w:sz w:val="24"/>
          <w:szCs w:val="24"/>
        </w:rPr>
        <w:t>Kulka</w:t>
      </w:r>
      <w:proofErr w:type="spellEnd"/>
      <w:r w:rsidRPr="00B451A5">
        <w:rPr>
          <w:rFonts w:ascii="Times New Roman" w:hAnsi="Times New Roman" w:cs="Times New Roman"/>
          <w:sz w:val="24"/>
          <w:szCs w:val="24"/>
        </w:rPr>
        <w:t xml:space="preserve">, </w:t>
      </w:r>
    </w:p>
    <w:p w14:paraId="7C00BD33" w14:textId="77777777" w:rsidR="004542CE" w:rsidRPr="00B451A5" w:rsidRDefault="004542CE" w:rsidP="006A7441">
      <w:pPr>
        <w:shd w:val="clear" w:color="auto" w:fill="FFFFFF"/>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 xml:space="preserve">R.A. (1994). The prevalence of lifetime and partial post‐traumatic stress disorder in </w:t>
      </w:r>
    </w:p>
    <w:p w14:paraId="6D740CCC" w14:textId="77777777" w:rsidR="004542CE" w:rsidRPr="00B451A5" w:rsidRDefault="004542CE" w:rsidP="006A7441">
      <w:pPr>
        <w:shd w:val="clear" w:color="auto" w:fill="FFFFFF"/>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 xml:space="preserve">Vietnam theater veterans. </w:t>
      </w:r>
      <w:r w:rsidRPr="00B451A5">
        <w:rPr>
          <w:rFonts w:ascii="Times New Roman" w:hAnsi="Times New Roman" w:cs="Times New Roman"/>
          <w:i/>
          <w:sz w:val="24"/>
          <w:szCs w:val="24"/>
        </w:rPr>
        <w:t xml:space="preserve">Journal of Traumatic Stress, </w:t>
      </w:r>
      <w:r w:rsidRPr="00B451A5">
        <w:rPr>
          <w:rFonts w:ascii="Times New Roman" w:hAnsi="Times New Roman" w:cs="Times New Roman"/>
          <w:sz w:val="24"/>
          <w:szCs w:val="24"/>
        </w:rPr>
        <w:t xml:space="preserve">5, 365-376. doi: </w:t>
      </w:r>
    </w:p>
    <w:p w14:paraId="25A7A319" w14:textId="03C196D6" w:rsidR="004542CE" w:rsidRPr="00B451A5" w:rsidRDefault="004542CE" w:rsidP="006A7441">
      <w:pPr>
        <w:shd w:val="clear" w:color="auto" w:fill="FFFFFF"/>
        <w:spacing w:line="480" w:lineRule="auto"/>
        <w:ind w:firstLine="720"/>
        <w:rPr>
          <w:rFonts w:ascii="Times New Roman" w:hAnsi="Times New Roman" w:cs="Times New Roman"/>
          <w:bCs/>
          <w:sz w:val="24"/>
          <w:szCs w:val="24"/>
        </w:rPr>
      </w:pPr>
      <w:r w:rsidRPr="00B451A5">
        <w:rPr>
          <w:rFonts w:ascii="Times New Roman" w:hAnsi="Times New Roman" w:cs="Times New Roman"/>
          <w:bCs/>
          <w:sz w:val="24"/>
          <w:szCs w:val="24"/>
        </w:rPr>
        <w:t>10.1002/jts.2490050304</w:t>
      </w:r>
    </w:p>
    <w:p w14:paraId="3A7860F4" w14:textId="77777777" w:rsidR="003E2B0B" w:rsidRPr="00B451A5" w:rsidRDefault="003E2B0B" w:rsidP="003E2B0B">
      <w:pPr>
        <w:shd w:val="clear" w:color="auto" w:fill="FFFFFF"/>
        <w:spacing w:line="480" w:lineRule="auto"/>
        <w:rPr>
          <w:rFonts w:ascii="Times New Roman" w:hAnsi="Times New Roman" w:cs="Times New Roman"/>
          <w:bCs/>
          <w:sz w:val="24"/>
          <w:szCs w:val="24"/>
        </w:rPr>
      </w:pPr>
      <w:r w:rsidRPr="00B451A5">
        <w:rPr>
          <w:rFonts w:ascii="Times New Roman" w:hAnsi="Times New Roman" w:cs="Times New Roman"/>
          <w:bCs/>
          <w:sz w:val="24"/>
          <w:szCs w:val="24"/>
        </w:rPr>
        <w:t xml:space="preserve">Wells, T.S., Miller, S.C., Adler, A.B., Engel, C.C., Smith, T.C., &amp; Fairbank, J.A. (2011). Mental </w:t>
      </w:r>
    </w:p>
    <w:p w14:paraId="34C44744" w14:textId="485686A6" w:rsidR="003E2B0B" w:rsidRPr="00B451A5" w:rsidRDefault="003E2B0B" w:rsidP="00613E8D">
      <w:pPr>
        <w:shd w:val="clear" w:color="auto" w:fill="FFFFFF"/>
        <w:spacing w:line="480" w:lineRule="auto"/>
        <w:ind w:left="720"/>
        <w:rPr>
          <w:rFonts w:ascii="Times New Roman" w:hAnsi="Times New Roman" w:cs="Times New Roman"/>
          <w:sz w:val="24"/>
          <w:szCs w:val="24"/>
        </w:rPr>
      </w:pPr>
      <w:r w:rsidRPr="00B451A5">
        <w:rPr>
          <w:rFonts w:ascii="Times New Roman" w:hAnsi="Times New Roman" w:cs="Times New Roman"/>
          <w:bCs/>
          <w:sz w:val="24"/>
          <w:szCs w:val="24"/>
        </w:rPr>
        <w:lastRenderedPageBreak/>
        <w:t xml:space="preserve">health impact of the Iraq and Afghanistan conflicts: A review of US research, service provision, and programmatic responses. </w:t>
      </w:r>
      <w:r w:rsidRPr="00B451A5">
        <w:rPr>
          <w:rFonts w:ascii="Times New Roman" w:hAnsi="Times New Roman" w:cs="Times New Roman"/>
          <w:i/>
          <w:sz w:val="24"/>
          <w:szCs w:val="24"/>
        </w:rPr>
        <w:t>International Review of Psychiatry</w:t>
      </w:r>
      <w:r w:rsidRPr="00B451A5">
        <w:rPr>
          <w:rFonts w:ascii="Times New Roman" w:hAnsi="Times New Roman" w:cs="Times New Roman"/>
          <w:sz w:val="24"/>
          <w:szCs w:val="24"/>
        </w:rPr>
        <w:t>, 23, 144-152. 10.3109/09540261.2011.558833</w:t>
      </w:r>
    </w:p>
    <w:p w14:paraId="0002A164" w14:textId="77777777" w:rsidR="00FF3FDA" w:rsidRPr="00B451A5" w:rsidRDefault="00FF3FDA" w:rsidP="00FF3FDA">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Wilmoth, J. M., London, A. S., &amp; Parker, W. M. (2010). Military service and men’s health </w:t>
      </w:r>
    </w:p>
    <w:p w14:paraId="73B8C59E" w14:textId="77777777" w:rsidR="00FF3FDA" w:rsidRPr="00B451A5" w:rsidRDefault="00FF3FDA" w:rsidP="00FF3FDA">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 xml:space="preserve">trajectories in later life. </w:t>
      </w:r>
      <w:r w:rsidRPr="00B451A5">
        <w:rPr>
          <w:rFonts w:ascii="Times New Roman" w:hAnsi="Times New Roman" w:cs="Times New Roman"/>
          <w:i/>
          <w:iCs/>
          <w:sz w:val="24"/>
          <w:szCs w:val="24"/>
        </w:rPr>
        <w:t>Journal of Gerontology: Social Sciences, 65B,</w:t>
      </w:r>
      <w:r w:rsidRPr="00B451A5">
        <w:rPr>
          <w:rFonts w:ascii="Times New Roman" w:hAnsi="Times New Roman" w:cs="Times New Roman"/>
          <w:sz w:val="24"/>
          <w:szCs w:val="24"/>
        </w:rPr>
        <w:t xml:space="preserve"> 755–755. </w:t>
      </w:r>
    </w:p>
    <w:p w14:paraId="5B030EB1" w14:textId="4FD32ED7" w:rsidR="00FF3FDA" w:rsidRPr="00B451A5" w:rsidRDefault="00FF3FDA" w:rsidP="00FF3FDA">
      <w:pPr>
        <w:autoSpaceDE w:val="0"/>
        <w:autoSpaceDN w:val="0"/>
        <w:adjustRightInd w:val="0"/>
        <w:spacing w:line="480" w:lineRule="auto"/>
        <w:ind w:firstLine="720"/>
        <w:contextualSpacing/>
        <w:rPr>
          <w:rFonts w:ascii="Times New Roman" w:hAnsi="Times New Roman" w:cs="Times New Roman"/>
          <w:sz w:val="24"/>
          <w:szCs w:val="24"/>
        </w:rPr>
      </w:pPr>
      <w:r w:rsidRPr="00B451A5">
        <w:rPr>
          <w:rFonts w:ascii="Times New Roman" w:hAnsi="Times New Roman" w:cs="Times New Roman"/>
          <w:sz w:val="24"/>
          <w:szCs w:val="24"/>
        </w:rPr>
        <w:t>https://doi.org/10.1093/</w:t>
      </w:r>
    </w:p>
    <w:p w14:paraId="15BC9B87" w14:textId="77777777" w:rsidR="00FF3FDA" w:rsidRPr="00B451A5" w:rsidRDefault="00FF3FDA" w:rsidP="00FF3FDA">
      <w:pPr>
        <w:autoSpaceDE w:val="0"/>
        <w:autoSpaceDN w:val="0"/>
        <w:adjustRightInd w:val="0"/>
        <w:spacing w:line="480" w:lineRule="auto"/>
        <w:contextualSpacing/>
        <w:rPr>
          <w:rFonts w:ascii="Times New Roman" w:hAnsi="Times New Roman" w:cs="Times New Roman"/>
          <w:sz w:val="24"/>
          <w:szCs w:val="24"/>
        </w:rPr>
      </w:pPr>
      <w:proofErr w:type="spellStart"/>
      <w:r w:rsidRPr="00B451A5">
        <w:rPr>
          <w:rFonts w:ascii="Times New Roman" w:hAnsi="Times New Roman" w:cs="Times New Roman"/>
          <w:sz w:val="24"/>
          <w:szCs w:val="24"/>
        </w:rPr>
        <w:t>geron</w:t>
      </w:r>
      <w:proofErr w:type="spellEnd"/>
      <w:r w:rsidRPr="00B451A5">
        <w:rPr>
          <w:rFonts w:ascii="Times New Roman" w:hAnsi="Times New Roman" w:cs="Times New Roman"/>
          <w:sz w:val="24"/>
          <w:szCs w:val="24"/>
        </w:rPr>
        <w:t xml:space="preserve"> b/gbq07 2.</w:t>
      </w:r>
    </w:p>
    <w:p w14:paraId="6A3014FC" w14:textId="2B37C63B" w:rsidR="00575EDD" w:rsidRPr="00B451A5" w:rsidRDefault="004D0615" w:rsidP="00FF3FDA">
      <w:pPr>
        <w:autoSpaceDE w:val="0"/>
        <w:autoSpaceDN w:val="0"/>
        <w:adjustRightInd w:val="0"/>
        <w:spacing w:line="480" w:lineRule="auto"/>
        <w:contextualSpacing/>
        <w:rPr>
          <w:rFonts w:ascii="Times New Roman" w:hAnsi="Times New Roman" w:cs="Times New Roman"/>
          <w:sz w:val="24"/>
          <w:szCs w:val="24"/>
        </w:rPr>
      </w:pPr>
      <w:r w:rsidRPr="00B451A5">
        <w:rPr>
          <w:rFonts w:ascii="Times New Roman" w:hAnsi="Times New Roman" w:cs="Times New Roman"/>
          <w:sz w:val="24"/>
          <w:szCs w:val="24"/>
        </w:rPr>
        <w:t xml:space="preserve">Wolfe, J., Brown, P.J., &amp; Kelley, J.M. (1993). Reassessing war stress: Exposure and the Gulf </w:t>
      </w:r>
    </w:p>
    <w:p w14:paraId="0688397E" w14:textId="02E340DC" w:rsidR="00AC3E63" w:rsidRPr="00B451A5" w:rsidRDefault="004D0615" w:rsidP="00575EDD">
      <w:pPr>
        <w:spacing w:line="480" w:lineRule="auto"/>
        <w:ind w:firstLine="720"/>
        <w:rPr>
          <w:rFonts w:ascii="Times New Roman" w:hAnsi="Times New Roman" w:cs="Times New Roman"/>
          <w:b/>
          <w:sz w:val="24"/>
          <w:szCs w:val="24"/>
          <w:shd w:val="clear" w:color="auto" w:fill="FFFFFF"/>
        </w:rPr>
      </w:pPr>
      <w:r w:rsidRPr="00B451A5">
        <w:rPr>
          <w:rFonts w:ascii="Times New Roman" w:hAnsi="Times New Roman" w:cs="Times New Roman"/>
          <w:sz w:val="24"/>
          <w:szCs w:val="24"/>
        </w:rPr>
        <w:t xml:space="preserve">War. </w:t>
      </w:r>
      <w:r w:rsidRPr="00B451A5">
        <w:rPr>
          <w:rFonts w:ascii="Times New Roman" w:hAnsi="Times New Roman" w:cs="Times New Roman"/>
          <w:i/>
          <w:sz w:val="24"/>
          <w:szCs w:val="24"/>
        </w:rPr>
        <w:t>Journal of Social Issues</w:t>
      </w:r>
      <w:r w:rsidRPr="00B451A5">
        <w:rPr>
          <w:rFonts w:ascii="Times New Roman" w:hAnsi="Times New Roman" w:cs="Times New Roman"/>
          <w:sz w:val="24"/>
          <w:szCs w:val="24"/>
        </w:rPr>
        <w:t>, 49, 15–31.</w:t>
      </w:r>
    </w:p>
    <w:p w14:paraId="357FCA07" w14:textId="77777777" w:rsidR="00124E6C" w:rsidRPr="00B451A5" w:rsidRDefault="00124E6C" w:rsidP="00575EDD">
      <w:pPr>
        <w:autoSpaceDE w:val="0"/>
        <w:autoSpaceDN w:val="0"/>
        <w:adjustRightInd w:val="0"/>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Wolf, E.J., Miller, M.W., </w:t>
      </w:r>
      <w:proofErr w:type="spellStart"/>
      <w:r w:rsidRPr="00B451A5">
        <w:rPr>
          <w:rFonts w:ascii="Times New Roman" w:hAnsi="Times New Roman" w:cs="Times New Roman"/>
          <w:sz w:val="24"/>
          <w:szCs w:val="24"/>
        </w:rPr>
        <w:t>Orazem</w:t>
      </w:r>
      <w:proofErr w:type="spellEnd"/>
      <w:r w:rsidRPr="00B451A5">
        <w:rPr>
          <w:rFonts w:ascii="Times New Roman" w:hAnsi="Times New Roman" w:cs="Times New Roman"/>
          <w:sz w:val="24"/>
          <w:szCs w:val="24"/>
        </w:rPr>
        <w:t xml:space="preserve">, R.J., </w:t>
      </w:r>
      <w:proofErr w:type="spellStart"/>
      <w:r w:rsidRPr="00B451A5">
        <w:rPr>
          <w:rFonts w:ascii="Times New Roman" w:hAnsi="Times New Roman" w:cs="Times New Roman"/>
          <w:sz w:val="24"/>
          <w:szCs w:val="24"/>
        </w:rPr>
        <w:t>Weierich</w:t>
      </w:r>
      <w:proofErr w:type="spellEnd"/>
      <w:r w:rsidRPr="00B451A5">
        <w:rPr>
          <w:rFonts w:ascii="Times New Roman" w:hAnsi="Times New Roman" w:cs="Times New Roman"/>
          <w:sz w:val="24"/>
          <w:szCs w:val="24"/>
        </w:rPr>
        <w:t xml:space="preserve">, M.R., Castillo, D.T., Milford, J., </w:t>
      </w:r>
      <w:proofErr w:type="spellStart"/>
      <w:r w:rsidRPr="00B451A5">
        <w:rPr>
          <w:rFonts w:ascii="Times New Roman" w:hAnsi="Times New Roman" w:cs="Times New Roman"/>
          <w:sz w:val="24"/>
          <w:szCs w:val="24"/>
        </w:rPr>
        <w:t>Kaloupek</w:t>
      </w:r>
      <w:proofErr w:type="spellEnd"/>
      <w:r w:rsidRPr="00B451A5">
        <w:rPr>
          <w:rFonts w:ascii="Times New Roman" w:hAnsi="Times New Roman" w:cs="Times New Roman"/>
          <w:sz w:val="24"/>
          <w:szCs w:val="24"/>
        </w:rPr>
        <w:t xml:space="preserve">, </w:t>
      </w:r>
    </w:p>
    <w:p w14:paraId="02762CAA" w14:textId="77777777" w:rsidR="00124E6C" w:rsidRPr="00B451A5" w:rsidRDefault="00124E6C" w:rsidP="00575EDD">
      <w:pPr>
        <w:autoSpaceDE w:val="0"/>
        <w:autoSpaceDN w:val="0"/>
        <w:adjustRightInd w:val="0"/>
        <w:spacing w:line="480" w:lineRule="auto"/>
        <w:ind w:firstLine="720"/>
        <w:rPr>
          <w:rFonts w:ascii="Times New Roman" w:hAnsi="Times New Roman" w:cs="Times New Roman"/>
          <w:sz w:val="24"/>
          <w:szCs w:val="24"/>
        </w:rPr>
      </w:pPr>
      <w:r w:rsidRPr="00B451A5">
        <w:rPr>
          <w:rFonts w:ascii="Times New Roman" w:hAnsi="Times New Roman" w:cs="Times New Roman"/>
          <w:sz w:val="24"/>
          <w:szCs w:val="24"/>
        </w:rPr>
        <w:t xml:space="preserve">D.G., &amp; Keane, T.M. (2008). The MMPI–2 Restructured Clinical Scales in the </w:t>
      </w:r>
    </w:p>
    <w:p w14:paraId="0A9C1921" w14:textId="77777777" w:rsidR="00124E6C" w:rsidRPr="00B451A5" w:rsidRDefault="00124E6C" w:rsidP="006A7441">
      <w:pPr>
        <w:autoSpaceDE w:val="0"/>
        <w:autoSpaceDN w:val="0"/>
        <w:adjustRightInd w:val="0"/>
        <w:spacing w:line="480" w:lineRule="auto"/>
        <w:ind w:firstLine="720"/>
        <w:rPr>
          <w:rFonts w:ascii="Times New Roman" w:hAnsi="Times New Roman" w:cs="Times New Roman"/>
          <w:i/>
          <w:sz w:val="24"/>
          <w:szCs w:val="24"/>
        </w:rPr>
      </w:pPr>
      <w:r w:rsidRPr="00B451A5">
        <w:rPr>
          <w:rFonts w:ascii="Times New Roman" w:hAnsi="Times New Roman" w:cs="Times New Roman"/>
          <w:sz w:val="24"/>
          <w:szCs w:val="24"/>
        </w:rPr>
        <w:t xml:space="preserve">Assessment of Posttraumatic Stress Disorder and Comorbid Disorders, </w:t>
      </w:r>
      <w:r w:rsidRPr="00B451A5">
        <w:rPr>
          <w:rFonts w:ascii="Times New Roman" w:hAnsi="Times New Roman" w:cs="Times New Roman"/>
          <w:i/>
          <w:sz w:val="24"/>
          <w:szCs w:val="24"/>
        </w:rPr>
        <w:t xml:space="preserve">Psychological </w:t>
      </w:r>
    </w:p>
    <w:p w14:paraId="59C6AA4A" w14:textId="09632F2A" w:rsidR="00124E6C" w:rsidRPr="00B451A5" w:rsidRDefault="00124E6C" w:rsidP="006A7441">
      <w:pPr>
        <w:autoSpaceDE w:val="0"/>
        <w:autoSpaceDN w:val="0"/>
        <w:adjustRightInd w:val="0"/>
        <w:spacing w:line="480" w:lineRule="auto"/>
        <w:ind w:firstLine="720"/>
        <w:rPr>
          <w:rFonts w:ascii="Times New Roman" w:hAnsi="Times New Roman" w:cs="Times New Roman"/>
          <w:sz w:val="24"/>
          <w:szCs w:val="24"/>
        </w:rPr>
      </w:pPr>
      <w:r w:rsidRPr="00B451A5">
        <w:rPr>
          <w:rFonts w:ascii="Times New Roman" w:hAnsi="Times New Roman" w:cs="Times New Roman"/>
          <w:i/>
          <w:sz w:val="24"/>
          <w:szCs w:val="24"/>
        </w:rPr>
        <w:t xml:space="preserve">Assessment, </w:t>
      </w:r>
      <w:r w:rsidRPr="00B451A5">
        <w:rPr>
          <w:rFonts w:ascii="Times New Roman" w:hAnsi="Times New Roman" w:cs="Times New Roman"/>
          <w:sz w:val="24"/>
          <w:szCs w:val="24"/>
        </w:rPr>
        <w:t>20, 327-340. doi: 1 0.1037/a0012948</w:t>
      </w:r>
    </w:p>
    <w:p w14:paraId="54EA7ECC" w14:textId="77777777" w:rsidR="00BF24CD" w:rsidRPr="00B451A5" w:rsidRDefault="00BF24CD" w:rsidP="00BF24CD">
      <w:pPr>
        <w:autoSpaceDE w:val="0"/>
        <w:autoSpaceDN w:val="0"/>
        <w:adjustRightInd w:val="0"/>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Wright, C. V., Beattie, S. G., </w:t>
      </w:r>
      <w:proofErr w:type="spellStart"/>
      <w:r w:rsidRPr="00B451A5">
        <w:rPr>
          <w:rFonts w:ascii="Times New Roman" w:hAnsi="Times New Roman" w:cs="Times New Roman"/>
          <w:sz w:val="24"/>
          <w:szCs w:val="24"/>
        </w:rPr>
        <w:t>Galper</w:t>
      </w:r>
      <w:proofErr w:type="spellEnd"/>
      <w:r w:rsidRPr="00B451A5">
        <w:rPr>
          <w:rFonts w:ascii="Times New Roman" w:hAnsi="Times New Roman" w:cs="Times New Roman"/>
          <w:sz w:val="24"/>
          <w:szCs w:val="24"/>
        </w:rPr>
        <w:t xml:space="preserve">, D. I., Church, A. S., </w:t>
      </w:r>
      <w:proofErr w:type="spellStart"/>
      <w:r w:rsidRPr="00B451A5">
        <w:rPr>
          <w:rFonts w:ascii="Times New Roman" w:hAnsi="Times New Roman" w:cs="Times New Roman"/>
          <w:sz w:val="24"/>
          <w:szCs w:val="24"/>
        </w:rPr>
        <w:t>Bufka</w:t>
      </w:r>
      <w:proofErr w:type="spellEnd"/>
      <w:r w:rsidRPr="00B451A5">
        <w:rPr>
          <w:rFonts w:ascii="Times New Roman" w:hAnsi="Times New Roman" w:cs="Times New Roman"/>
          <w:sz w:val="24"/>
          <w:szCs w:val="24"/>
        </w:rPr>
        <w:t xml:space="preserve">, L. F., </w:t>
      </w:r>
      <w:proofErr w:type="spellStart"/>
      <w:r w:rsidRPr="00B451A5">
        <w:rPr>
          <w:rFonts w:ascii="Times New Roman" w:hAnsi="Times New Roman" w:cs="Times New Roman"/>
          <w:sz w:val="24"/>
          <w:szCs w:val="24"/>
        </w:rPr>
        <w:t>Brabender</w:t>
      </w:r>
      <w:proofErr w:type="spellEnd"/>
      <w:r w:rsidRPr="00B451A5">
        <w:rPr>
          <w:rFonts w:ascii="Times New Roman" w:hAnsi="Times New Roman" w:cs="Times New Roman"/>
          <w:sz w:val="24"/>
          <w:szCs w:val="24"/>
        </w:rPr>
        <w:t xml:space="preserve">, V. M., &amp; </w:t>
      </w:r>
    </w:p>
    <w:p w14:paraId="3D15248B" w14:textId="6D579B37" w:rsidR="00BF24CD" w:rsidRPr="00B451A5" w:rsidRDefault="00BF24CD" w:rsidP="00BF24CD">
      <w:pPr>
        <w:autoSpaceDE w:val="0"/>
        <w:autoSpaceDN w:val="0"/>
        <w:adjustRightInd w:val="0"/>
        <w:spacing w:line="480" w:lineRule="auto"/>
        <w:ind w:left="720"/>
        <w:rPr>
          <w:rFonts w:ascii="Times New Roman" w:hAnsi="Times New Roman" w:cs="Times New Roman"/>
          <w:sz w:val="24"/>
          <w:szCs w:val="24"/>
        </w:rPr>
      </w:pPr>
      <w:r w:rsidRPr="00B451A5">
        <w:rPr>
          <w:rFonts w:ascii="Times New Roman" w:hAnsi="Times New Roman" w:cs="Times New Roman"/>
          <w:sz w:val="24"/>
          <w:szCs w:val="24"/>
        </w:rPr>
        <w:t xml:space="preserve">Smith, B. L. (2017). Assessment practices of professional psychologists: Results of a national survey. </w:t>
      </w:r>
      <w:r w:rsidRPr="00B451A5">
        <w:rPr>
          <w:rFonts w:ascii="Times New Roman" w:hAnsi="Times New Roman" w:cs="Times New Roman"/>
          <w:i/>
          <w:iCs/>
          <w:sz w:val="24"/>
          <w:szCs w:val="24"/>
        </w:rPr>
        <w:t>Professional Psychology: Research and Practice</w:t>
      </w:r>
      <w:r w:rsidRPr="00B451A5">
        <w:rPr>
          <w:rFonts w:ascii="Times New Roman" w:hAnsi="Times New Roman" w:cs="Times New Roman"/>
          <w:sz w:val="24"/>
          <w:szCs w:val="24"/>
        </w:rPr>
        <w:t>, 48(2), 73.</w:t>
      </w:r>
    </w:p>
    <w:p w14:paraId="52CC2FFB" w14:textId="77777777" w:rsidR="009A7609" w:rsidRPr="00B451A5" w:rsidRDefault="009A7609" w:rsidP="009A7609">
      <w:pPr>
        <w:autoSpaceDE w:val="0"/>
        <w:autoSpaceDN w:val="0"/>
        <w:adjustRightInd w:val="0"/>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Yee, M. K., </w:t>
      </w:r>
      <w:proofErr w:type="spellStart"/>
      <w:r w:rsidRPr="00B451A5">
        <w:rPr>
          <w:rFonts w:ascii="Times New Roman" w:hAnsi="Times New Roman" w:cs="Times New Roman"/>
          <w:sz w:val="24"/>
          <w:szCs w:val="24"/>
        </w:rPr>
        <w:t>Janulewicz</w:t>
      </w:r>
      <w:proofErr w:type="spellEnd"/>
      <w:r w:rsidRPr="00B451A5">
        <w:rPr>
          <w:rFonts w:ascii="Times New Roman" w:hAnsi="Times New Roman" w:cs="Times New Roman"/>
          <w:sz w:val="24"/>
          <w:szCs w:val="24"/>
        </w:rPr>
        <w:t xml:space="preserve">, P. A., </w:t>
      </w:r>
      <w:proofErr w:type="spellStart"/>
      <w:r w:rsidRPr="00B451A5">
        <w:rPr>
          <w:rFonts w:ascii="Times New Roman" w:hAnsi="Times New Roman" w:cs="Times New Roman"/>
          <w:sz w:val="24"/>
          <w:szCs w:val="24"/>
        </w:rPr>
        <w:t>Seichepine</w:t>
      </w:r>
      <w:proofErr w:type="spellEnd"/>
      <w:r w:rsidRPr="00B451A5">
        <w:rPr>
          <w:rFonts w:ascii="Times New Roman" w:hAnsi="Times New Roman" w:cs="Times New Roman"/>
          <w:sz w:val="24"/>
          <w:szCs w:val="24"/>
        </w:rPr>
        <w:t xml:space="preserve">, D. R., Sullivan, K. A., Proctor, S. P., &amp; </w:t>
      </w:r>
      <w:proofErr w:type="spellStart"/>
      <w:r w:rsidRPr="00B451A5">
        <w:rPr>
          <w:rFonts w:ascii="Times New Roman" w:hAnsi="Times New Roman" w:cs="Times New Roman"/>
          <w:sz w:val="24"/>
          <w:szCs w:val="24"/>
        </w:rPr>
        <w:t>Krengel</w:t>
      </w:r>
      <w:proofErr w:type="spellEnd"/>
      <w:r w:rsidRPr="00B451A5">
        <w:rPr>
          <w:rFonts w:ascii="Times New Roman" w:hAnsi="Times New Roman" w:cs="Times New Roman"/>
          <w:sz w:val="24"/>
          <w:szCs w:val="24"/>
        </w:rPr>
        <w:t xml:space="preserve">, M. </w:t>
      </w:r>
    </w:p>
    <w:p w14:paraId="1E16ACD8" w14:textId="0F4D8653" w:rsidR="009A7609" w:rsidRPr="00B451A5" w:rsidRDefault="009A7609" w:rsidP="009A7609">
      <w:pPr>
        <w:autoSpaceDE w:val="0"/>
        <w:autoSpaceDN w:val="0"/>
        <w:adjustRightInd w:val="0"/>
        <w:spacing w:line="480" w:lineRule="auto"/>
        <w:ind w:left="720"/>
        <w:rPr>
          <w:rFonts w:ascii="Times New Roman" w:hAnsi="Times New Roman" w:cs="Times New Roman"/>
          <w:sz w:val="24"/>
          <w:szCs w:val="24"/>
        </w:rPr>
      </w:pPr>
      <w:r w:rsidRPr="00B451A5">
        <w:rPr>
          <w:rFonts w:ascii="Times New Roman" w:hAnsi="Times New Roman" w:cs="Times New Roman"/>
          <w:sz w:val="24"/>
          <w:szCs w:val="24"/>
        </w:rPr>
        <w:t xml:space="preserve">H. (2017). Multiple mild traumatic brain injuries are associated with increased rates of health symptoms and gulf war illness in a cohort of 1990-1991 Gulf War veterans. </w:t>
      </w:r>
      <w:r w:rsidRPr="00B451A5">
        <w:rPr>
          <w:rFonts w:ascii="Times New Roman" w:hAnsi="Times New Roman" w:cs="Times New Roman"/>
          <w:i/>
          <w:iCs/>
          <w:sz w:val="24"/>
          <w:szCs w:val="24"/>
        </w:rPr>
        <w:t>Brain Science</w:t>
      </w:r>
      <w:r w:rsidRPr="00B451A5">
        <w:rPr>
          <w:rFonts w:ascii="Times New Roman" w:hAnsi="Times New Roman" w:cs="Times New Roman"/>
          <w:sz w:val="24"/>
          <w:szCs w:val="24"/>
        </w:rPr>
        <w:t>, 7(7), 79. doi:10.3390/brainsci7070079</w:t>
      </w:r>
    </w:p>
    <w:p w14:paraId="56B82DC3" w14:textId="3619FD49" w:rsidR="009A7609" w:rsidRPr="00B451A5" w:rsidRDefault="009A7609" w:rsidP="009A7609">
      <w:pPr>
        <w:autoSpaceDE w:val="0"/>
        <w:autoSpaceDN w:val="0"/>
        <w:adjustRightInd w:val="0"/>
        <w:spacing w:line="480" w:lineRule="auto"/>
        <w:rPr>
          <w:rFonts w:ascii="Times New Roman" w:hAnsi="Times New Roman" w:cs="Times New Roman"/>
          <w:sz w:val="24"/>
          <w:szCs w:val="24"/>
        </w:rPr>
      </w:pPr>
      <w:r w:rsidRPr="00B451A5">
        <w:rPr>
          <w:rFonts w:ascii="Times New Roman" w:hAnsi="Times New Roman" w:cs="Times New Roman"/>
          <w:sz w:val="24"/>
          <w:szCs w:val="24"/>
        </w:rPr>
        <w:t xml:space="preserve">Yee, J., </w:t>
      </w:r>
      <w:proofErr w:type="spellStart"/>
      <w:r w:rsidRPr="00B451A5">
        <w:rPr>
          <w:rFonts w:ascii="Times New Roman" w:hAnsi="Times New Roman" w:cs="Times New Roman"/>
          <w:sz w:val="24"/>
          <w:szCs w:val="24"/>
        </w:rPr>
        <w:t>Marchany</w:t>
      </w:r>
      <w:proofErr w:type="spellEnd"/>
      <w:r w:rsidRPr="00B451A5">
        <w:rPr>
          <w:rFonts w:ascii="Times New Roman" w:hAnsi="Times New Roman" w:cs="Times New Roman"/>
          <w:sz w:val="24"/>
          <w:szCs w:val="24"/>
        </w:rPr>
        <w:t xml:space="preserve">, K. </w:t>
      </w:r>
      <w:proofErr w:type="spellStart"/>
      <w:r w:rsidRPr="00B451A5">
        <w:rPr>
          <w:rFonts w:ascii="Times New Roman" w:hAnsi="Times New Roman" w:cs="Times New Roman"/>
          <w:sz w:val="24"/>
          <w:szCs w:val="24"/>
        </w:rPr>
        <w:t>Greenan</w:t>
      </w:r>
      <w:proofErr w:type="spellEnd"/>
      <w:r w:rsidRPr="00B451A5">
        <w:rPr>
          <w:rFonts w:ascii="Times New Roman" w:hAnsi="Times New Roman" w:cs="Times New Roman"/>
          <w:sz w:val="24"/>
          <w:szCs w:val="24"/>
        </w:rPr>
        <w:t xml:space="preserve">, M. A., Walker, W. C., &amp; </w:t>
      </w:r>
      <w:proofErr w:type="spellStart"/>
      <w:r w:rsidRPr="00B451A5">
        <w:rPr>
          <w:rFonts w:ascii="Times New Roman" w:hAnsi="Times New Roman" w:cs="Times New Roman"/>
          <w:sz w:val="24"/>
          <w:szCs w:val="24"/>
        </w:rPr>
        <w:t>Pogoda</w:t>
      </w:r>
      <w:proofErr w:type="spellEnd"/>
      <w:r w:rsidRPr="00B451A5">
        <w:rPr>
          <w:rFonts w:ascii="Times New Roman" w:hAnsi="Times New Roman" w:cs="Times New Roman"/>
          <w:sz w:val="24"/>
          <w:szCs w:val="24"/>
        </w:rPr>
        <w:t xml:space="preserve">, T. K. (2021). Potential </w:t>
      </w:r>
    </w:p>
    <w:p w14:paraId="7E1AEBBB" w14:textId="5AA32B0C" w:rsidR="009A7609" w:rsidRPr="00B451A5" w:rsidRDefault="009A7609" w:rsidP="009A7609">
      <w:pPr>
        <w:autoSpaceDE w:val="0"/>
        <w:autoSpaceDN w:val="0"/>
        <w:adjustRightInd w:val="0"/>
        <w:spacing w:line="480" w:lineRule="auto"/>
        <w:ind w:left="720"/>
        <w:rPr>
          <w:rFonts w:ascii="Times New Roman" w:hAnsi="Times New Roman" w:cs="Times New Roman"/>
          <w:sz w:val="24"/>
          <w:szCs w:val="24"/>
        </w:rPr>
      </w:pPr>
      <w:r w:rsidRPr="00B451A5">
        <w:rPr>
          <w:rFonts w:ascii="Times New Roman" w:hAnsi="Times New Roman" w:cs="Times New Roman"/>
          <w:sz w:val="24"/>
          <w:szCs w:val="24"/>
        </w:rPr>
        <w:lastRenderedPageBreak/>
        <w:t xml:space="preserve">concussive event narratives of post-9/11 combat veterans: Chronic effects of neurotrauma consortium study. </w:t>
      </w:r>
      <w:r w:rsidRPr="00B451A5">
        <w:rPr>
          <w:rFonts w:ascii="Times New Roman" w:hAnsi="Times New Roman" w:cs="Times New Roman"/>
          <w:i/>
          <w:iCs/>
          <w:sz w:val="24"/>
          <w:szCs w:val="24"/>
        </w:rPr>
        <w:t>Military Medicine,</w:t>
      </w:r>
      <w:r w:rsidRPr="00B451A5">
        <w:rPr>
          <w:rFonts w:ascii="Times New Roman" w:hAnsi="Times New Roman" w:cs="Times New Roman"/>
          <w:sz w:val="24"/>
          <w:szCs w:val="24"/>
        </w:rPr>
        <w:t xml:space="preserve"> 186, 559-566. https://doi.org/10.1093/milmed/usaa308</w:t>
      </w:r>
    </w:p>
    <w:p w14:paraId="7FCF8B5B" w14:textId="77777777" w:rsidR="005B13C8" w:rsidRPr="00B451A5" w:rsidRDefault="005B13C8" w:rsidP="005B13C8">
      <w:pPr>
        <w:autoSpaceDE w:val="0"/>
        <w:autoSpaceDN w:val="0"/>
        <w:adjustRightInd w:val="0"/>
        <w:spacing w:line="480" w:lineRule="auto"/>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Yoder, M., </w:t>
      </w:r>
      <w:proofErr w:type="spellStart"/>
      <w:r w:rsidRPr="00B451A5">
        <w:rPr>
          <w:rFonts w:ascii="Times New Roman" w:hAnsi="Times New Roman" w:cs="Times New Roman"/>
          <w:sz w:val="24"/>
          <w:szCs w:val="24"/>
          <w:shd w:val="clear" w:color="auto" w:fill="FFFFFF"/>
        </w:rPr>
        <w:t>Tuerk</w:t>
      </w:r>
      <w:proofErr w:type="spellEnd"/>
      <w:r w:rsidRPr="00B451A5">
        <w:rPr>
          <w:rFonts w:ascii="Times New Roman" w:hAnsi="Times New Roman" w:cs="Times New Roman"/>
          <w:sz w:val="24"/>
          <w:szCs w:val="24"/>
          <w:shd w:val="clear" w:color="auto" w:fill="FFFFFF"/>
        </w:rPr>
        <w:t xml:space="preserve">, P. W., Price, M., </w:t>
      </w:r>
      <w:proofErr w:type="spellStart"/>
      <w:r w:rsidRPr="00B451A5">
        <w:rPr>
          <w:rFonts w:ascii="Times New Roman" w:hAnsi="Times New Roman" w:cs="Times New Roman"/>
          <w:sz w:val="24"/>
          <w:szCs w:val="24"/>
          <w:shd w:val="clear" w:color="auto" w:fill="FFFFFF"/>
        </w:rPr>
        <w:t>Grubaugh</w:t>
      </w:r>
      <w:proofErr w:type="spellEnd"/>
      <w:r w:rsidRPr="00B451A5">
        <w:rPr>
          <w:rFonts w:ascii="Times New Roman" w:hAnsi="Times New Roman" w:cs="Times New Roman"/>
          <w:sz w:val="24"/>
          <w:szCs w:val="24"/>
          <w:shd w:val="clear" w:color="auto" w:fill="FFFFFF"/>
        </w:rPr>
        <w:t xml:space="preserve">, A. </w:t>
      </w:r>
      <w:proofErr w:type="spellStart"/>
      <w:proofErr w:type="gramStart"/>
      <w:r w:rsidRPr="00B451A5">
        <w:rPr>
          <w:rFonts w:ascii="Times New Roman" w:hAnsi="Times New Roman" w:cs="Times New Roman"/>
          <w:sz w:val="24"/>
          <w:szCs w:val="24"/>
          <w:shd w:val="clear" w:color="auto" w:fill="FFFFFF"/>
        </w:rPr>
        <w:t>L.,Strachan</w:t>
      </w:r>
      <w:proofErr w:type="spellEnd"/>
      <w:proofErr w:type="gramEnd"/>
      <w:r w:rsidRPr="00B451A5">
        <w:rPr>
          <w:rFonts w:ascii="Times New Roman" w:hAnsi="Times New Roman" w:cs="Times New Roman"/>
          <w:sz w:val="24"/>
          <w:szCs w:val="24"/>
          <w:shd w:val="clear" w:color="auto" w:fill="FFFFFF"/>
        </w:rPr>
        <w:t xml:space="preserve">, M., Myrick, H., &amp; </w:t>
      </w:r>
      <w:proofErr w:type="spellStart"/>
      <w:r w:rsidRPr="00B451A5">
        <w:rPr>
          <w:rFonts w:ascii="Times New Roman" w:hAnsi="Times New Roman" w:cs="Times New Roman"/>
          <w:sz w:val="24"/>
          <w:szCs w:val="24"/>
          <w:shd w:val="clear" w:color="auto" w:fill="FFFFFF"/>
        </w:rPr>
        <w:t>Acierno</w:t>
      </w:r>
      <w:proofErr w:type="spellEnd"/>
      <w:r w:rsidRPr="00B451A5">
        <w:rPr>
          <w:rFonts w:ascii="Times New Roman" w:hAnsi="Times New Roman" w:cs="Times New Roman"/>
          <w:sz w:val="24"/>
          <w:szCs w:val="24"/>
          <w:shd w:val="clear" w:color="auto" w:fill="FFFFFF"/>
        </w:rPr>
        <w:t xml:space="preserve">, R. </w:t>
      </w:r>
    </w:p>
    <w:p w14:paraId="6AFFA86C" w14:textId="6F53E044" w:rsidR="005B13C8" w:rsidRPr="00B451A5" w:rsidRDefault="005B13C8" w:rsidP="005B13C8">
      <w:pPr>
        <w:autoSpaceDE w:val="0"/>
        <w:autoSpaceDN w:val="0"/>
        <w:adjustRightInd w:val="0"/>
        <w:spacing w:line="480" w:lineRule="auto"/>
        <w:ind w:left="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(2012). Prolonged exposure therapy for combat-related posttraumatic stress disorder: Comparing outcomes for veterans of different wars. </w:t>
      </w:r>
      <w:r w:rsidRPr="00B451A5">
        <w:rPr>
          <w:rFonts w:ascii="Times New Roman" w:hAnsi="Times New Roman" w:cs="Times New Roman"/>
          <w:i/>
          <w:iCs/>
          <w:sz w:val="24"/>
          <w:szCs w:val="24"/>
          <w:shd w:val="clear" w:color="auto" w:fill="FFFFFF"/>
        </w:rPr>
        <w:t>Psychological Services</w:t>
      </w:r>
      <w:r w:rsidRPr="00B451A5">
        <w:rPr>
          <w:rFonts w:ascii="Times New Roman" w:hAnsi="Times New Roman" w:cs="Times New Roman"/>
          <w:sz w:val="24"/>
          <w:szCs w:val="24"/>
          <w:shd w:val="clear" w:color="auto" w:fill="FFFFFF"/>
        </w:rPr>
        <w:t>, 9, 16 –25. http://dx.doi.org/10.1037/a0026279</w:t>
      </w:r>
    </w:p>
    <w:p w14:paraId="3E410D3C" w14:textId="645D512A" w:rsidR="007C6322" w:rsidRPr="00B451A5" w:rsidRDefault="007C6322" w:rsidP="005B13C8">
      <w:pPr>
        <w:autoSpaceDE w:val="0"/>
        <w:autoSpaceDN w:val="0"/>
        <w:adjustRightInd w:val="0"/>
        <w:spacing w:line="480" w:lineRule="auto"/>
        <w:contextualSpacing/>
        <w:rPr>
          <w:rFonts w:ascii="Times New Roman" w:hAnsi="Times New Roman" w:cs="Times New Roman"/>
          <w:sz w:val="24"/>
          <w:szCs w:val="24"/>
          <w:shd w:val="clear" w:color="auto" w:fill="FFFFFF"/>
        </w:rPr>
      </w:pPr>
      <w:proofErr w:type="spellStart"/>
      <w:r w:rsidRPr="00B451A5">
        <w:rPr>
          <w:rFonts w:ascii="Times New Roman" w:hAnsi="Times New Roman" w:cs="Times New Roman"/>
          <w:sz w:val="24"/>
          <w:szCs w:val="24"/>
          <w:shd w:val="clear" w:color="auto" w:fill="FFFFFF"/>
        </w:rPr>
        <w:t>Zwiebach</w:t>
      </w:r>
      <w:proofErr w:type="spellEnd"/>
      <w:r w:rsidRPr="00B451A5">
        <w:rPr>
          <w:rFonts w:ascii="Times New Roman" w:hAnsi="Times New Roman" w:cs="Times New Roman"/>
          <w:sz w:val="24"/>
          <w:szCs w:val="24"/>
          <w:shd w:val="clear" w:color="auto" w:fill="FFFFFF"/>
        </w:rPr>
        <w:t xml:space="preserve">, L., </w:t>
      </w:r>
      <w:proofErr w:type="spellStart"/>
      <w:r w:rsidRPr="00B451A5">
        <w:rPr>
          <w:rFonts w:ascii="Times New Roman" w:hAnsi="Times New Roman" w:cs="Times New Roman"/>
          <w:sz w:val="24"/>
          <w:szCs w:val="24"/>
          <w:shd w:val="clear" w:color="auto" w:fill="FFFFFF"/>
        </w:rPr>
        <w:t>Lannert</w:t>
      </w:r>
      <w:proofErr w:type="spellEnd"/>
      <w:r w:rsidRPr="00B451A5">
        <w:rPr>
          <w:rFonts w:ascii="Times New Roman" w:hAnsi="Times New Roman" w:cs="Times New Roman"/>
          <w:sz w:val="24"/>
          <w:szCs w:val="24"/>
          <w:shd w:val="clear" w:color="auto" w:fill="FFFFFF"/>
        </w:rPr>
        <w:t xml:space="preserve">, B.K., Sherrill, A.M., McSweeney, L.B., Sprang, K., Goodnight, J.R.M., </w:t>
      </w:r>
    </w:p>
    <w:p w14:paraId="612578E7" w14:textId="77777777" w:rsidR="007C6322" w:rsidRPr="00B451A5" w:rsidRDefault="007C6322" w:rsidP="007C6322">
      <w:pPr>
        <w:autoSpaceDE w:val="0"/>
        <w:autoSpaceDN w:val="0"/>
        <w:adjustRightInd w:val="0"/>
        <w:spacing w:line="480" w:lineRule="auto"/>
        <w:ind w:firstLine="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Lewis, S.C., &amp; Rauch, S.A.M. (2019). Military cultural competence in the context of </w:t>
      </w:r>
    </w:p>
    <w:p w14:paraId="03F6AE45" w14:textId="77777777" w:rsidR="007C6322" w:rsidRPr="00B451A5" w:rsidRDefault="007C6322" w:rsidP="007C6322">
      <w:pPr>
        <w:autoSpaceDE w:val="0"/>
        <w:autoSpaceDN w:val="0"/>
        <w:adjustRightInd w:val="0"/>
        <w:spacing w:line="480" w:lineRule="auto"/>
        <w:ind w:firstLine="720"/>
        <w:contextualSpacing/>
        <w:rPr>
          <w:rFonts w:ascii="Times New Roman" w:hAnsi="Times New Roman" w:cs="Times New Roman"/>
          <w:sz w:val="24"/>
          <w:szCs w:val="24"/>
          <w:shd w:val="clear" w:color="auto" w:fill="FFFFFF"/>
        </w:rPr>
      </w:pPr>
      <w:r w:rsidRPr="00B451A5">
        <w:rPr>
          <w:rFonts w:ascii="Times New Roman" w:hAnsi="Times New Roman" w:cs="Times New Roman"/>
          <w:sz w:val="24"/>
          <w:szCs w:val="24"/>
          <w:shd w:val="clear" w:color="auto" w:fill="FFFFFF"/>
        </w:rPr>
        <w:t xml:space="preserve">cognitive </w:t>
      </w:r>
      <w:proofErr w:type="spellStart"/>
      <w:r w:rsidRPr="00B451A5">
        <w:rPr>
          <w:rFonts w:ascii="Times New Roman" w:hAnsi="Times New Roman" w:cs="Times New Roman"/>
          <w:sz w:val="24"/>
          <w:szCs w:val="24"/>
          <w:shd w:val="clear" w:color="auto" w:fill="FFFFFF"/>
        </w:rPr>
        <w:t>behavioural</w:t>
      </w:r>
      <w:proofErr w:type="spellEnd"/>
      <w:r w:rsidRPr="00B451A5">
        <w:rPr>
          <w:rFonts w:ascii="Times New Roman" w:hAnsi="Times New Roman" w:cs="Times New Roman"/>
          <w:sz w:val="24"/>
          <w:szCs w:val="24"/>
          <w:shd w:val="clear" w:color="auto" w:fill="FFFFFF"/>
        </w:rPr>
        <w:t xml:space="preserve"> therapy. </w:t>
      </w:r>
      <w:r w:rsidRPr="00B451A5">
        <w:rPr>
          <w:rFonts w:ascii="Times New Roman" w:hAnsi="Times New Roman" w:cs="Times New Roman"/>
          <w:i/>
          <w:iCs/>
          <w:sz w:val="24"/>
          <w:szCs w:val="24"/>
          <w:shd w:val="clear" w:color="auto" w:fill="FFFFFF"/>
        </w:rPr>
        <w:t xml:space="preserve">The Cognitive </w:t>
      </w:r>
      <w:proofErr w:type="spellStart"/>
      <w:r w:rsidRPr="00B451A5">
        <w:rPr>
          <w:rFonts w:ascii="Times New Roman" w:hAnsi="Times New Roman" w:cs="Times New Roman"/>
          <w:i/>
          <w:iCs/>
          <w:sz w:val="24"/>
          <w:szCs w:val="24"/>
          <w:shd w:val="clear" w:color="auto" w:fill="FFFFFF"/>
        </w:rPr>
        <w:t>Behaviour</w:t>
      </w:r>
      <w:proofErr w:type="spellEnd"/>
      <w:r w:rsidRPr="00B451A5">
        <w:rPr>
          <w:rFonts w:ascii="Times New Roman" w:hAnsi="Times New Roman" w:cs="Times New Roman"/>
          <w:i/>
          <w:iCs/>
          <w:sz w:val="24"/>
          <w:szCs w:val="24"/>
          <w:shd w:val="clear" w:color="auto" w:fill="FFFFFF"/>
        </w:rPr>
        <w:t xml:space="preserve"> Therapist, </w:t>
      </w:r>
      <w:r w:rsidRPr="00B451A5">
        <w:rPr>
          <w:rFonts w:ascii="Times New Roman" w:hAnsi="Times New Roman" w:cs="Times New Roman"/>
          <w:sz w:val="24"/>
          <w:szCs w:val="24"/>
          <w:shd w:val="clear" w:color="auto" w:fill="FFFFFF"/>
        </w:rPr>
        <w:t xml:space="preserve">12(e5), 1-13. </w:t>
      </w:r>
    </w:p>
    <w:p w14:paraId="5337B7AB" w14:textId="77777777" w:rsidR="00FB0D09" w:rsidRDefault="00FB0D09">
      <w:pPr>
        <w:autoSpaceDE w:val="0"/>
        <w:autoSpaceDN w:val="0"/>
        <w:adjustRightInd w:val="0"/>
        <w:spacing w:line="480" w:lineRule="auto"/>
        <w:ind w:left="720"/>
        <w:contextualSpacing/>
        <w:rPr>
          <w:rFonts w:ascii="Times New Roman" w:hAnsi="Times New Roman" w:cs="Times New Roman"/>
          <w:sz w:val="24"/>
          <w:szCs w:val="24"/>
          <w:shd w:val="clear" w:color="auto" w:fill="FFFFFF"/>
        </w:rPr>
        <w:sectPr w:rsidR="00FB0D09" w:rsidSect="001C22E9">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lnNumType w:countBy="1" w:restart="continuous"/>
          <w:pgNumType w:start="1"/>
          <w:cols w:space="720"/>
          <w:titlePg/>
          <w:docGrid w:linePitch="360"/>
        </w:sectPr>
      </w:pPr>
      <w:hyperlink r:id="rId15" w:history="1">
        <w:r w:rsidRPr="0066019E">
          <w:rPr>
            <w:rStyle w:val="Hyperlink"/>
            <w:rFonts w:ascii="Times New Roman" w:hAnsi="Times New Roman" w:cs="Times New Roman"/>
            <w:sz w:val="24"/>
            <w:szCs w:val="24"/>
            <w:shd w:val="clear" w:color="auto" w:fill="FFFFFF"/>
          </w:rPr>
          <w:t>https://doi.org/10.1017/S1754470X18000132</w:t>
        </w:r>
      </w:hyperlink>
    </w:p>
    <w:p w14:paraId="44BE6230" w14:textId="77777777" w:rsidR="00FB0D09" w:rsidRDefault="00FB0D09" w:rsidP="00FB0D09">
      <w:pPr>
        <w:autoSpaceDE w:val="0"/>
        <w:autoSpaceDN w:val="0"/>
        <w:adjustRightInd w:val="0"/>
        <w:spacing w:line="480" w:lineRule="auto"/>
        <w:contextualSpacing/>
        <w:jc w:val="center"/>
        <w:rPr>
          <w:rFonts w:ascii="Times New Roman" w:hAnsi="Times New Roman" w:cs="Times New Roman"/>
          <w:sz w:val="24"/>
          <w:szCs w:val="24"/>
        </w:rPr>
        <w:sectPr w:rsidR="00FB0D09" w:rsidSect="00FB0D09">
          <w:pgSz w:w="12240" w:h="15840"/>
          <w:pgMar w:top="1440" w:right="1440" w:bottom="1440" w:left="1440" w:header="720" w:footer="720" w:gutter="0"/>
          <w:lnNumType w:countBy="1" w:restart="continuous"/>
          <w:pgNumType w:start="1"/>
          <w:cols w:space="720"/>
          <w:titlePg/>
          <w:docGrid w:linePitch="360"/>
        </w:sectPr>
      </w:pPr>
      <w:r>
        <w:rPr>
          <w:rFonts w:ascii="Times New Roman" w:hAnsi="Times New Roman" w:cs="Times New Roman"/>
          <w:noProof/>
          <w:sz w:val="24"/>
          <w:szCs w:val="24"/>
        </w:rPr>
        <w:lastRenderedPageBreak/>
        <w:drawing>
          <wp:inline distT="0" distB="0" distL="0" distR="0" wp14:anchorId="51D6D589" wp14:editId="1F707E14">
            <wp:extent cx="5934075" cy="5953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4075" cy="5953125"/>
                    </a:xfrm>
                    <a:prstGeom prst="rect">
                      <a:avLst/>
                    </a:prstGeom>
                    <a:noFill/>
                    <a:ln>
                      <a:noFill/>
                    </a:ln>
                  </pic:spPr>
                </pic:pic>
              </a:graphicData>
            </a:graphic>
          </wp:inline>
        </w:drawing>
      </w:r>
    </w:p>
    <w:p w14:paraId="0EFA883A" w14:textId="16E33599" w:rsidR="00FB0D09" w:rsidRDefault="00FB0D09" w:rsidP="00FB0D09">
      <w:pPr>
        <w:autoSpaceDE w:val="0"/>
        <w:autoSpaceDN w:val="0"/>
        <w:adjustRightInd w:val="0"/>
        <w:spacing w:line="480" w:lineRule="auto"/>
        <w:ind w:left="-360"/>
        <w:contextualSpacing/>
        <w:jc w:val="center"/>
        <w:rPr>
          <w:rFonts w:ascii="Times New Roman" w:hAnsi="Times New Roman" w:cs="Times New Roman"/>
          <w:sz w:val="24"/>
          <w:szCs w:val="24"/>
        </w:rPr>
      </w:pPr>
      <w:r w:rsidRPr="00DA69D9">
        <w:rPr>
          <w:noProof/>
        </w:rPr>
        <w:lastRenderedPageBreak/>
        <w:drawing>
          <wp:inline distT="0" distB="0" distL="0" distR="0" wp14:anchorId="633AC083" wp14:editId="36539F02">
            <wp:extent cx="8584695" cy="4752975"/>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86673" cy="4754070"/>
                    </a:xfrm>
                    <a:prstGeom prst="rect">
                      <a:avLst/>
                    </a:prstGeom>
                    <a:noFill/>
                    <a:ln>
                      <a:noFill/>
                    </a:ln>
                  </pic:spPr>
                </pic:pic>
              </a:graphicData>
            </a:graphic>
          </wp:inline>
        </w:drawing>
      </w:r>
      <w:r>
        <w:rPr>
          <w:rFonts w:ascii="Times New Roman" w:hAnsi="Times New Roman" w:cs="Times New Roman"/>
          <w:sz w:val="24"/>
          <w:szCs w:val="24"/>
        </w:rPr>
        <w:br w:type="page"/>
      </w:r>
    </w:p>
    <w:p w14:paraId="258BD9F8" w14:textId="32EBBF3C" w:rsidR="007C6322" w:rsidRPr="00B451A5" w:rsidRDefault="00FB0D09" w:rsidP="00FB0D09">
      <w:pPr>
        <w:autoSpaceDE w:val="0"/>
        <w:autoSpaceDN w:val="0"/>
        <w:adjustRightInd w:val="0"/>
        <w:spacing w:line="480" w:lineRule="auto"/>
        <w:ind w:left="-540"/>
        <w:contextualSpacing/>
        <w:jc w:val="center"/>
        <w:rPr>
          <w:rFonts w:ascii="Times New Roman" w:hAnsi="Times New Roman" w:cs="Times New Roman"/>
          <w:sz w:val="24"/>
          <w:szCs w:val="24"/>
        </w:rPr>
      </w:pPr>
      <w:r w:rsidRPr="00A80191">
        <w:rPr>
          <w:noProof/>
        </w:rPr>
        <w:lastRenderedPageBreak/>
        <w:drawing>
          <wp:inline distT="0" distB="0" distL="0" distR="0" wp14:anchorId="191431CC" wp14:editId="6E07F27E">
            <wp:extent cx="8943121" cy="5753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46689" cy="5755395"/>
                    </a:xfrm>
                    <a:prstGeom prst="rect">
                      <a:avLst/>
                    </a:prstGeom>
                    <a:noFill/>
                    <a:ln>
                      <a:noFill/>
                    </a:ln>
                  </pic:spPr>
                </pic:pic>
              </a:graphicData>
            </a:graphic>
          </wp:inline>
        </w:drawing>
      </w:r>
    </w:p>
    <w:sectPr w:rsidR="007C6322" w:rsidRPr="00B451A5" w:rsidSect="00FB0D09">
      <w:pgSz w:w="15840" w:h="12240" w:orient="landscape"/>
      <w:pgMar w:top="1440" w:right="1440" w:bottom="1440" w:left="1440" w:header="720" w:footer="720" w:gutter="0"/>
      <w:lnNumType w:countBy="1" w:restart="continuous"/>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31B11C" w14:textId="77777777" w:rsidR="00B91B48" w:rsidRDefault="00B91B48" w:rsidP="009F56BA">
      <w:r>
        <w:separator/>
      </w:r>
    </w:p>
  </w:endnote>
  <w:endnote w:type="continuationSeparator" w:id="0">
    <w:p w14:paraId="1F869074" w14:textId="77777777" w:rsidR="00B91B48" w:rsidRDefault="00B91B48" w:rsidP="009F56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FjgwfrAdvTT3713a231">
    <w:altName w:val="Cambria"/>
    <w:panose1 w:val="00000000000000000000"/>
    <w:charset w:val="00"/>
    <w:family w:val="roman"/>
    <w:notTrueType/>
    <w:pitch w:val="default"/>
  </w:font>
  <w:font w:name="QmgdvrAdvTT50a2f13e.I">
    <w:altName w:val="Cambria"/>
    <w:panose1 w:val="00000000000000000000"/>
    <w:charset w:val="00"/>
    <w:family w:val="roman"/>
    <w:notTrueType/>
    <w:pitch w:val="default"/>
  </w:font>
  <w:font w:name="XdxbrhAdvTT3713a231+22">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02F01" w14:textId="77777777" w:rsidR="00B451A5" w:rsidRDefault="00B451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3CE1C" w14:textId="77777777" w:rsidR="00B451A5" w:rsidRDefault="00B451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BEFEE" w14:textId="77777777" w:rsidR="00B451A5" w:rsidRDefault="00B451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0395A" w14:textId="77777777" w:rsidR="00B91B48" w:rsidRDefault="00B91B48" w:rsidP="009F56BA">
      <w:r>
        <w:separator/>
      </w:r>
    </w:p>
  </w:footnote>
  <w:footnote w:type="continuationSeparator" w:id="0">
    <w:p w14:paraId="46CBE033" w14:textId="77777777" w:rsidR="00B91B48" w:rsidRDefault="00B91B48" w:rsidP="009F56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5E73B" w14:textId="0218139D" w:rsidR="00B451A5" w:rsidRDefault="00B91B48">
    <w:pPr>
      <w:pStyle w:val="Header"/>
    </w:pPr>
    <w:r>
      <w:rPr>
        <w:noProof/>
      </w:rPr>
      <w:pict w14:anchorId="006A1E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80924360" o:spid="_x0000_s2050" type="#_x0000_t136" style="position:absolute;margin-left:0;margin-top:0;width:479.85pt;height:179.95pt;rotation:315;z-index:-251655168;mso-position-horizontal:center;mso-position-horizontal-relative:margin;mso-position-vertical:center;mso-position-vertical-relative:margin" o:allowincell="f" fillcolor="silver" stroked="f">
          <v:fill opacity=".5"/>
          <v:textpath style="font-family:&quot;Calibri&quot;;font-size:1pt" string="Accept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AEC35" w14:textId="7011B7D2" w:rsidR="008A3F44" w:rsidRPr="009F56BA" w:rsidRDefault="00B91B48" w:rsidP="001C22E9">
    <w:pPr>
      <w:pStyle w:val="Header"/>
      <w:tabs>
        <w:tab w:val="left" w:pos="8760"/>
      </w:tabs>
      <w:rPr>
        <w:rFonts w:ascii="Times New Roman" w:hAnsi="Times New Roman" w:cs="Times New Roman"/>
        <w:sz w:val="24"/>
        <w:szCs w:val="24"/>
      </w:rPr>
    </w:pPr>
    <w:r>
      <w:rPr>
        <w:noProof/>
      </w:rPr>
      <w:pict w14:anchorId="2D1094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80924361" o:spid="_x0000_s2051" type="#_x0000_t136" style="position:absolute;margin-left:0;margin-top:0;width:479.85pt;height:179.95pt;rotation:315;z-index:-251653120;mso-position-horizontal:center;mso-position-horizontal-relative:margin;mso-position-vertical:center;mso-position-vertical-relative:margin" o:allowincell="f" fillcolor="silver" stroked="f">
          <v:fill opacity=".5"/>
          <v:textpath style="font-family:&quot;Calibri&quot;;font-size:1pt" string="Accepted"/>
          <w10:wrap anchorx="margin" anchory="margin"/>
        </v:shape>
      </w:pict>
    </w:r>
    <w:r w:rsidR="009D0265">
      <w:rPr>
        <w:rFonts w:ascii="Times New Roman" w:hAnsi="Times New Roman" w:cs="Times New Roman"/>
        <w:sz w:val="24"/>
        <w:szCs w:val="24"/>
      </w:rPr>
      <w:t>PAI</w:t>
    </w:r>
    <w:r w:rsidR="009D0265" w:rsidRPr="009F56BA">
      <w:rPr>
        <w:rFonts w:ascii="Times New Roman" w:hAnsi="Times New Roman" w:cs="Times New Roman"/>
        <w:sz w:val="24"/>
        <w:szCs w:val="24"/>
      </w:rPr>
      <w:t xml:space="preserve"> PROFILES </w:t>
    </w:r>
    <w:r w:rsidR="009D0265">
      <w:rPr>
        <w:rFonts w:ascii="Times New Roman" w:hAnsi="Times New Roman" w:cs="Times New Roman"/>
        <w:sz w:val="24"/>
        <w:szCs w:val="24"/>
      </w:rPr>
      <w:t>BY VETERAN ERA</w:t>
    </w:r>
    <w:r w:rsidR="008A3F44" w:rsidRPr="009F56BA">
      <w:rPr>
        <w:rFonts w:ascii="Times New Roman" w:hAnsi="Times New Roman" w:cs="Times New Roman"/>
        <w:sz w:val="24"/>
        <w:szCs w:val="24"/>
      </w:rPr>
      <w:tab/>
    </w:r>
    <w:sdt>
      <w:sdtPr>
        <w:rPr>
          <w:rFonts w:ascii="Times New Roman" w:hAnsi="Times New Roman" w:cs="Times New Roman"/>
          <w:sz w:val="24"/>
          <w:szCs w:val="24"/>
        </w:rPr>
        <w:id w:val="407971863"/>
        <w:docPartObj>
          <w:docPartGallery w:val="Page Numbers (Top of Page)"/>
          <w:docPartUnique/>
        </w:docPartObj>
      </w:sdtPr>
      <w:sdtEndPr>
        <w:rPr>
          <w:noProof/>
        </w:rPr>
      </w:sdtEndPr>
      <w:sdtContent>
        <w:r w:rsidR="008A3F44">
          <w:rPr>
            <w:rFonts w:ascii="Times New Roman" w:hAnsi="Times New Roman" w:cs="Times New Roman"/>
            <w:sz w:val="24"/>
            <w:szCs w:val="24"/>
          </w:rPr>
          <w:tab/>
        </w:r>
        <w:r w:rsidR="001C22E9">
          <w:rPr>
            <w:rFonts w:ascii="Times New Roman" w:hAnsi="Times New Roman" w:cs="Times New Roman"/>
            <w:sz w:val="24"/>
            <w:szCs w:val="24"/>
          </w:rPr>
          <w:tab/>
        </w:r>
        <w:r w:rsidR="008A3F44" w:rsidRPr="009F56BA">
          <w:rPr>
            <w:rFonts w:ascii="Times New Roman" w:hAnsi="Times New Roman" w:cs="Times New Roman"/>
            <w:sz w:val="24"/>
            <w:szCs w:val="24"/>
          </w:rPr>
          <w:fldChar w:fldCharType="begin"/>
        </w:r>
        <w:r w:rsidR="008A3F44" w:rsidRPr="009F56BA">
          <w:rPr>
            <w:rFonts w:ascii="Times New Roman" w:hAnsi="Times New Roman" w:cs="Times New Roman"/>
            <w:sz w:val="24"/>
            <w:szCs w:val="24"/>
          </w:rPr>
          <w:instrText xml:space="preserve"> PAGE   \* MERGEFORMAT </w:instrText>
        </w:r>
        <w:r w:rsidR="008A3F44" w:rsidRPr="009F56BA">
          <w:rPr>
            <w:rFonts w:ascii="Times New Roman" w:hAnsi="Times New Roman" w:cs="Times New Roman"/>
            <w:sz w:val="24"/>
            <w:szCs w:val="24"/>
          </w:rPr>
          <w:fldChar w:fldCharType="separate"/>
        </w:r>
        <w:r w:rsidR="008A3F44">
          <w:rPr>
            <w:rFonts w:ascii="Times New Roman" w:hAnsi="Times New Roman" w:cs="Times New Roman"/>
            <w:sz w:val="24"/>
            <w:szCs w:val="24"/>
          </w:rPr>
          <w:t>2</w:t>
        </w:r>
        <w:r w:rsidR="008A3F44" w:rsidRPr="009F56BA">
          <w:rPr>
            <w:rFonts w:ascii="Times New Roman" w:hAnsi="Times New Roman" w:cs="Times New Roman"/>
            <w:noProof/>
            <w:sz w:val="24"/>
            <w:szCs w:val="24"/>
          </w:rPr>
          <w:fldChar w:fldCharType="end"/>
        </w:r>
      </w:sdtContent>
    </w:sdt>
  </w:p>
  <w:p w14:paraId="5C5D08A0" w14:textId="77777777" w:rsidR="008A3F44" w:rsidRPr="009F56BA" w:rsidRDefault="008A3F44" w:rsidP="009F56BA">
    <w:pPr>
      <w:pStyle w:val="Header"/>
      <w:rPr>
        <w:rFonts w:ascii="Times New Roman" w:hAnsi="Times New Roman" w:cs="Times New Roman"/>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F28E8" w14:textId="05DE50FD" w:rsidR="00B451A5" w:rsidRDefault="00B91B48">
    <w:pPr>
      <w:pStyle w:val="Header"/>
    </w:pPr>
    <w:r>
      <w:rPr>
        <w:noProof/>
      </w:rPr>
      <w:pict w14:anchorId="517EBB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80924359" o:spid="_x0000_s2049" type="#_x0000_t136" style="position:absolute;margin-left:0;margin-top:0;width:479.85pt;height:179.95pt;rotation:315;z-index:-251657216;mso-position-horizontal:center;mso-position-horizontal-relative:margin;mso-position-vertical:center;mso-position-vertical-relative:margin" o:allowincell="f" fillcolor="silver" stroked="f">
          <v:fill opacity=".5"/>
          <v:textpath style="font-family:&quot;Calibri&quot;;font-size:1pt" string="Accept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C9514A"/>
    <w:multiLevelType w:val="hybridMultilevel"/>
    <w:tmpl w:val="332CA5EE"/>
    <w:lvl w:ilvl="0" w:tplc="5C000A5E">
      <w:start w:val="1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FD2576"/>
    <w:multiLevelType w:val="hybridMultilevel"/>
    <w:tmpl w:val="16E0EC00"/>
    <w:lvl w:ilvl="0" w:tplc="E590567A">
      <w:start w:val="2018"/>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2A68"/>
    <w:rsid w:val="00000525"/>
    <w:rsid w:val="00003937"/>
    <w:rsid w:val="00005CC1"/>
    <w:rsid w:val="00014EE6"/>
    <w:rsid w:val="0001632D"/>
    <w:rsid w:val="000208E3"/>
    <w:rsid w:val="00024FC3"/>
    <w:rsid w:val="00033019"/>
    <w:rsid w:val="00035849"/>
    <w:rsid w:val="00035C8D"/>
    <w:rsid w:val="0004411C"/>
    <w:rsid w:val="00044A25"/>
    <w:rsid w:val="00051A89"/>
    <w:rsid w:val="00057732"/>
    <w:rsid w:val="00060C10"/>
    <w:rsid w:val="000610FA"/>
    <w:rsid w:val="00065998"/>
    <w:rsid w:val="000664B4"/>
    <w:rsid w:val="00075302"/>
    <w:rsid w:val="00076836"/>
    <w:rsid w:val="00080456"/>
    <w:rsid w:val="00082918"/>
    <w:rsid w:val="000829D1"/>
    <w:rsid w:val="00086015"/>
    <w:rsid w:val="00090D28"/>
    <w:rsid w:val="000929F5"/>
    <w:rsid w:val="00093CBA"/>
    <w:rsid w:val="00095E73"/>
    <w:rsid w:val="0009679C"/>
    <w:rsid w:val="000A10C8"/>
    <w:rsid w:val="000A3A01"/>
    <w:rsid w:val="000A5163"/>
    <w:rsid w:val="000A5FFE"/>
    <w:rsid w:val="000B2727"/>
    <w:rsid w:val="000B2738"/>
    <w:rsid w:val="000B2DFB"/>
    <w:rsid w:val="000B3303"/>
    <w:rsid w:val="000B4DB4"/>
    <w:rsid w:val="000B5071"/>
    <w:rsid w:val="000C5803"/>
    <w:rsid w:val="000D4FC1"/>
    <w:rsid w:val="000D79D7"/>
    <w:rsid w:val="000E0F27"/>
    <w:rsid w:val="000E0F95"/>
    <w:rsid w:val="000F00FB"/>
    <w:rsid w:val="000F7E33"/>
    <w:rsid w:val="001009B1"/>
    <w:rsid w:val="00103ACF"/>
    <w:rsid w:val="00121327"/>
    <w:rsid w:val="00124E6C"/>
    <w:rsid w:val="00130CD0"/>
    <w:rsid w:val="00133FCE"/>
    <w:rsid w:val="00134835"/>
    <w:rsid w:val="001371B7"/>
    <w:rsid w:val="00137D9A"/>
    <w:rsid w:val="00140268"/>
    <w:rsid w:val="0014127E"/>
    <w:rsid w:val="0014209B"/>
    <w:rsid w:val="001427BE"/>
    <w:rsid w:val="001437D8"/>
    <w:rsid w:val="00146DF3"/>
    <w:rsid w:val="001524C8"/>
    <w:rsid w:val="00154860"/>
    <w:rsid w:val="00157674"/>
    <w:rsid w:val="00161617"/>
    <w:rsid w:val="00161F1C"/>
    <w:rsid w:val="001643BC"/>
    <w:rsid w:val="00172AF0"/>
    <w:rsid w:val="0017328D"/>
    <w:rsid w:val="001736AA"/>
    <w:rsid w:val="00177CDE"/>
    <w:rsid w:val="00177E66"/>
    <w:rsid w:val="001834FE"/>
    <w:rsid w:val="00183CD7"/>
    <w:rsid w:val="001849DF"/>
    <w:rsid w:val="001865AB"/>
    <w:rsid w:val="001869D6"/>
    <w:rsid w:val="00186BF7"/>
    <w:rsid w:val="00187568"/>
    <w:rsid w:val="001A43FA"/>
    <w:rsid w:val="001A48D1"/>
    <w:rsid w:val="001A692E"/>
    <w:rsid w:val="001A6C47"/>
    <w:rsid w:val="001C1EEB"/>
    <w:rsid w:val="001C22E9"/>
    <w:rsid w:val="001C2599"/>
    <w:rsid w:val="001D0379"/>
    <w:rsid w:val="001D0E18"/>
    <w:rsid w:val="001D28DB"/>
    <w:rsid w:val="001D4542"/>
    <w:rsid w:val="001E14FC"/>
    <w:rsid w:val="001F0CFE"/>
    <w:rsid w:val="001F4EF8"/>
    <w:rsid w:val="001F5DF0"/>
    <w:rsid w:val="0020611E"/>
    <w:rsid w:val="0021071C"/>
    <w:rsid w:val="002150D0"/>
    <w:rsid w:val="00220A4C"/>
    <w:rsid w:val="002326B7"/>
    <w:rsid w:val="002405E7"/>
    <w:rsid w:val="002458F7"/>
    <w:rsid w:val="0024659D"/>
    <w:rsid w:val="00246A85"/>
    <w:rsid w:val="002477A9"/>
    <w:rsid w:val="00251B77"/>
    <w:rsid w:val="002560A9"/>
    <w:rsid w:val="002613AB"/>
    <w:rsid w:val="002613EF"/>
    <w:rsid w:val="0026224A"/>
    <w:rsid w:val="00272858"/>
    <w:rsid w:val="00273B60"/>
    <w:rsid w:val="00274AC5"/>
    <w:rsid w:val="002750FB"/>
    <w:rsid w:val="00275FE9"/>
    <w:rsid w:val="002766D7"/>
    <w:rsid w:val="0027767A"/>
    <w:rsid w:val="0028103F"/>
    <w:rsid w:val="002814C4"/>
    <w:rsid w:val="00282D7F"/>
    <w:rsid w:val="0028677B"/>
    <w:rsid w:val="002934BD"/>
    <w:rsid w:val="00295ABC"/>
    <w:rsid w:val="002A47F6"/>
    <w:rsid w:val="002A4EA6"/>
    <w:rsid w:val="002A7C19"/>
    <w:rsid w:val="002B3936"/>
    <w:rsid w:val="002B40B7"/>
    <w:rsid w:val="002B55F8"/>
    <w:rsid w:val="002B584A"/>
    <w:rsid w:val="002C06A1"/>
    <w:rsid w:val="002C31E8"/>
    <w:rsid w:val="002C38FD"/>
    <w:rsid w:val="002C5304"/>
    <w:rsid w:val="002C6E67"/>
    <w:rsid w:val="002D1535"/>
    <w:rsid w:val="002D3CAA"/>
    <w:rsid w:val="002D3D1B"/>
    <w:rsid w:val="002E1B89"/>
    <w:rsid w:val="002E3750"/>
    <w:rsid w:val="002E6AF1"/>
    <w:rsid w:val="002E7097"/>
    <w:rsid w:val="002E74F4"/>
    <w:rsid w:val="002F68DA"/>
    <w:rsid w:val="00314563"/>
    <w:rsid w:val="003157E4"/>
    <w:rsid w:val="003165EA"/>
    <w:rsid w:val="00317248"/>
    <w:rsid w:val="00321C34"/>
    <w:rsid w:val="0033069B"/>
    <w:rsid w:val="00331A8A"/>
    <w:rsid w:val="003323BA"/>
    <w:rsid w:val="00334382"/>
    <w:rsid w:val="00334A55"/>
    <w:rsid w:val="003417F3"/>
    <w:rsid w:val="00343AC9"/>
    <w:rsid w:val="003451BF"/>
    <w:rsid w:val="00345A0E"/>
    <w:rsid w:val="00346C86"/>
    <w:rsid w:val="003502F6"/>
    <w:rsid w:val="00350614"/>
    <w:rsid w:val="003600F2"/>
    <w:rsid w:val="00361EF2"/>
    <w:rsid w:val="003629AF"/>
    <w:rsid w:val="00363DD5"/>
    <w:rsid w:val="003669D3"/>
    <w:rsid w:val="003773EC"/>
    <w:rsid w:val="00383251"/>
    <w:rsid w:val="00386962"/>
    <w:rsid w:val="003908CD"/>
    <w:rsid w:val="00392F18"/>
    <w:rsid w:val="00393115"/>
    <w:rsid w:val="0039783A"/>
    <w:rsid w:val="003A0DA6"/>
    <w:rsid w:val="003A1F91"/>
    <w:rsid w:val="003A2483"/>
    <w:rsid w:val="003A60A3"/>
    <w:rsid w:val="003A65B1"/>
    <w:rsid w:val="003B29F1"/>
    <w:rsid w:val="003B675E"/>
    <w:rsid w:val="003C17CD"/>
    <w:rsid w:val="003D1FA6"/>
    <w:rsid w:val="003D78B0"/>
    <w:rsid w:val="003E0533"/>
    <w:rsid w:val="003E1852"/>
    <w:rsid w:val="003E29F1"/>
    <w:rsid w:val="003E2B0B"/>
    <w:rsid w:val="003E587E"/>
    <w:rsid w:val="003F0866"/>
    <w:rsid w:val="003F1425"/>
    <w:rsid w:val="003F323A"/>
    <w:rsid w:val="003F45D8"/>
    <w:rsid w:val="003F5823"/>
    <w:rsid w:val="004026B9"/>
    <w:rsid w:val="004050B1"/>
    <w:rsid w:val="00405E1C"/>
    <w:rsid w:val="00406AAA"/>
    <w:rsid w:val="00406AE4"/>
    <w:rsid w:val="004125F9"/>
    <w:rsid w:val="00412744"/>
    <w:rsid w:val="00413B35"/>
    <w:rsid w:val="00415204"/>
    <w:rsid w:val="00416831"/>
    <w:rsid w:val="004246DE"/>
    <w:rsid w:val="00426671"/>
    <w:rsid w:val="0043349F"/>
    <w:rsid w:val="00437D64"/>
    <w:rsid w:val="00446CD1"/>
    <w:rsid w:val="004477F8"/>
    <w:rsid w:val="00451C30"/>
    <w:rsid w:val="0045362F"/>
    <w:rsid w:val="0045395E"/>
    <w:rsid w:val="004542CE"/>
    <w:rsid w:val="004547E7"/>
    <w:rsid w:val="00454E42"/>
    <w:rsid w:val="00456627"/>
    <w:rsid w:val="00467CDD"/>
    <w:rsid w:val="00481BAF"/>
    <w:rsid w:val="00484CB0"/>
    <w:rsid w:val="00484ED1"/>
    <w:rsid w:val="00485695"/>
    <w:rsid w:val="00485EC7"/>
    <w:rsid w:val="00486087"/>
    <w:rsid w:val="00487C99"/>
    <w:rsid w:val="00495D70"/>
    <w:rsid w:val="004A180C"/>
    <w:rsid w:val="004A576F"/>
    <w:rsid w:val="004A7762"/>
    <w:rsid w:val="004B37D6"/>
    <w:rsid w:val="004C574A"/>
    <w:rsid w:val="004D021D"/>
    <w:rsid w:val="004D0615"/>
    <w:rsid w:val="004D1103"/>
    <w:rsid w:val="004D2A45"/>
    <w:rsid w:val="004D75C2"/>
    <w:rsid w:val="004E4392"/>
    <w:rsid w:val="004E46D5"/>
    <w:rsid w:val="004F0273"/>
    <w:rsid w:val="004F6CC4"/>
    <w:rsid w:val="0050351D"/>
    <w:rsid w:val="0051688D"/>
    <w:rsid w:val="005221DD"/>
    <w:rsid w:val="00522FEE"/>
    <w:rsid w:val="00523699"/>
    <w:rsid w:val="0052492C"/>
    <w:rsid w:val="0052558F"/>
    <w:rsid w:val="00532842"/>
    <w:rsid w:val="005438D9"/>
    <w:rsid w:val="0054522A"/>
    <w:rsid w:val="005455A5"/>
    <w:rsid w:val="00545C05"/>
    <w:rsid w:val="00545EA5"/>
    <w:rsid w:val="0054668B"/>
    <w:rsid w:val="00552F4C"/>
    <w:rsid w:val="00553D79"/>
    <w:rsid w:val="00557B06"/>
    <w:rsid w:val="00562FD9"/>
    <w:rsid w:val="005641B0"/>
    <w:rsid w:val="0056687D"/>
    <w:rsid w:val="005706A2"/>
    <w:rsid w:val="005729B0"/>
    <w:rsid w:val="005739F5"/>
    <w:rsid w:val="00575EDD"/>
    <w:rsid w:val="005778DA"/>
    <w:rsid w:val="00583401"/>
    <w:rsid w:val="005836E9"/>
    <w:rsid w:val="00583F12"/>
    <w:rsid w:val="00586723"/>
    <w:rsid w:val="005948EA"/>
    <w:rsid w:val="00596D82"/>
    <w:rsid w:val="005A1877"/>
    <w:rsid w:val="005A36B0"/>
    <w:rsid w:val="005A4619"/>
    <w:rsid w:val="005A5400"/>
    <w:rsid w:val="005A6265"/>
    <w:rsid w:val="005A7114"/>
    <w:rsid w:val="005B13C8"/>
    <w:rsid w:val="005B34B8"/>
    <w:rsid w:val="005B411A"/>
    <w:rsid w:val="005B4DE3"/>
    <w:rsid w:val="005C0349"/>
    <w:rsid w:val="005C15DE"/>
    <w:rsid w:val="005C4348"/>
    <w:rsid w:val="005C6C3F"/>
    <w:rsid w:val="005D23EC"/>
    <w:rsid w:val="005D5151"/>
    <w:rsid w:val="005D77BE"/>
    <w:rsid w:val="005D7DC3"/>
    <w:rsid w:val="005E1EEC"/>
    <w:rsid w:val="005E35DA"/>
    <w:rsid w:val="005E3776"/>
    <w:rsid w:val="005E387B"/>
    <w:rsid w:val="005E5B4A"/>
    <w:rsid w:val="005E7409"/>
    <w:rsid w:val="005F0367"/>
    <w:rsid w:val="00601220"/>
    <w:rsid w:val="00602AA4"/>
    <w:rsid w:val="00604560"/>
    <w:rsid w:val="00611D33"/>
    <w:rsid w:val="006124B7"/>
    <w:rsid w:val="00613E8D"/>
    <w:rsid w:val="006175F9"/>
    <w:rsid w:val="00617ECC"/>
    <w:rsid w:val="00620262"/>
    <w:rsid w:val="00623924"/>
    <w:rsid w:val="006313FE"/>
    <w:rsid w:val="006419A0"/>
    <w:rsid w:val="00641A99"/>
    <w:rsid w:val="00644633"/>
    <w:rsid w:val="0065011B"/>
    <w:rsid w:val="006510EC"/>
    <w:rsid w:val="00652115"/>
    <w:rsid w:val="00655D59"/>
    <w:rsid w:val="00657291"/>
    <w:rsid w:val="00661284"/>
    <w:rsid w:val="0066251D"/>
    <w:rsid w:val="00662CEF"/>
    <w:rsid w:val="006640AE"/>
    <w:rsid w:val="00667E99"/>
    <w:rsid w:val="006741FC"/>
    <w:rsid w:val="0067676E"/>
    <w:rsid w:val="006770B6"/>
    <w:rsid w:val="0068695D"/>
    <w:rsid w:val="00696AE4"/>
    <w:rsid w:val="006A0DEC"/>
    <w:rsid w:val="006A27F3"/>
    <w:rsid w:val="006A2FA3"/>
    <w:rsid w:val="006A2FD6"/>
    <w:rsid w:val="006A5E18"/>
    <w:rsid w:val="006A7441"/>
    <w:rsid w:val="006B565C"/>
    <w:rsid w:val="006C018A"/>
    <w:rsid w:val="006C02C2"/>
    <w:rsid w:val="006C398B"/>
    <w:rsid w:val="006C4FEC"/>
    <w:rsid w:val="006C73A3"/>
    <w:rsid w:val="006D7074"/>
    <w:rsid w:val="006E012B"/>
    <w:rsid w:val="006E3AE5"/>
    <w:rsid w:val="006E7486"/>
    <w:rsid w:val="006F0A7D"/>
    <w:rsid w:val="006F190E"/>
    <w:rsid w:val="006F2A53"/>
    <w:rsid w:val="006F6BA8"/>
    <w:rsid w:val="006F752A"/>
    <w:rsid w:val="00700A76"/>
    <w:rsid w:val="00702AA1"/>
    <w:rsid w:val="00703AB7"/>
    <w:rsid w:val="00707BF3"/>
    <w:rsid w:val="0071650C"/>
    <w:rsid w:val="007173B8"/>
    <w:rsid w:val="00722B35"/>
    <w:rsid w:val="00730BA0"/>
    <w:rsid w:val="00730DDB"/>
    <w:rsid w:val="0073232A"/>
    <w:rsid w:val="00743A30"/>
    <w:rsid w:val="00744333"/>
    <w:rsid w:val="00747FE1"/>
    <w:rsid w:val="0075527B"/>
    <w:rsid w:val="007570F4"/>
    <w:rsid w:val="007575CA"/>
    <w:rsid w:val="007612B3"/>
    <w:rsid w:val="007716AC"/>
    <w:rsid w:val="007743B9"/>
    <w:rsid w:val="00785B2E"/>
    <w:rsid w:val="00791DE3"/>
    <w:rsid w:val="0079473D"/>
    <w:rsid w:val="007A03BE"/>
    <w:rsid w:val="007B278D"/>
    <w:rsid w:val="007C2A71"/>
    <w:rsid w:val="007C3DD4"/>
    <w:rsid w:val="007C4D0D"/>
    <w:rsid w:val="007C5284"/>
    <w:rsid w:val="007C6322"/>
    <w:rsid w:val="007D64BD"/>
    <w:rsid w:val="007E0E81"/>
    <w:rsid w:val="007E3E1E"/>
    <w:rsid w:val="007E4CF6"/>
    <w:rsid w:val="007E7AF7"/>
    <w:rsid w:val="007F2C3F"/>
    <w:rsid w:val="007F3446"/>
    <w:rsid w:val="007F3A42"/>
    <w:rsid w:val="00800E22"/>
    <w:rsid w:val="00804190"/>
    <w:rsid w:val="00807875"/>
    <w:rsid w:val="00807F34"/>
    <w:rsid w:val="00812162"/>
    <w:rsid w:val="008170E3"/>
    <w:rsid w:val="00817C95"/>
    <w:rsid w:val="00820917"/>
    <w:rsid w:val="00823CF8"/>
    <w:rsid w:val="00834F92"/>
    <w:rsid w:val="00843287"/>
    <w:rsid w:val="008518F6"/>
    <w:rsid w:val="00854D7C"/>
    <w:rsid w:val="00856FD3"/>
    <w:rsid w:val="008637E1"/>
    <w:rsid w:val="008646B9"/>
    <w:rsid w:val="00866BF6"/>
    <w:rsid w:val="008724A6"/>
    <w:rsid w:val="00877DDD"/>
    <w:rsid w:val="00881087"/>
    <w:rsid w:val="00882F2C"/>
    <w:rsid w:val="00884ACE"/>
    <w:rsid w:val="00886081"/>
    <w:rsid w:val="00890689"/>
    <w:rsid w:val="008935D6"/>
    <w:rsid w:val="008948E9"/>
    <w:rsid w:val="008950B6"/>
    <w:rsid w:val="00896F85"/>
    <w:rsid w:val="008A0BDD"/>
    <w:rsid w:val="008A3F44"/>
    <w:rsid w:val="008A52A3"/>
    <w:rsid w:val="008A5CDF"/>
    <w:rsid w:val="008B3891"/>
    <w:rsid w:val="008B743F"/>
    <w:rsid w:val="008C0492"/>
    <w:rsid w:val="008C18E0"/>
    <w:rsid w:val="008C2D24"/>
    <w:rsid w:val="008C689C"/>
    <w:rsid w:val="008C7026"/>
    <w:rsid w:val="008D449E"/>
    <w:rsid w:val="008D6497"/>
    <w:rsid w:val="008D7677"/>
    <w:rsid w:val="008D79DB"/>
    <w:rsid w:val="008E3253"/>
    <w:rsid w:val="008E443E"/>
    <w:rsid w:val="008E47F3"/>
    <w:rsid w:val="008E5BE9"/>
    <w:rsid w:val="008F0A2F"/>
    <w:rsid w:val="008F0C19"/>
    <w:rsid w:val="008F4DE2"/>
    <w:rsid w:val="008F540C"/>
    <w:rsid w:val="008F7439"/>
    <w:rsid w:val="009029B1"/>
    <w:rsid w:val="009127BB"/>
    <w:rsid w:val="009165B0"/>
    <w:rsid w:val="009239E2"/>
    <w:rsid w:val="009250D6"/>
    <w:rsid w:val="0092562B"/>
    <w:rsid w:val="0093379A"/>
    <w:rsid w:val="00935607"/>
    <w:rsid w:val="009358CD"/>
    <w:rsid w:val="00936838"/>
    <w:rsid w:val="00941657"/>
    <w:rsid w:val="00941F1B"/>
    <w:rsid w:val="00942EA7"/>
    <w:rsid w:val="00950353"/>
    <w:rsid w:val="00951D1B"/>
    <w:rsid w:val="00956BF8"/>
    <w:rsid w:val="009615F8"/>
    <w:rsid w:val="00964EFD"/>
    <w:rsid w:val="00967596"/>
    <w:rsid w:val="00967CDF"/>
    <w:rsid w:val="00970BBF"/>
    <w:rsid w:val="009827C7"/>
    <w:rsid w:val="00984660"/>
    <w:rsid w:val="0098551B"/>
    <w:rsid w:val="00987B68"/>
    <w:rsid w:val="009902AA"/>
    <w:rsid w:val="009906A5"/>
    <w:rsid w:val="009906AB"/>
    <w:rsid w:val="00990A09"/>
    <w:rsid w:val="00990ABA"/>
    <w:rsid w:val="009969A8"/>
    <w:rsid w:val="009A0FB7"/>
    <w:rsid w:val="009A178E"/>
    <w:rsid w:val="009A3909"/>
    <w:rsid w:val="009A54F4"/>
    <w:rsid w:val="009A5513"/>
    <w:rsid w:val="009A7609"/>
    <w:rsid w:val="009A7D39"/>
    <w:rsid w:val="009B175F"/>
    <w:rsid w:val="009B1B11"/>
    <w:rsid w:val="009B3ADF"/>
    <w:rsid w:val="009B7237"/>
    <w:rsid w:val="009C5249"/>
    <w:rsid w:val="009C6ECD"/>
    <w:rsid w:val="009C7004"/>
    <w:rsid w:val="009C7624"/>
    <w:rsid w:val="009D0265"/>
    <w:rsid w:val="009D4409"/>
    <w:rsid w:val="009D4639"/>
    <w:rsid w:val="009D74F8"/>
    <w:rsid w:val="009E459D"/>
    <w:rsid w:val="009F12D4"/>
    <w:rsid w:val="009F15F8"/>
    <w:rsid w:val="009F1F68"/>
    <w:rsid w:val="009F56BA"/>
    <w:rsid w:val="009F7745"/>
    <w:rsid w:val="00A00644"/>
    <w:rsid w:val="00A04924"/>
    <w:rsid w:val="00A05E1B"/>
    <w:rsid w:val="00A06B4E"/>
    <w:rsid w:val="00A1605E"/>
    <w:rsid w:val="00A27E6A"/>
    <w:rsid w:val="00A30C21"/>
    <w:rsid w:val="00A376C1"/>
    <w:rsid w:val="00A42C84"/>
    <w:rsid w:val="00A45A00"/>
    <w:rsid w:val="00A45AE6"/>
    <w:rsid w:val="00A46F19"/>
    <w:rsid w:val="00A47792"/>
    <w:rsid w:val="00A51310"/>
    <w:rsid w:val="00A52BB7"/>
    <w:rsid w:val="00A542A2"/>
    <w:rsid w:val="00A56098"/>
    <w:rsid w:val="00A56A15"/>
    <w:rsid w:val="00A655E4"/>
    <w:rsid w:val="00A65B46"/>
    <w:rsid w:val="00A66007"/>
    <w:rsid w:val="00A672E5"/>
    <w:rsid w:val="00A67E9A"/>
    <w:rsid w:val="00A701FC"/>
    <w:rsid w:val="00A74AAC"/>
    <w:rsid w:val="00A87124"/>
    <w:rsid w:val="00A91070"/>
    <w:rsid w:val="00A9660D"/>
    <w:rsid w:val="00AA11A8"/>
    <w:rsid w:val="00AA3524"/>
    <w:rsid w:val="00AA4B1A"/>
    <w:rsid w:val="00AA7F98"/>
    <w:rsid w:val="00AB2250"/>
    <w:rsid w:val="00AB3D9A"/>
    <w:rsid w:val="00AB6835"/>
    <w:rsid w:val="00AC0B2F"/>
    <w:rsid w:val="00AC1334"/>
    <w:rsid w:val="00AC3E63"/>
    <w:rsid w:val="00AC561B"/>
    <w:rsid w:val="00AD42D7"/>
    <w:rsid w:val="00AD6E92"/>
    <w:rsid w:val="00AD7854"/>
    <w:rsid w:val="00AE24AD"/>
    <w:rsid w:val="00AE385B"/>
    <w:rsid w:val="00AE47FC"/>
    <w:rsid w:val="00AE547D"/>
    <w:rsid w:val="00B00A22"/>
    <w:rsid w:val="00B0343C"/>
    <w:rsid w:val="00B11848"/>
    <w:rsid w:val="00B118DD"/>
    <w:rsid w:val="00B14555"/>
    <w:rsid w:val="00B2076E"/>
    <w:rsid w:val="00B20F39"/>
    <w:rsid w:val="00B25531"/>
    <w:rsid w:val="00B255BC"/>
    <w:rsid w:val="00B37ACF"/>
    <w:rsid w:val="00B40305"/>
    <w:rsid w:val="00B44819"/>
    <w:rsid w:val="00B451A5"/>
    <w:rsid w:val="00B45F79"/>
    <w:rsid w:val="00B5542E"/>
    <w:rsid w:val="00B5671D"/>
    <w:rsid w:val="00B662CD"/>
    <w:rsid w:val="00B701CA"/>
    <w:rsid w:val="00B70413"/>
    <w:rsid w:val="00B76851"/>
    <w:rsid w:val="00B77958"/>
    <w:rsid w:val="00B82F0A"/>
    <w:rsid w:val="00B868C8"/>
    <w:rsid w:val="00B90CB0"/>
    <w:rsid w:val="00B91B48"/>
    <w:rsid w:val="00B9226E"/>
    <w:rsid w:val="00B93768"/>
    <w:rsid w:val="00BA0DF4"/>
    <w:rsid w:val="00BA285D"/>
    <w:rsid w:val="00BB254F"/>
    <w:rsid w:val="00BB4985"/>
    <w:rsid w:val="00BC4EBC"/>
    <w:rsid w:val="00BC5820"/>
    <w:rsid w:val="00BD13AB"/>
    <w:rsid w:val="00BD13EE"/>
    <w:rsid w:val="00BD1498"/>
    <w:rsid w:val="00BD34B9"/>
    <w:rsid w:val="00BE0A52"/>
    <w:rsid w:val="00BE216F"/>
    <w:rsid w:val="00BF24CD"/>
    <w:rsid w:val="00BF3583"/>
    <w:rsid w:val="00BF3A1F"/>
    <w:rsid w:val="00BF5246"/>
    <w:rsid w:val="00C033ED"/>
    <w:rsid w:val="00C03F1E"/>
    <w:rsid w:val="00C0682E"/>
    <w:rsid w:val="00C16696"/>
    <w:rsid w:val="00C16F34"/>
    <w:rsid w:val="00C2213F"/>
    <w:rsid w:val="00C30873"/>
    <w:rsid w:val="00C332F8"/>
    <w:rsid w:val="00C34373"/>
    <w:rsid w:val="00C51051"/>
    <w:rsid w:val="00C51292"/>
    <w:rsid w:val="00C55B49"/>
    <w:rsid w:val="00C6147E"/>
    <w:rsid w:val="00C61E90"/>
    <w:rsid w:val="00C66222"/>
    <w:rsid w:val="00C66859"/>
    <w:rsid w:val="00C75422"/>
    <w:rsid w:val="00C81483"/>
    <w:rsid w:val="00C844F8"/>
    <w:rsid w:val="00C84FAB"/>
    <w:rsid w:val="00C87022"/>
    <w:rsid w:val="00C873A0"/>
    <w:rsid w:val="00C87F05"/>
    <w:rsid w:val="00C96631"/>
    <w:rsid w:val="00CA07F5"/>
    <w:rsid w:val="00CA2A68"/>
    <w:rsid w:val="00CA6846"/>
    <w:rsid w:val="00CB3239"/>
    <w:rsid w:val="00CB7697"/>
    <w:rsid w:val="00CC0CF5"/>
    <w:rsid w:val="00CC168B"/>
    <w:rsid w:val="00CD37B7"/>
    <w:rsid w:val="00CD4BDC"/>
    <w:rsid w:val="00CE3925"/>
    <w:rsid w:val="00CE7D1A"/>
    <w:rsid w:val="00CF215B"/>
    <w:rsid w:val="00CF59BA"/>
    <w:rsid w:val="00D0269A"/>
    <w:rsid w:val="00D07B6A"/>
    <w:rsid w:val="00D11E38"/>
    <w:rsid w:val="00D13103"/>
    <w:rsid w:val="00D13725"/>
    <w:rsid w:val="00D138D5"/>
    <w:rsid w:val="00D16745"/>
    <w:rsid w:val="00D22EE0"/>
    <w:rsid w:val="00D3451D"/>
    <w:rsid w:val="00D354C7"/>
    <w:rsid w:val="00D3796D"/>
    <w:rsid w:val="00D412C0"/>
    <w:rsid w:val="00D41DE3"/>
    <w:rsid w:val="00D42A0A"/>
    <w:rsid w:val="00D47385"/>
    <w:rsid w:val="00D52FB9"/>
    <w:rsid w:val="00D54867"/>
    <w:rsid w:val="00D549B9"/>
    <w:rsid w:val="00D57303"/>
    <w:rsid w:val="00D57E91"/>
    <w:rsid w:val="00D64957"/>
    <w:rsid w:val="00D65A70"/>
    <w:rsid w:val="00D813A8"/>
    <w:rsid w:val="00D82E16"/>
    <w:rsid w:val="00D83483"/>
    <w:rsid w:val="00D866B1"/>
    <w:rsid w:val="00D9021C"/>
    <w:rsid w:val="00D92E29"/>
    <w:rsid w:val="00D941CE"/>
    <w:rsid w:val="00DA2440"/>
    <w:rsid w:val="00DA542E"/>
    <w:rsid w:val="00DA5C1D"/>
    <w:rsid w:val="00DB010B"/>
    <w:rsid w:val="00DB3ED7"/>
    <w:rsid w:val="00DB6C94"/>
    <w:rsid w:val="00DB6F91"/>
    <w:rsid w:val="00DD1327"/>
    <w:rsid w:val="00DD2C70"/>
    <w:rsid w:val="00DD3ED3"/>
    <w:rsid w:val="00DE09E8"/>
    <w:rsid w:val="00DE41B6"/>
    <w:rsid w:val="00DF3103"/>
    <w:rsid w:val="00DF3538"/>
    <w:rsid w:val="00DF72C9"/>
    <w:rsid w:val="00E0105A"/>
    <w:rsid w:val="00E0138E"/>
    <w:rsid w:val="00E04D70"/>
    <w:rsid w:val="00E079FB"/>
    <w:rsid w:val="00E12D94"/>
    <w:rsid w:val="00E14C77"/>
    <w:rsid w:val="00E16273"/>
    <w:rsid w:val="00E208EE"/>
    <w:rsid w:val="00E22DA7"/>
    <w:rsid w:val="00E23162"/>
    <w:rsid w:val="00E2737D"/>
    <w:rsid w:val="00E31E5F"/>
    <w:rsid w:val="00E320ED"/>
    <w:rsid w:val="00E34F3A"/>
    <w:rsid w:val="00E4154D"/>
    <w:rsid w:val="00E463DD"/>
    <w:rsid w:val="00E6282B"/>
    <w:rsid w:val="00E6418D"/>
    <w:rsid w:val="00E647C8"/>
    <w:rsid w:val="00E65E39"/>
    <w:rsid w:val="00E80C88"/>
    <w:rsid w:val="00E82B15"/>
    <w:rsid w:val="00E86679"/>
    <w:rsid w:val="00E86EA3"/>
    <w:rsid w:val="00E91B19"/>
    <w:rsid w:val="00E96EAC"/>
    <w:rsid w:val="00E97BA5"/>
    <w:rsid w:val="00EA0824"/>
    <w:rsid w:val="00EA342C"/>
    <w:rsid w:val="00EA3E83"/>
    <w:rsid w:val="00EA6B09"/>
    <w:rsid w:val="00EB0F64"/>
    <w:rsid w:val="00EB6D0F"/>
    <w:rsid w:val="00EC10B0"/>
    <w:rsid w:val="00EC2B83"/>
    <w:rsid w:val="00EC3F2E"/>
    <w:rsid w:val="00EC46FE"/>
    <w:rsid w:val="00EC5F59"/>
    <w:rsid w:val="00ED0052"/>
    <w:rsid w:val="00ED0494"/>
    <w:rsid w:val="00ED1DC6"/>
    <w:rsid w:val="00ED21A2"/>
    <w:rsid w:val="00ED2266"/>
    <w:rsid w:val="00ED2FDF"/>
    <w:rsid w:val="00ED43D8"/>
    <w:rsid w:val="00EE00CD"/>
    <w:rsid w:val="00EE3399"/>
    <w:rsid w:val="00EE4FAF"/>
    <w:rsid w:val="00EE78C8"/>
    <w:rsid w:val="00EF0774"/>
    <w:rsid w:val="00EF29AA"/>
    <w:rsid w:val="00EF2D3C"/>
    <w:rsid w:val="00EF3385"/>
    <w:rsid w:val="00EF34A8"/>
    <w:rsid w:val="00EF4372"/>
    <w:rsid w:val="00EF6D57"/>
    <w:rsid w:val="00EF6FF8"/>
    <w:rsid w:val="00EF74A3"/>
    <w:rsid w:val="00F00CD6"/>
    <w:rsid w:val="00F11566"/>
    <w:rsid w:val="00F14698"/>
    <w:rsid w:val="00F15274"/>
    <w:rsid w:val="00F2172C"/>
    <w:rsid w:val="00F239D0"/>
    <w:rsid w:val="00F25B3E"/>
    <w:rsid w:val="00F31296"/>
    <w:rsid w:val="00F377A8"/>
    <w:rsid w:val="00F40048"/>
    <w:rsid w:val="00F510E2"/>
    <w:rsid w:val="00F552F0"/>
    <w:rsid w:val="00F57998"/>
    <w:rsid w:val="00F6269D"/>
    <w:rsid w:val="00F635B6"/>
    <w:rsid w:val="00F64264"/>
    <w:rsid w:val="00F64A4C"/>
    <w:rsid w:val="00F66ADA"/>
    <w:rsid w:val="00F73E13"/>
    <w:rsid w:val="00F75415"/>
    <w:rsid w:val="00F854F3"/>
    <w:rsid w:val="00F86875"/>
    <w:rsid w:val="00F9385C"/>
    <w:rsid w:val="00F9389B"/>
    <w:rsid w:val="00FA6AEA"/>
    <w:rsid w:val="00FB0D09"/>
    <w:rsid w:val="00FB4485"/>
    <w:rsid w:val="00FB4E7F"/>
    <w:rsid w:val="00FB6669"/>
    <w:rsid w:val="00FC04D4"/>
    <w:rsid w:val="00FC39DB"/>
    <w:rsid w:val="00FD3827"/>
    <w:rsid w:val="00FD6420"/>
    <w:rsid w:val="00FE09DD"/>
    <w:rsid w:val="00FE1B76"/>
    <w:rsid w:val="00FE249E"/>
    <w:rsid w:val="00FE2E64"/>
    <w:rsid w:val="00FE3665"/>
    <w:rsid w:val="00FE3CB5"/>
    <w:rsid w:val="00FE50B7"/>
    <w:rsid w:val="00FF27E1"/>
    <w:rsid w:val="00FF3FDA"/>
    <w:rsid w:val="00FF4A3D"/>
    <w:rsid w:val="00FF5F4E"/>
    <w:rsid w:val="00FF64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F4CEE0D"/>
  <w15:docId w15:val="{1321BFF3-051F-49B0-8270-D76A9A294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C3E6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4542CE"/>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6BA"/>
    <w:pPr>
      <w:tabs>
        <w:tab w:val="center" w:pos="4680"/>
        <w:tab w:val="right" w:pos="9360"/>
      </w:tabs>
    </w:pPr>
  </w:style>
  <w:style w:type="character" w:customStyle="1" w:styleId="HeaderChar">
    <w:name w:val="Header Char"/>
    <w:basedOn w:val="DefaultParagraphFont"/>
    <w:link w:val="Header"/>
    <w:uiPriority w:val="99"/>
    <w:rsid w:val="009F56BA"/>
  </w:style>
  <w:style w:type="paragraph" w:styleId="Footer">
    <w:name w:val="footer"/>
    <w:basedOn w:val="Normal"/>
    <w:link w:val="FooterChar"/>
    <w:uiPriority w:val="99"/>
    <w:unhideWhenUsed/>
    <w:rsid w:val="009F56BA"/>
    <w:pPr>
      <w:tabs>
        <w:tab w:val="center" w:pos="4680"/>
        <w:tab w:val="right" w:pos="9360"/>
      </w:tabs>
    </w:pPr>
  </w:style>
  <w:style w:type="character" w:customStyle="1" w:styleId="FooterChar">
    <w:name w:val="Footer Char"/>
    <w:basedOn w:val="DefaultParagraphFont"/>
    <w:link w:val="Footer"/>
    <w:uiPriority w:val="99"/>
    <w:rsid w:val="009F56BA"/>
  </w:style>
  <w:style w:type="character" w:customStyle="1" w:styleId="Heading1Char">
    <w:name w:val="Heading 1 Char"/>
    <w:basedOn w:val="DefaultParagraphFont"/>
    <w:link w:val="Heading1"/>
    <w:uiPriority w:val="9"/>
    <w:rsid w:val="00AC3E63"/>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AC3E63"/>
    <w:rPr>
      <w:color w:val="0000FF"/>
      <w:u w:val="single"/>
    </w:rPr>
  </w:style>
  <w:style w:type="character" w:customStyle="1" w:styleId="apple-converted-space">
    <w:name w:val="apple-converted-space"/>
    <w:basedOn w:val="DefaultParagraphFont"/>
    <w:rsid w:val="00AC3E63"/>
  </w:style>
  <w:style w:type="character" w:styleId="CommentReference">
    <w:name w:val="annotation reference"/>
    <w:basedOn w:val="DefaultParagraphFont"/>
    <w:uiPriority w:val="99"/>
    <w:semiHidden/>
    <w:unhideWhenUsed/>
    <w:rsid w:val="00CE3925"/>
    <w:rPr>
      <w:sz w:val="16"/>
      <w:szCs w:val="16"/>
    </w:rPr>
  </w:style>
  <w:style w:type="paragraph" w:styleId="CommentText">
    <w:name w:val="annotation text"/>
    <w:basedOn w:val="Normal"/>
    <w:link w:val="CommentTextChar"/>
    <w:uiPriority w:val="99"/>
    <w:unhideWhenUsed/>
    <w:rsid w:val="00CE3925"/>
    <w:rPr>
      <w:sz w:val="20"/>
      <w:szCs w:val="20"/>
    </w:rPr>
  </w:style>
  <w:style w:type="character" w:customStyle="1" w:styleId="CommentTextChar">
    <w:name w:val="Comment Text Char"/>
    <w:basedOn w:val="DefaultParagraphFont"/>
    <w:link w:val="CommentText"/>
    <w:uiPriority w:val="99"/>
    <w:rsid w:val="00CE3925"/>
    <w:rPr>
      <w:sz w:val="20"/>
      <w:szCs w:val="20"/>
    </w:rPr>
  </w:style>
  <w:style w:type="paragraph" w:styleId="CommentSubject">
    <w:name w:val="annotation subject"/>
    <w:basedOn w:val="CommentText"/>
    <w:next w:val="CommentText"/>
    <w:link w:val="CommentSubjectChar"/>
    <w:uiPriority w:val="99"/>
    <w:semiHidden/>
    <w:unhideWhenUsed/>
    <w:rsid w:val="00CE3925"/>
    <w:rPr>
      <w:b/>
      <w:bCs/>
    </w:rPr>
  </w:style>
  <w:style w:type="character" w:customStyle="1" w:styleId="CommentSubjectChar">
    <w:name w:val="Comment Subject Char"/>
    <w:basedOn w:val="CommentTextChar"/>
    <w:link w:val="CommentSubject"/>
    <w:uiPriority w:val="99"/>
    <w:semiHidden/>
    <w:rsid w:val="00CE3925"/>
    <w:rPr>
      <w:b/>
      <w:bCs/>
      <w:sz w:val="20"/>
      <w:szCs w:val="20"/>
    </w:rPr>
  </w:style>
  <w:style w:type="paragraph" w:styleId="BalloonText">
    <w:name w:val="Balloon Text"/>
    <w:basedOn w:val="Normal"/>
    <w:link w:val="BalloonTextChar"/>
    <w:uiPriority w:val="99"/>
    <w:semiHidden/>
    <w:unhideWhenUsed/>
    <w:rsid w:val="00CE392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25"/>
    <w:rPr>
      <w:rFonts w:ascii="Segoe UI" w:hAnsi="Segoe UI" w:cs="Segoe UI"/>
      <w:sz w:val="18"/>
      <w:szCs w:val="18"/>
    </w:rPr>
  </w:style>
  <w:style w:type="paragraph" w:styleId="Revision">
    <w:name w:val="Revision"/>
    <w:hidden/>
    <w:uiPriority w:val="99"/>
    <w:semiHidden/>
    <w:rsid w:val="00CC168B"/>
  </w:style>
  <w:style w:type="paragraph" w:customStyle="1" w:styleId="io-left">
    <w:name w:val="io-left"/>
    <w:basedOn w:val="Normal"/>
    <w:rsid w:val="005836E9"/>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703AB7"/>
    <w:rPr>
      <w:i/>
      <w:iCs/>
    </w:rPr>
  </w:style>
  <w:style w:type="character" w:customStyle="1" w:styleId="Heading2Char">
    <w:name w:val="Heading 2 Char"/>
    <w:basedOn w:val="DefaultParagraphFont"/>
    <w:link w:val="Heading2"/>
    <w:uiPriority w:val="9"/>
    <w:rsid w:val="004542CE"/>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rsid w:val="004D2A45"/>
    <w:pPr>
      <w:ind w:left="720"/>
      <w:contextualSpacing/>
    </w:pPr>
  </w:style>
  <w:style w:type="character" w:customStyle="1" w:styleId="UnresolvedMention1">
    <w:name w:val="Unresolved Mention1"/>
    <w:basedOn w:val="DefaultParagraphFont"/>
    <w:uiPriority w:val="99"/>
    <w:semiHidden/>
    <w:unhideWhenUsed/>
    <w:rsid w:val="00EF6FF8"/>
    <w:rPr>
      <w:color w:val="605E5C"/>
      <w:shd w:val="clear" w:color="auto" w:fill="E1DFDD"/>
    </w:rPr>
  </w:style>
  <w:style w:type="character" w:customStyle="1" w:styleId="UnresolvedMention2">
    <w:name w:val="Unresolved Mention2"/>
    <w:basedOn w:val="DefaultParagraphFont"/>
    <w:uiPriority w:val="99"/>
    <w:semiHidden/>
    <w:unhideWhenUsed/>
    <w:rsid w:val="001849DF"/>
    <w:rPr>
      <w:color w:val="605E5C"/>
      <w:shd w:val="clear" w:color="auto" w:fill="E1DFDD"/>
    </w:rPr>
  </w:style>
  <w:style w:type="character" w:customStyle="1" w:styleId="UnresolvedMention3">
    <w:name w:val="Unresolved Mention3"/>
    <w:basedOn w:val="DefaultParagraphFont"/>
    <w:uiPriority w:val="99"/>
    <w:rsid w:val="00A30C21"/>
    <w:rPr>
      <w:color w:val="605E5C"/>
      <w:shd w:val="clear" w:color="auto" w:fill="E1DFDD"/>
    </w:rPr>
  </w:style>
  <w:style w:type="character" w:styleId="LineNumber">
    <w:name w:val="line number"/>
    <w:basedOn w:val="DefaultParagraphFont"/>
    <w:uiPriority w:val="99"/>
    <w:semiHidden/>
    <w:unhideWhenUsed/>
    <w:rsid w:val="00412744"/>
  </w:style>
  <w:style w:type="character" w:styleId="UnresolvedMention">
    <w:name w:val="Unresolved Mention"/>
    <w:basedOn w:val="DefaultParagraphFont"/>
    <w:uiPriority w:val="99"/>
    <w:semiHidden/>
    <w:unhideWhenUsed/>
    <w:rsid w:val="00C87022"/>
    <w:rPr>
      <w:color w:val="605E5C"/>
      <w:shd w:val="clear" w:color="auto" w:fill="E1DFDD"/>
    </w:rPr>
  </w:style>
  <w:style w:type="character" w:customStyle="1" w:styleId="fontstyle01">
    <w:name w:val="fontstyle01"/>
    <w:basedOn w:val="DefaultParagraphFont"/>
    <w:rsid w:val="002814C4"/>
    <w:rPr>
      <w:rFonts w:ascii="FjgwfrAdvTT3713a231" w:hAnsi="FjgwfrAdvTT3713a231" w:hint="default"/>
      <w:b w:val="0"/>
      <w:bCs w:val="0"/>
      <w:i w:val="0"/>
      <w:iCs w:val="0"/>
      <w:color w:val="131413"/>
      <w:sz w:val="20"/>
      <w:szCs w:val="20"/>
    </w:rPr>
  </w:style>
  <w:style w:type="character" w:customStyle="1" w:styleId="fontstyle11">
    <w:name w:val="fontstyle11"/>
    <w:basedOn w:val="DefaultParagraphFont"/>
    <w:rsid w:val="002814C4"/>
    <w:rPr>
      <w:rFonts w:ascii="QmgdvrAdvTT50a2f13e.I" w:hAnsi="QmgdvrAdvTT50a2f13e.I" w:hint="default"/>
      <w:b w:val="0"/>
      <w:bCs w:val="0"/>
      <w:i w:val="0"/>
      <w:iCs w:val="0"/>
      <w:color w:val="131413"/>
      <w:sz w:val="20"/>
      <w:szCs w:val="20"/>
    </w:rPr>
  </w:style>
  <w:style w:type="character" w:customStyle="1" w:styleId="fontstyle31">
    <w:name w:val="fontstyle31"/>
    <w:basedOn w:val="DefaultParagraphFont"/>
    <w:rsid w:val="002814C4"/>
    <w:rPr>
      <w:rFonts w:ascii="XdxbrhAdvTT3713a231+22" w:hAnsi="XdxbrhAdvTT3713a231+22" w:hint="default"/>
      <w:b w:val="0"/>
      <w:bCs w:val="0"/>
      <w:i w:val="0"/>
      <w:iCs w:val="0"/>
      <w:color w:val="131413"/>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930521">
      <w:bodyDiv w:val="1"/>
      <w:marLeft w:val="0"/>
      <w:marRight w:val="0"/>
      <w:marTop w:val="0"/>
      <w:marBottom w:val="0"/>
      <w:divBdr>
        <w:top w:val="none" w:sz="0" w:space="0" w:color="auto"/>
        <w:left w:val="none" w:sz="0" w:space="0" w:color="auto"/>
        <w:bottom w:val="none" w:sz="0" w:space="0" w:color="auto"/>
        <w:right w:val="none" w:sz="0" w:space="0" w:color="auto"/>
      </w:divBdr>
    </w:div>
    <w:div w:id="176625084">
      <w:bodyDiv w:val="1"/>
      <w:marLeft w:val="0"/>
      <w:marRight w:val="0"/>
      <w:marTop w:val="0"/>
      <w:marBottom w:val="0"/>
      <w:divBdr>
        <w:top w:val="none" w:sz="0" w:space="0" w:color="auto"/>
        <w:left w:val="none" w:sz="0" w:space="0" w:color="auto"/>
        <w:bottom w:val="none" w:sz="0" w:space="0" w:color="auto"/>
        <w:right w:val="none" w:sz="0" w:space="0" w:color="auto"/>
      </w:divBdr>
    </w:div>
    <w:div w:id="325599622">
      <w:bodyDiv w:val="1"/>
      <w:marLeft w:val="0"/>
      <w:marRight w:val="0"/>
      <w:marTop w:val="0"/>
      <w:marBottom w:val="0"/>
      <w:divBdr>
        <w:top w:val="none" w:sz="0" w:space="0" w:color="auto"/>
        <w:left w:val="none" w:sz="0" w:space="0" w:color="auto"/>
        <w:bottom w:val="none" w:sz="0" w:space="0" w:color="auto"/>
        <w:right w:val="none" w:sz="0" w:space="0" w:color="auto"/>
      </w:divBdr>
    </w:div>
    <w:div w:id="380641886">
      <w:bodyDiv w:val="1"/>
      <w:marLeft w:val="0"/>
      <w:marRight w:val="0"/>
      <w:marTop w:val="0"/>
      <w:marBottom w:val="0"/>
      <w:divBdr>
        <w:top w:val="none" w:sz="0" w:space="0" w:color="auto"/>
        <w:left w:val="none" w:sz="0" w:space="0" w:color="auto"/>
        <w:bottom w:val="none" w:sz="0" w:space="0" w:color="auto"/>
        <w:right w:val="none" w:sz="0" w:space="0" w:color="auto"/>
      </w:divBdr>
      <w:divsChild>
        <w:div w:id="1492328726">
          <w:marLeft w:val="0"/>
          <w:marRight w:val="0"/>
          <w:marTop w:val="0"/>
          <w:marBottom w:val="0"/>
          <w:divBdr>
            <w:top w:val="none" w:sz="0" w:space="0" w:color="auto"/>
            <w:left w:val="none" w:sz="0" w:space="0" w:color="auto"/>
            <w:bottom w:val="none" w:sz="0" w:space="0" w:color="auto"/>
            <w:right w:val="none" w:sz="0" w:space="0" w:color="auto"/>
          </w:divBdr>
        </w:div>
        <w:div w:id="1625236526">
          <w:marLeft w:val="0"/>
          <w:marRight w:val="0"/>
          <w:marTop w:val="0"/>
          <w:marBottom w:val="0"/>
          <w:divBdr>
            <w:top w:val="none" w:sz="0" w:space="0" w:color="auto"/>
            <w:left w:val="none" w:sz="0" w:space="0" w:color="auto"/>
            <w:bottom w:val="none" w:sz="0" w:space="0" w:color="auto"/>
            <w:right w:val="none" w:sz="0" w:space="0" w:color="auto"/>
          </w:divBdr>
        </w:div>
      </w:divsChild>
    </w:div>
    <w:div w:id="637414515">
      <w:bodyDiv w:val="1"/>
      <w:marLeft w:val="0"/>
      <w:marRight w:val="0"/>
      <w:marTop w:val="0"/>
      <w:marBottom w:val="0"/>
      <w:divBdr>
        <w:top w:val="none" w:sz="0" w:space="0" w:color="auto"/>
        <w:left w:val="none" w:sz="0" w:space="0" w:color="auto"/>
        <w:bottom w:val="none" w:sz="0" w:space="0" w:color="auto"/>
        <w:right w:val="none" w:sz="0" w:space="0" w:color="auto"/>
      </w:divBdr>
      <w:divsChild>
        <w:div w:id="1914121914">
          <w:marLeft w:val="0"/>
          <w:marRight w:val="0"/>
          <w:marTop w:val="0"/>
          <w:marBottom w:val="0"/>
          <w:divBdr>
            <w:top w:val="none" w:sz="0" w:space="0" w:color="auto"/>
            <w:left w:val="none" w:sz="0" w:space="0" w:color="auto"/>
            <w:bottom w:val="none" w:sz="0" w:space="0" w:color="auto"/>
            <w:right w:val="none" w:sz="0" w:space="0" w:color="auto"/>
          </w:divBdr>
        </w:div>
      </w:divsChild>
    </w:div>
    <w:div w:id="710501734">
      <w:bodyDiv w:val="1"/>
      <w:marLeft w:val="0"/>
      <w:marRight w:val="0"/>
      <w:marTop w:val="0"/>
      <w:marBottom w:val="0"/>
      <w:divBdr>
        <w:top w:val="none" w:sz="0" w:space="0" w:color="auto"/>
        <w:left w:val="none" w:sz="0" w:space="0" w:color="auto"/>
        <w:bottom w:val="none" w:sz="0" w:space="0" w:color="auto"/>
        <w:right w:val="none" w:sz="0" w:space="0" w:color="auto"/>
      </w:divBdr>
      <w:divsChild>
        <w:div w:id="218784262">
          <w:marLeft w:val="0"/>
          <w:marRight w:val="0"/>
          <w:marTop w:val="0"/>
          <w:marBottom w:val="0"/>
          <w:divBdr>
            <w:top w:val="none" w:sz="0" w:space="0" w:color="auto"/>
            <w:left w:val="none" w:sz="0" w:space="0" w:color="auto"/>
            <w:bottom w:val="none" w:sz="0" w:space="0" w:color="auto"/>
            <w:right w:val="none" w:sz="0" w:space="0" w:color="auto"/>
          </w:divBdr>
        </w:div>
      </w:divsChild>
    </w:div>
    <w:div w:id="1156452272">
      <w:bodyDiv w:val="1"/>
      <w:marLeft w:val="0"/>
      <w:marRight w:val="0"/>
      <w:marTop w:val="0"/>
      <w:marBottom w:val="0"/>
      <w:divBdr>
        <w:top w:val="none" w:sz="0" w:space="0" w:color="auto"/>
        <w:left w:val="none" w:sz="0" w:space="0" w:color="auto"/>
        <w:bottom w:val="none" w:sz="0" w:space="0" w:color="auto"/>
        <w:right w:val="none" w:sz="0" w:space="0" w:color="auto"/>
      </w:divBdr>
      <w:divsChild>
        <w:div w:id="184171906">
          <w:marLeft w:val="0"/>
          <w:marRight w:val="0"/>
          <w:marTop w:val="0"/>
          <w:marBottom w:val="0"/>
          <w:divBdr>
            <w:top w:val="none" w:sz="0" w:space="0" w:color="auto"/>
            <w:left w:val="none" w:sz="0" w:space="0" w:color="auto"/>
            <w:bottom w:val="none" w:sz="0" w:space="0" w:color="auto"/>
            <w:right w:val="none" w:sz="0" w:space="0" w:color="auto"/>
          </w:divBdr>
        </w:div>
      </w:divsChild>
    </w:div>
    <w:div w:id="1382900458">
      <w:bodyDiv w:val="1"/>
      <w:marLeft w:val="0"/>
      <w:marRight w:val="0"/>
      <w:marTop w:val="0"/>
      <w:marBottom w:val="0"/>
      <w:divBdr>
        <w:top w:val="none" w:sz="0" w:space="0" w:color="auto"/>
        <w:left w:val="none" w:sz="0" w:space="0" w:color="auto"/>
        <w:bottom w:val="none" w:sz="0" w:space="0" w:color="auto"/>
        <w:right w:val="none" w:sz="0" w:space="0" w:color="auto"/>
      </w:divBdr>
    </w:div>
    <w:div w:id="1649507572">
      <w:bodyDiv w:val="1"/>
      <w:marLeft w:val="0"/>
      <w:marRight w:val="0"/>
      <w:marTop w:val="0"/>
      <w:marBottom w:val="0"/>
      <w:divBdr>
        <w:top w:val="none" w:sz="0" w:space="0" w:color="auto"/>
        <w:left w:val="none" w:sz="0" w:space="0" w:color="auto"/>
        <w:bottom w:val="none" w:sz="0" w:space="0" w:color="auto"/>
        <w:right w:val="none" w:sz="0" w:space="0" w:color="auto"/>
      </w:divBdr>
    </w:div>
    <w:div w:id="1682538305">
      <w:bodyDiv w:val="1"/>
      <w:marLeft w:val="0"/>
      <w:marRight w:val="0"/>
      <w:marTop w:val="0"/>
      <w:marBottom w:val="0"/>
      <w:divBdr>
        <w:top w:val="none" w:sz="0" w:space="0" w:color="auto"/>
        <w:left w:val="none" w:sz="0" w:space="0" w:color="auto"/>
        <w:bottom w:val="none" w:sz="0" w:space="0" w:color="auto"/>
        <w:right w:val="none" w:sz="0" w:space="0" w:color="auto"/>
      </w:divBdr>
      <w:divsChild>
        <w:div w:id="1897471157">
          <w:marLeft w:val="0"/>
          <w:marRight w:val="0"/>
          <w:marTop w:val="0"/>
          <w:marBottom w:val="0"/>
          <w:divBdr>
            <w:top w:val="none" w:sz="0" w:space="0" w:color="auto"/>
            <w:left w:val="none" w:sz="0" w:space="0" w:color="auto"/>
            <w:bottom w:val="none" w:sz="0" w:space="0" w:color="auto"/>
            <w:right w:val="none" w:sz="0" w:space="0" w:color="auto"/>
          </w:divBdr>
        </w:div>
      </w:divsChild>
    </w:div>
    <w:div w:id="1837723138">
      <w:bodyDiv w:val="1"/>
      <w:marLeft w:val="0"/>
      <w:marRight w:val="0"/>
      <w:marTop w:val="0"/>
      <w:marBottom w:val="0"/>
      <w:divBdr>
        <w:top w:val="none" w:sz="0" w:space="0" w:color="auto"/>
        <w:left w:val="none" w:sz="0" w:space="0" w:color="auto"/>
        <w:bottom w:val="none" w:sz="0" w:space="0" w:color="auto"/>
        <w:right w:val="none" w:sz="0" w:space="0" w:color="auto"/>
      </w:divBdr>
    </w:div>
    <w:div w:id="1852602734">
      <w:bodyDiv w:val="1"/>
      <w:marLeft w:val="0"/>
      <w:marRight w:val="0"/>
      <w:marTop w:val="0"/>
      <w:marBottom w:val="0"/>
      <w:divBdr>
        <w:top w:val="none" w:sz="0" w:space="0" w:color="auto"/>
        <w:left w:val="none" w:sz="0" w:space="0" w:color="auto"/>
        <w:bottom w:val="none" w:sz="0" w:space="0" w:color="auto"/>
        <w:right w:val="none" w:sz="0" w:space="0" w:color="auto"/>
      </w:divBdr>
    </w:div>
    <w:div w:id="1883395586">
      <w:bodyDiv w:val="1"/>
      <w:marLeft w:val="0"/>
      <w:marRight w:val="0"/>
      <w:marTop w:val="0"/>
      <w:marBottom w:val="0"/>
      <w:divBdr>
        <w:top w:val="none" w:sz="0" w:space="0" w:color="auto"/>
        <w:left w:val="none" w:sz="0" w:space="0" w:color="auto"/>
        <w:bottom w:val="none" w:sz="0" w:space="0" w:color="auto"/>
        <w:right w:val="none" w:sz="0" w:space="0" w:color="auto"/>
      </w:divBdr>
    </w:div>
    <w:div w:id="1903060213">
      <w:bodyDiv w:val="1"/>
      <w:marLeft w:val="0"/>
      <w:marRight w:val="0"/>
      <w:marTop w:val="0"/>
      <w:marBottom w:val="0"/>
      <w:divBdr>
        <w:top w:val="none" w:sz="0" w:space="0" w:color="auto"/>
        <w:left w:val="none" w:sz="0" w:space="0" w:color="auto"/>
        <w:bottom w:val="none" w:sz="0" w:space="0" w:color="auto"/>
        <w:right w:val="none" w:sz="0" w:space="0" w:color="auto"/>
      </w:divBdr>
    </w:div>
    <w:div w:id="2036999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bingram@gmail.com" TargetMode="External"/><Relationship Id="rId13" Type="http://schemas.openxmlformats.org/officeDocument/2006/relationships/header" Target="header3.xml"/><Relationship Id="rId18" Type="http://schemas.openxmlformats.org/officeDocument/2006/relationships/image" Target="media/image3.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doi.org/10.1017/S1754470X18000132" TargetMode="Externa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A9B5E0-223C-43B6-9F4F-AF1BFDD3C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33</Pages>
  <Words>7966</Words>
  <Characters>45409</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 Ingram</dc:creator>
  <cp:lastModifiedBy>Ingram, Paul</cp:lastModifiedBy>
  <cp:revision>3</cp:revision>
  <cp:lastPrinted>2018-08-30T15:54:00Z</cp:lastPrinted>
  <dcterms:created xsi:type="dcterms:W3CDTF">2021-08-04T13:34:00Z</dcterms:created>
  <dcterms:modified xsi:type="dcterms:W3CDTF">2021-08-04T23:38:00Z</dcterms:modified>
</cp:coreProperties>
</file>