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EBA85"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60BCA466"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3B52EAEF" w14:textId="77777777" w:rsidR="00D445DA" w:rsidRPr="008F4225" w:rsidRDefault="00D445DA" w:rsidP="00D445DA">
      <w:pPr>
        <w:spacing w:line="480" w:lineRule="auto"/>
        <w:contextualSpacing/>
        <w:jc w:val="center"/>
        <w:rPr>
          <w:rFonts w:ascii="Times New Roman" w:hAnsi="Times New Roman" w:cs="Times New Roman"/>
          <w:sz w:val="24"/>
          <w:szCs w:val="24"/>
        </w:rPr>
      </w:pPr>
      <w:bookmarkStart w:id="0" w:name="_GoBack"/>
      <w:bookmarkEnd w:id="0"/>
    </w:p>
    <w:p w14:paraId="17085AA1"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07D998CD"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23AA0A49"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796B44EE" w14:textId="77777777" w:rsidR="00D445DA" w:rsidRPr="008F4225" w:rsidRDefault="00D445DA" w:rsidP="00D445DA">
      <w:pPr>
        <w:spacing w:line="480" w:lineRule="auto"/>
        <w:contextualSpacing/>
        <w:jc w:val="center"/>
        <w:rPr>
          <w:rFonts w:ascii="Times New Roman" w:hAnsi="Times New Roman" w:cs="Times New Roman"/>
          <w:sz w:val="24"/>
          <w:szCs w:val="24"/>
        </w:rPr>
      </w:pPr>
    </w:p>
    <w:p w14:paraId="1E9E595B" w14:textId="4D596457" w:rsidR="00D445DA" w:rsidRPr="008F4225" w:rsidRDefault="00D445DA" w:rsidP="00D445DA">
      <w:pPr>
        <w:spacing w:line="480" w:lineRule="auto"/>
        <w:contextualSpacing/>
        <w:jc w:val="center"/>
        <w:rPr>
          <w:rFonts w:ascii="Times New Roman" w:hAnsi="Times New Roman" w:cs="Times New Roman"/>
          <w:sz w:val="24"/>
          <w:szCs w:val="24"/>
        </w:rPr>
      </w:pPr>
      <w:r w:rsidRPr="008F4225">
        <w:rPr>
          <w:rFonts w:ascii="Times New Roman" w:hAnsi="Times New Roman" w:cs="Times New Roman"/>
          <w:sz w:val="24"/>
          <w:szCs w:val="24"/>
        </w:rPr>
        <w:t>Patterns of MMPI-2-Restructured Form (MMPI-2-RF) Validity Scale Scores Observed Across Veteran Affairs Settings</w:t>
      </w:r>
    </w:p>
    <w:p w14:paraId="3BD6CC81" w14:textId="009107B4" w:rsidR="00D445DA" w:rsidRPr="008F4225" w:rsidRDefault="00D445DA" w:rsidP="00D445DA">
      <w:pPr>
        <w:tabs>
          <w:tab w:val="left" w:pos="1170"/>
        </w:tabs>
        <w:autoSpaceDE w:val="0"/>
        <w:autoSpaceDN w:val="0"/>
        <w:adjustRightInd w:val="0"/>
        <w:spacing w:line="480" w:lineRule="auto"/>
        <w:ind w:left="1170" w:hanging="1170"/>
        <w:contextualSpacing/>
        <w:jc w:val="center"/>
        <w:rPr>
          <w:rFonts w:ascii="Times New Roman" w:hAnsi="Times New Roman" w:cs="Times New Roman"/>
          <w:sz w:val="24"/>
          <w:szCs w:val="24"/>
        </w:rPr>
      </w:pPr>
    </w:p>
    <w:p w14:paraId="56E146B3" w14:textId="77777777" w:rsidR="00D445DA" w:rsidRPr="008F4225" w:rsidRDefault="00D445DA" w:rsidP="00D445DA">
      <w:pPr>
        <w:tabs>
          <w:tab w:val="left" w:pos="1170"/>
        </w:tabs>
        <w:autoSpaceDE w:val="0"/>
        <w:autoSpaceDN w:val="0"/>
        <w:adjustRightInd w:val="0"/>
        <w:spacing w:line="480" w:lineRule="auto"/>
        <w:ind w:left="1170" w:hanging="1170"/>
        <w:contextualSpacing/>
        <w:jc w:val="center"/>
        <w:rPr>
          <w:rFonts w:ascii="Times New Roman" w:hAnsi="Times New Roman" w:cs="Times New Roman"/>
          <w:sz w:val="24"/>
          <w:szCs w:val="24"/>
        </w:rPr>
      </w:pPr>
    </w:p>
    <w:p w14:paraId="29556FFF" w14:textId="1B6237B8" w:rsidR="00D445DA" w:rsidRPr="008F4225" w:rsidRDefault="00D445DA" w:rsidP="00D445DA">
      <w:pPr>
        <w:spacing w:line="480" w:lineRule="auto"/>
        <w:jc w:val="center"/>
        <w:rPr>
          <w:rFonts w:ascii="Times New Roman" w:hAnsi="Times New Roman" w:cs="Times New Roman"/>
          <w:sz w:val="24"/>
          <w:szCs w:val="24"/>
          <w:vertAlign w:val="superscript"/>
        </w:rPr>
      </w:pPr>
      <w:r w:rsidRPr="008F4225">
        <w:rPr>
          <w:rFonts w:ascii="Times New Roman" w:hAnsi="Times New Roman" w:cs="Times New Roman"/>
          <w:sz w:val="24"/>
          <w:szCs w:val="24"/>
        </w:rPr>
        <w:t>Paul B. Ingram</w:t>
      </w:r>
      <w:r w:rsidRPr="008F4225">
        <w:rPr>
          <w:rFonts w:ascii="Times New Roman" w:hAnsi="Times New Roman" w:cs="Times New Roman"/>
          <w:sz w:val="24"/>
          <w:szCs w:val="24"/>
          <w:vertAlign w:val="superscript"/>
        </w:rPr>
        <w:t>1,4</w:t>
      </w:r>
      <w:r w:rsidRPr="008F4225">
        <w:rPr>
          <w:rFonts w:ascii="Times New Roman" w:hAnsi="Times New Roman" w:cs="Times New Roman"/>
          <w:sz w:val="24"/>
          <w:szCs w:val="24"/>
        </w:rPr>
        <w:t>, Anthony M. Tarescavage</w:t>
      </w:r>
      <w:r w:rsidRPr="008F4225">
        <w:rPr>
          <w:rFonts w:ascii="Times New Roman" w:hAnsi="Times New Roman" w:cs="Times New Roman"/>
          <w:sz w:val="24"/>
          <w:szCs w:val="24"/>
          <w:vertAlign w:val="superscript"/>
        </w:rPr>
        <w:t>2</w:t>
      </w:r>
      <w:r w:rsidRPr="008F4225">
        <w:rPr>
          <w:rFonts w:ascii="Times New Roman" w:hAnsi="Times New Roman" w:cs="Times New Roman"/>
          <w:sz w:val="24"/>
          <w:szCs w:val="24"/>
        </w:rPr>
        <w:t xml:space="preserve">, </w:t>
      </w:r>
      <w:proofErr w:type="spellStart"/>
      <w:r w:rsidRPr="008F4225">
        <w:rPr>
          <w:rFonts w:ascii="Times New Roman" w:hAnsi="Times New Roman" w:cs="Times New Roman"/>
          <w:sz w:val="24"/>
          <w:szCs w:val="24"/>
        </w:rPr>
        <w:t>Yossef</w:t>
      </w:r>
      <w:proofErr w:type="spellEnd"/>
      <w:r w:rsidRPr="008F4225">
        <w:rPr>
          <w:rFonts w:ascii="Times New Roman" w:hAnsi="Times New Roman" w:cs="Times New Roman"/>
          <w:sz w:val="24"/>
          <w:szCs w:val="24"/>
        </w:rPr>
        <w:t xml:space="preserve"> S. Ben-Porath</w:t>
      </w:r>
      <w:r w:rsidRPr="008F4225">
        <w:rPr>
          <w:rFonts w:ascii="Times New Roman" w:hAnsi="Times New Roman" w:cs="Times New Roman"/>
          <w:sz w:val="24"/>
          <w:szCs w:val="24"/>
          <w:vertAlign w:val="superscript"/>
        </w:rPr>
        <w:t>3</w:t>
      </w:r>
      <w:r w:rsidRPr="008F4225">
        <w:rPr>
          <w:rFonts w:ascii="Times New Roman" w:hAnsi="Times New Roman" w:cs="Times New Roman"/>
          <w:sz w:val="24"/>
          <w:szCs w:val="24"/>
        </w:rPr>
        <w:t>, Mary E. Oehlert</w:t>
      </w:r>
      <w:r w:rsidRPr="008F4225">
        <w:rPr>
          <w:rFonts w:ascii="Times New Roman" w:hAnsi="Times New Roman" w:cs="Times New Roman"/>
          <w:sz w:val="24"/>
          <w:szCs w:val="24"/>
          <w:vertAlign w:val="superscript"/>
        </w:rPr>
        <w:t>4</w:t>
      </w:r>
    </w:p>
    <w:p w14:paraId="7882EE24" w14:textId="77777777" w:rsidR="00D445DA" w:rsidRPr="008F4225" w:rsidRDefault="00D445DA" w:rsidP="00D445DA">
      <w:pPr>
        <w:spacing w:line="480" w:lineRule="auto"/>
        <w:jc w:val="center"/>
        <w:rPr>
          <w:rFonts w:ascii="Times New Roman" w:hAnsi="Times New Roman" w:cs="Times New Roman"/>
          <w:sz w:val="24"/>
          <w:szCs w:val="24"/>
          <w:vertAlign w:val="superscript"/>
        </w:rPr>
      </w:pPr>
    </w:p>
    <w:p w14:paraId="053B2136" w14:textId="216A643D" w:rsidR="00D445DA" w:rsidRPr="008F4225" w:rsidRDefault="00D445DA" w:rsidP="007F043A">
      <w:pPr>
        <w:spacing w:after="0" w:line="240" w:lineRule="auto"/>
        <w:jc w:val="center"/>
        <w:rPr>
          <w:rFonts w:ascii="Times New Roman" w:hAnsi="Times New Roman" w:cs="Times New Roman"/>
          <w:sz w:val="24"/>
          <w:szCs w:val="24"/>
        </w:rPr>
      </w:pPr>
      <w:r w:rsidRPr="008F4225">
        <w:rPr>
          <w:rFonts w:ascii="Times New Roman" w:hAnsi="Times New Roman" w:cs="Times New Roman"/>
          <w:sz w:val="24"/>
          <w:szCs w:val="24"/>
          <w:vertAlign w:val="superscript"/>
        </w:rPr>
        <w:t>1</w:t>
      </w:r>
      <w:r w:rsidRPr="008F4225">
        <w:rPr>
          <w:rFonts w:ascii="Times New Roman" w:hAnsi="Times New Roman" w:cs="Times New Roman"/>
          <w:sz w:val="24"/>
          <w:szCs w:val="24"/>
        </w:rPr>
        <w:t>Texas Tech University</w:t>
      </w:r>
    </w:p>
    <w:p w14:paraId="44D198DD" w14:textId="09942964" w:rsidR="00D445DA" w:rsidRPr="008F4225" w:rsidRDefault="00D445DA" w:rsidP="007F043A">
      <w:pPr>
        <w:spacing w:after="0" w:line="240" w:lineRule="auto"/>
        <w:jc w:val="center"/>
        <w:rPr>
          <w:rFonts w:ascii="Times New Roman" w:hAnsi="Times New Roman" w:cs="Times New Roman"/>
          <w:sz w:val="24"/>
          <w:szCs w:val="24"/>
        </w:rPr>
      </w:pPr>
      <w:r w:rsidRPr="008F4225">
        <w:rPr>
          <w:rFonts w:ascii="Times New Roman" w:hAnsi="Times New Roman" w:cs="Times New Roman"/>
          <w:sz w:val="24"/>
          <w:szCs w:val="24"/>
          <w:vertAlign w:val="superscript"/>
        </w:rPr>
        <w:t>2</w:t>
      </w:r>
      <w:r w:rsidRPr="008F4225">
        <w:rPr>
          <w:rFonts w:ascii="Times New Roman" w:hAnsi="Times New Roman" w:cs="Times New Roman"/>
          <w:sz w:val="24"/>
          <w:szCs w:val="24"/>
        </w:rPr>
        <w:t>John Carol University</w:t>
      </w:r>
    </w:p>
    <w:p w14:paraId="6A4D8998" w14:textId="1404A1C5" w:rsidR="00D445DA" w:rsidRPr="008F4225" w:rsidRDefault="00D445DA" w:rsidP="007F043A">
      <w:pPr>
        <w:spacing w:after="0" w:line="240" w:lineRule="auto"/>
        <w:jc w:val="center"/>
        <w:rPr>
          <w:rFonts w:ascii="Times New Roman" w:hAnsi="Times New Roman" w:cs="Times New Roman"/>
          <w:sz w:val="24"/>
          <w:szCs w:val="24"/>
        </w:rPr>
      </w:pPr>
      <w:r w:rsidRPr="008F4225">
        <w:rPr>
          <w:rFonts w:ascii="Times New Roman" w:hAnsi="Times New Roman" w:cs="Times New Roman"/>
          <w:sz w:val="24"/>
          <w:szCs w:val="24"/>
          <w:vertAlign w:val="superscript"/>
        </w:rPr>
        <w:t>3</w:t>
      </w:r>
      <w:r w:rsidRPr="008F4225">
        <w:rPr>
          <w:rFonts w:ascii="Times New Roman" w:hAnsi="Times New Roman" w:cs="Times New Roman"/>
          <w:sz w:val="24"/>
          <w:szCs w:val="24"/>
        </w:rPr>
        <w:t>Kent State University</w:t>
      </w:r>
    </w:p>
    <w:p w14:paraId="32CE7F85" w14:textId="77777777" w:rsidR="007F043A" w:rsidRDefault="00D445DA" w:rsidP="007F043A">
      <w:pPr>
        <w:spacing w:after="0" w:line="240" w:lineRule="auto"/>
        <w:jc w:val="center"/>
        <w:rPr>
          <w:rFonts w:ascii="Times New Roman" w:hAnsi="Times New Roman" w:cs="Times New Roman"/>
          <w:sz w:val="24"/>
          <w:szCs w:val="24"/>
        </w:rPr>
      </w:pPr>
      <w:r w:rsidRPr="008F4225">
        <w:rPr>
          <w:rFonts w:ascii="Times New Roman" w:hAnsi="Times New Roman" w:cs="Times New Roman"/>
          <w:sz w:val="24"/>
          <w:szCs w:val="24"/>
          <w:vertAlign w:val="superscript"/>
        </w:rPr>
        <w:t>4</w:t>
      </w:r>
      <w:r w:rsidRPr="008F4225">
        <w:rPr>
          <w:rFonts w:ascii="Times New Roman" w:hAnsi="Times New Roman" w:cs="Times New Roman"/>
          <w:sz w:val="24"/>
          <w:szCs w:val="24"/>
        </w:rPr>
        <w:t>Eastern Kansas Veteran Healthcare System</w:t>
      </w:r>
    </w:p>
    <w:p w14:paraId="3A5DCB67" w14:textId="2E3808BA" w:rsidR="007F043A" w:rsidRDefault="007F043A" w:rsidP="00D445DA">
      <w:pPr>
        <w:spacing w:line="480" w:lineRule="auto"/>
        <w:jc w:val="center"/>
        <w:rPr>
          <w:rFonts w:ascii="Times New Roman" w:hAnsi="Times New Roman" w:cs="Times New Roman"/>
          <w:sz w:val="24"/>
          <w:szCs w:val="24"/>
        </w:rPr>
      </w:pPr>
    </w:p>
    <w:p w14:paraId="36B3877C" w14:textId="70C19071" w:rsidR="007F043A" w:rsidRDefault="007F043A" w:rsidP="00D445DA">
      <w:pPr>
        <w:spacing w:line="480" w:lineRule="auto"/>
        <w:jc w:val="center"/>
        <w:rPr>
          <w:rFonts w:ascii="Times New Roman" w:hAnsi="Times New Roman" w:cs="Times New Roman"/>
          <w:sz w:val="24"/>
          <w:szCs w:val="24"/>
        </w:rPr>
      </w:pPr>
    </w:p>
    <w:p w14:paraId="4CCF33B7" w14:textId="77777777" w:rsidR="007F043A" w:rsidRDefault="007F043A" w:rsidP="00D445DA">
      <w:pPr>
        <w:spacing w:line="480" w:lineRule="auto"/>
        <w:jc w:val="center"/>
        <w:rPr>
          <w:rFonts w:ascii="Times New Roman" w:hAnsi="Times New Roman" w:cs="Times New Roman"/>
          <w:sz w:val="24"/>
          <w:szCs w:val="24"/>
        </w:rPr>
      </w:pPr>
    </w:p>
    <w:p w14:paraId="6A149CEC" w14:textId="45051D9D" w:rsidR="00D445DA" w:rsidRPr="008F4225" w:rsidRDefault="007F043A" w:rsidP="00D445DA">
      <w:pPr>
        <w:spacing w:line="480" w:lineRule="auto"/>
        <w:jc w:val="center"/>
        <w:rPr>
          <w:rFonts w:ascii="Times New Roman" w:hAnsi="Times New Roman" w:cs="Times New Roman"/>
          <w:sz w:val="24"/>
          <w:szCs w:val="24"/>
        </w:rPr>
      </w:pPr>
      <w:r>
        <w:rPr>
          <w:rFonts w:ascii="Arial" w:hAnsi="Arial" w:cs="Arial"/>
          <w:b/>
          <w:bCs/>
          <w:color w:val="222222"/>
          <w:shd w:val="clear" w:color="auto" w:fill="FFFFFF"/>
        </w:rPr>
        <w:t>© 2019, American Psychological Association. This paper is not the copy of record and may not exactly replicate the final, authoritative version of the article. Please do not copy or cite without authors' permission. The final article will be available, upon publication, via its DOI: 10.1037/ser0000339</w:t>
      </w:r>
      <w:r>
        <w:rPr>
          <w:rFonts w:ascii="Arial" w:hAnsi="Arial" w:cs="Arial"/>
          <w:color w:val="222222"/>
          <w:shd w:val="clear" w:color="auto" w:fill="FFFFFF"/>
        </w:rPr>
        <w:t> </w:t>
      </w:r>
      <w:r w:rsidR="00D445DA" w:rsidRPr="008F4225">
        <w:rPr>
          <w:rFonts w:ascii="Times New Roman" w:hAnsi="Times New Roman" w:cs="Times New Roman"/>
          <w:b/>
          <w:sz w:val="24"/>
          <w:szCs w:val="24"/>
        </w:rPr>
        <w:br w:type="page"/>
      </w:r>
    </w:p>
    <w:p w14:paraId="2F8336E8" w14:textId="591DDF83" w:rsidR="003A2CB2" w:rsidRPr="008F4225" w:rsidRDefault="00E542F7" w:rsidP="00305B24">
      <w:pPr>
        <w:tabs>
          <w:tab w:val="left" w:pos="3055"/>
          <w:tab w:val="center" w:pos="4680"/>
        </w:tabs>
        <w:spacing w:after="0" w:line="480" w:lineRule="auto"/>
        <w:contextualSpacing/>
        <w:rPr>
          <w:rFonts w:ascii="Times New Roman" w:hAnsi="Times New Roman" w:cs="Times New Roman"/>
          <w:b/>
          <w:sz w:val="24"/>
          <w:szCs w:val="24"/>
        </w:rPr>
      </w:pPr>
      <w:r w:rsidRPr="008F4225">
        <w:rPr>
          <w:rFonts w:ascii="Times New Roman" w:hAnsi="Times New Roman" w:cs="Times New Roman"/>
          <w:b/>
          <w:sz w:val="24"/>
          <w:szCs w:val="24"/>
        </w:rPr>
        <w:lastRenderedPageBreak/>
        <w:tab/>
      </w:r>
      <w:r w:rsidRPr="008F4225">
        <w:rPr>
          <w:rFonts w:ascii="Times New Roman" w:hAnsi="Times New Roman" w:cs="Times New Roman"/>
          <w:b/>
          <w:sz w:val="24"/>
          <w:szCs w:val="24"/>
        </w:rPr>
        <w:tab/>
      </w:r>
      <w:r w:rsidR="003A2CB2" w:rsidRPr="008F4225">
        <w:rPr>
          <w:rFonts w:ascii="Times New Roman" w:hAnsi="Times New Roman" w:cs="Times New Roman"/>
          <w:b/>
          <w:sz w:val="24"/>
          <w:szCs w:val="24"/>
        </w:rPr>
        <w:t>Abstract</w:t>
      </w:r>
    </w:p>
    <w:p w14:paraId="57DE268A" w14:textId="7ABA3D30" w:rsidR="003A2CB2" w:rsidRPr="008F4225" w:rsidRDefault="00E542F7" w:rsidP="00296495">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The purpose of this </w:t>
      </w:r>
      <w:r w:rsidR="00B35DE8" w:rsidRPr="008F4225">
        <w:rPr>
          <w:rFonts w:ascii="Times New Roman" w:hAnsi="Times New Roman" w:cs="Times New Roman"/>
          <w:sz w:val="24"/>
          <w:szCs w:val="24"/>
        </w:rPr>
        <w:t xml:space="preserve">investigation </w:t>
      </w:r>
      <w:r w:rsidRPr="008F4225">
        <w:rPr>
          <w:rFonts w:ascii="Times New Roman" w:hAnsi="Times New Roman" w:cs="Times New Roman"/>
          <w:sz w:val="24"/>
          <w:szCs w:val="24"/>
        </w:rPr>
        <w:t>is to</w:t>
      </w:r>
      <w:r w:rsidR="003D220F" w:rsidRPr="008F4225">
        <w:rPr>
          <w:rFonts w:ascii="Times New Roman" w:hAnsi="Times New Roman" w:cs="Times New Roman"/>
          <w:sz w:val="24"/>
          <w:szCs w:val="24"/>
        </w:rPr>
        <w:t xml:space="preserve"> </w:t>
      </w:r>
      <w:r w:rsidR="008807EB" w:rsidRPr="008F4225">
        <w:rPr>
          <w:rFonts w:ascii="Times New Roman" w:hAnsi="Times New Roman" w:cs="Times New Roman"/>
          <w:sz w:val="24"/>
          <w:szCs w:val="24"/>
        </w:rPr>
        <w:t xml:space="preserve">provide descriptive </w:t>
      </w:r>
      <w:r w:rsidRPr="008F4225">
        <w:rPr>
          <w:rFonts w:ascii="Times New Roman" w:hAnsi="Times New Roman" w:cs="Times New Roman"/>
          <w:sz w:val="24"/>
          <w:szCs w:val="24"/>
        </w:rPr>
        <w:t>information on veteran response styles</w:t>
      </w:r>
      <w:r w:rsidR="008807EB" w:rsidRPr="008F4225">
        <w:rPr>
          <w:rFonts w:ascii="Times New Roman" w:hAnsi="Times New Roman" w:cs="Times New Roman"/>
          <w:sz w:val="24"/>
          <w:szCs w:val="24"/>
        </w:rPr>
        <w:t xml:space="preserve"> </w:t>
      </w:r>
      <w:r w:rsidR="005D7189" w:rsidRPr="008F4225">
        <w:rPr>
          <w:rFonts w:ascii="Times New Roman" w:hAnsi="Times New Roman" w:cs="Times New Roman"/>
          <w:sz w:val="24"/>
          <w:szCs w:val="24"/>
        </w:rPr>
        <w:t xml:space="preserve">for a variety of VA referral types </w:t>
      </w:r>
      <w:r w:rsidRPr="008F4225">
        <w:rPr>
          <w:rFonts w:ascii="Times New Roman" w:hAnsi="Times New Roman" w:cs="Times New Roman"/>
          <w:sz w:val="24"/>
          <w:szCs w:val="24"/>
        </w:rPr>
        <w:t>using</w:t>
      </w:r>
      <w:r w:rsidR="008807EB"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the </w:t>
      </w:r>
      <w:r w:rsidR="008807EB" w:rsidRPr="008F4225">
        <w:rPr>
          <w:rFonts w:ascii="Times New Roman" w:hAnsi="Times New Roman" w:cs="Times New Roman"/>
          <w:sz w:val="24"/>
          <w:szCs w:val="24"/>
        </w:rPr>
        <w:t>Minnesota Multiphasic Personality Inventory-2-Restructured Form (MMPI-2-RF)</w:t>
      </w:r>
      <w:r w:rsidRPr="008F4225">
        <w:rPr>
          <w:rFonts w:ascii="Times New Roman" w:hAnsi="Times New Roman" w:cs="Times New Roman"/>
          <w:sz w:val="24"/>
          <w:szCs w:val="24"/>
        </w:rPr>
        <w:t>, which has well-supported protocol validity scales</w:t>
      </w:r>
      <w:r w:rsidR="008807EB" w:rsidRPr="008F4225">
        <w:rPr>
          <w:rFonts w:ascii="Times New Roman" w:hAnsi="Times New Roman" w:cs="Times New Roman"/>
          <w:sz w:val="24"/>
          <w:szCs w:val="24"/>
        </w:rPr>
        <w:t xml:space="preserve">. The sample included </w:t>
      </w:r>
      <w:r w:rsidR="005300B7" w:rsidRPr="008F4225">
        <w:rPr>
          <w:rFonts w:ascii="Times New Roman" w:hAnsi="Times New Roman" w:cs="Times New Roman"/>
          <w:sz w:val="24"/>
          <w:szCs w:val="24"/>
        </w:rPr>
        <w:t xml:space="preserve">17,640 </w:t>
      </w:r>
      <w:r w:rsidR="008807EB" w:rsidRPr="008F4225">
        <w:rPr>
          <w:rFonts w:ascii="Times New Roman" w:hAnsi="Times New Roman" w:cs="Times New Roman"/>
          <w:sz w:val="24"/>
          <w:szCs w:val="24"/>
        </w:rPr>
        <w:t xml:space="preserve">veterans who were administered </w:t>
      </w:r>
      <w:r w:rsidR="00A27702" w:rsidRPr="008F4225">
        <w:rPr>
          <w:rFonts w:ascii="Times New Roman" w:hAnsi="Times New Roman" w:cs="Times New Roman"/>
          <w:sz w:val="24"/>
          <w:szCs w:val="24"/>
        </w:rPr>
        <w:t xml:space="preserve">the </w:t>
      </w:r>
      <w:r w:rsidR="003D220F" w:rsidRPr="008F4225">
        <w:rPr>
          <w:rFonts w:ascii="Times New Roman" w:hAnsi="Times New Roman" w:cs="Times New Roman"/>
          <w:sz w:val="24"/>
          <w:szCs w:val="24"/>
        </w:rPr>
        <w:t>MMPI-2-RF</w:t>
      </w:r>
      <w:r w:rsidR="00BD5EEE" w:rsidRPr="008F4225">
        <w:rPr>
          <w:rFonts w:ascii="Times New Roman" w:hAnsi="Times New Roman" w:cs="Times New Roman"/>
          <w:sz w:val="24"/>
          <w:szCs w:val="24"/>
        </w:rPr>
        <w:t xml:space="preserve"> </w:t>
      </w:r>
      <w:r w:rsidR="0095271F" w:rsidRPr="008F4225">
        <w:rPr>
          <w:rFonts w:ascii="Times New Roman" w:hAnsi="Times New Roman" w:cs="Times New Roman"/>
          <w:sz w:val="24"/>
          <w:szCs w:val="24"/>
        </w:rPr>
        <w:t>between</w:t>
      </w:r>
      <w:r w:rsidR="00161859" w:rsidRPr="008F4225">
        <w:rPr>
          <w:rFonts w:ascii="Times New Roman" w:hAnsi="Times New Roman" w:cs="Times New Roman"/>
          <w:sz w:val="24"/>
          <w:szCs w:val="24"/>
        </w:rPr>
        <w:t xml:space="preserve"> </w:t>
      </w:r>
      <w:r w:rsidR="00847B0D" w:rsidRPr="008F4225">
        <w:rPr>
          <w:rFonts w:ascii="Times New Roman" w:hAnsi="Times New Roman" w:cs="Times New Roman"/>
          <w:sz w:val="24"/>
          <w:szCs w:val="24"/>
        </w:rPr>
        <w:t>when it was introduced to the VA system in 2013</w:t>
      </w:r>
      <w:r w:rsidR="004D0621" w:rsidRPr="008F4225">
        <w:rPr>
          <w:rFonts w:ascii="Times New Roman" w:hAnsi="Times New Roman" w:cs="Times New Roman"/>
          <w:sz w:val="24"/>
          <w:szCs w:val="24"/>
        </w:rPr>
        <w:t xml:space="preserve"> </w:t>
      </w:r>
      <w:r w:rsidR="00847B0D" w:rsidRPr="008F4225">
        <w:rPr>
          <w:rFonts w:ascii="Times New Roman" w:hAnsi="Times New Roman" w:cs="Times New Roman"/>
          <w:sz w:val="24"/>
          <w:szCs w:val="24"/>
        </w:rPr>
        <w:t xml:space="preserve">until </w:t>
      </w:r>
      <w:r w:rsidR="004D0621" w:rsidRPr="008F4225">
        <w:rPr>
          <w:rFonts w:ascii="Times New Roman" w:hAnsi="Times New Roman" w:cs="Times New Roman"/>
          <w:sz w:val="24"/>
          <w:szCs w:val="24"/>
        </w:rPr>
        <w:t>May 31</w:t>
      </w:r>
      <w:r w:rsidR="008807EB" w:rsidRPr="008F4225">
        <w:rPr>
          <w:rFonts w:ascii="Times New Roman" w:hAnsi="Times New Roman" w:cs="Times New Roman"/>
          <w:sz w:val="24"/>
          <w:szCs w:val="24"/>
        </w:rPr>
        <w:t>,</w:t>
      </w:r>
      <w:r w:rsidR="004D0621" w:rsidRPr="008F4225">
        <w:rPr>
          <w:rFonts w:ascii="Times New Roman" w:hAnsi="Times New Roman" w:cs="Times New Roman"/>
          <w:sz w:val="24"/>
          <w:szCs w:val="24"/>
        </w:rPr>
        <w:t xml:space="preserve"> 2015 </w:t>
      </w:r>
      <w:r w:rsidR="003D220F" w:rsidRPr="008F4225">
        <w:rPr>
          <w:rFonts w:ascii="Times New Roman" w:hAnsi="Times New Roman" w:cs="Times New Roman"/>
          <w:sz w:val="24"/>
          <w:szCs w:val="24"/>
        </w:rPr>
        <w:t>at any V</w:t>
      </w:r>
      <w:r w:rsidR="0041422A" w:rsidRPr="008F4225">
        <w:rPr>
          <w:rFonts w:ascii="Times New Roman" w:hAnsi="Times New Roman" w:cs="Times New Roman"/>
          <w:sz w:val="24"/>
          <w:szCs w:val="24"/>
        </w:rPr>
        <w:t xml:space="preserve">A </w:t>
      </w:r>
      <w:r w:rsidR="008807EB" w:rsidRPr="008F4225">
        <w:rPr>
          <w:rFonts w:ascii="Times New Roman" w:hAnsi="Times New Roman" w:cs="Times New Roman"/>
          <w:sz w:val="24"/>
          <w:szCs w:val="24"/>
        </w:rPr>
        <w:t xml:space="preserve">in </w:t>
      </w:r>
      <w:r w:rsidR="0041422A" w:rsidRPr="008F4225">
        <w:rPr>
          <w:rFonts w:ascii="Times New Roman" w:hAnsi="Times New Roman" w:cs="Times New Roman"/>
          <w:sz w:val="24"/>
          <w:szCs w:val="24"/>
        </w:rPr>
        <w:t xml:space="preserve">the </w:t>
      </w:r>
      <w:r w:rsidR="008807EB" w:rsidRPr="008F4225">
        <w:rPr>
          <w:rFonts w:ascii="Times New Roman" w:hAnsi="Times New Roman" w:cs="Times New Roman"/>
          <w:sz w:val="24"/>
          <w:szCs w:val="24"/>
        </w:rPr>
        <w:t>United States</w:t>
      </w:r>
      <w:r w:rsidR="003D220F" w:rsidRPr="008F4225">
        <w:rPr>
          <w:rFonts w:ascii="Times New Roman" w:hAnsi="Times New Roman" w:cs="Times New Roman"/>
          <w:sz w:val="24"/>
          <w:szCs w:val="24"/>
        </w:rPr>
        <w:t>. This study</w:t>
      </w:r>
      <w:r w:rsidR="00BD5EEE" w:rsidRPr="008F4225">
        <w:rPr>
          <w:rFonts w:ascii="Times New Roman" w:hAnsi="Times New Roman" w:cs="Times New Roman"/>
          <w:sz w:val="24"/>
          <w:szCs w:val="24"/>
        </w:rPr>
        <w:t xml:space="preserve"> examine</w:t>
      </w:r>
      <w:r w:rsidR="000C2D1C" w:rsidRPr="008F4225">
        <w:rPr>
          <w:rFonts w:ascii="Times New Roman" w:hAnsi="Times New Roman" w:cs="Times New Roman"/>
          <w:sz w:val="24"/>
          <w:szCs w:val="24"/>
        </w:rPr>
        <w:t>s</w:t>
      </w:r>
      <w:r w:rsidR="00BD5EEE" w:rsidRPr="008F4225">
        <w:rPr>
          <w:rFonts w:ascii="Times New Roman" w:hAnsi="Times New Roman" w:cs="Times New Roman"/>
          <w:sz w:val="24"/>
          <w:szCs w:val="24"/>
        </w:rPr>
        <w:t xml:space="preserve"> frequencies of </w:t>
      </w:r>
      <w:r w:rsidR="00B35DE8" w:rsidRPr="008F4225">
        <w:rPr>
          <w:rFonts w:ascii="Times New Roman" w:hAnsi="Times New Roman" w:cs="Times New Roman"/>
          <w:sz w:val="24"/>
          <w:szCs w:val="24"/>
        </w:rPr>
        <w:t xml:space="preserve">protocol </w:t>
      </w:r>
      <w:r w:rsidR="00BD5EEE" w:rsidRPr="008F4225">
        <w:rPr>
          <w:rFonts w:ascii="Times New Roman" w:hAnsi="Times New Roman" w:cs="Times New Roman"/>
          <w:sz w:val="24"/>
          <w:szCs w:val="24"/>
        </w:rPr>
        <w:t xml:space="preserve">invalidity </w:t>
      </w:r>
      <w:r w:rsidR="00B35DE8" w:rsidRPr="008F4225">
        <w:rPr>
          <w:rFonts w:ascii="Times New Roman" w:hAnsi="Times New Roman" w:cs="Times New Roman"/>
          <w:sz w:val="24"/>
          <w:szCs w:val="24"/>
        </w:rPr>
        <w:t xml:space="preserve">based </w:t>
      </w:r>
      <w:r w:rsidR="00BD5EEE" w:rsidRPr="008F4225">
        <w:rPr>
          <w:rFonts w:ascii="Times New Roman" w:hAnsi="Times New Roman" w:cs="Times New Roman"/>
          <w:sz w:val="24"/>
          <w:szCs w:val="24"/>
        </w:rPr>
        <w:t xml:space="preserve">on </w:t>
      </w:r>
      <w:r w:rsidR="003D220F" w:rsidRPr="008F4225">
        <w:rPr>
          <w:rFonts w:ascii="Times New Roman" w:hAnsi="Times New Roman" w:cs="Times New Roman"/>
          <w:sz w:val="24"/>
          <w:szCs w:val="24"/>
        </w:rPr>
        <w:t>the MMPI-2-RF</w:t>
      </w:r>
      <w:r w:rsidR="00BD5EEE" w:rsidRPr="008F4225">
        <w:rPr>
          <w:rFonts w:ascii="Times New Roman" w:hAnsi="Times New Roman" w:cs="Times New Roman"/>
          <w:sz w:val="24"/>
          <w:szCs w:val="24"/>
        </w:rPr>
        <w:t>’s validity scales</w:t>
      </w:r>
      <w:r w:rsidR="003D220F" w:rsidRPr="008F4225">
        <w:rPr>
          <w:rFonts w:ascii="Times New Roman" w:hAnsi="Times New Roman" w:cs="Times New Roman"/>
          <w:sz w:val="24"/>
          <w:szCs w:val="24"/>
        </w:rPr>
        <w:t xml:space="preserve"> and </w:t>
      </w:r>
      <w:r w:rsidR="00BD5EEE" w:rsidRPr="008F4225">
        <w:rPr>
          <w:rFonts w:ascii="Times New Roman" w:hAnsi="Times New Roman" w:cs="Times New Roman"/>
          <w:sz w:val="24"/>
          <w:szCs w:val="24"/>
        </w:rPr>
        <w:t xml:space="preserve">provides comprehensive </w:t>
      </w:r>
      <w:r w:rsidR="00B35DE8" w:rsidRPr="008F4225">
        <w:rPr>
          <w:rFonts w:ascii="Times New Roman" w:hAnsi="Times New Roman" w:cs="Times New Roman"/>
          <w:sz w:val="24"/>
          <w:szCs w:val="24"/>
        </w:rPr>
        <w:t>descriptive findings on</w:t>
      </w:r>
      <w:r w:rsidR="00BD5EEE"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validity </w:t>
      </w:r>
      <w:r w:rsidR="00BD5EEE" w:rsidRPr="008F4225">
        <w:rPr>
          <w:rFonts w:ascii="Times New Roman" w:hAnsi="Times New Roman" w:cs="Times New Roman"/>
          <w:sz w:val="24"/>
          <w:szCs w:val="24"/>
        </w:rPr>
        <w:t xml:space="preserve">scale </w:t>
      </w:r>
      <w:r w:rsidR="005D7189" w:rsidRPr="008F4225">
        <w:rPr>
          <w:rFonts w:ascii="Times New Roman" w:hAnsi="Times New Roman" w:cs="Times New Roman"/>
          <w:sz w:val="24"/>
          <w:szCs w:val="24"/>
        </w:rPr>
        <w:t xml:space="preserve">scores </w:t>
      </w:r>
      <w:r w:rsidR="00BD5EEE" w:rsidRPr="008F4225">
        <w:rPr>
          <w:rFonts w:ascii="Times New Roman" w:hAnsi="Times New Roman" w:cs="Times New Roman"/>
          <w:sz w:val="24"/>
          <w:szCs w:val="24"/>
        </w:rPr>
        <w:t xml:space="preserve">within the VA. </w:t>
      </w:r>
      <w:r w:rsidR="000573CA" w:rsidRPr="008F4225">
        <w:rPr>
          <w:rFonts w:ascii="Times New Roman" w:hAnsi="Times New Roman" w:cs="Times New Roman"/>
          <w:sz w:val="24"/>
          <w:szCs w:val="24"/>
        </w:rPr>
        <w:t xml:space="preserve">Three distinct trends can be seen. First, a majority of the sample did not elevate any of the validity scales beyond their recommended interpretive cut-scores, indicating that scores on the substantive scales would be deemed valid and interpretable in those cases. Second, elevation rates are higher for the over-reporting scales in comparison to the under-reporting and non-content-based invalid responding scales. Lastly, a majority of those with an elevation on one over-reporting validity indicator also had an elevation on at least one other over-reporting scale. </w:t>
      </w:r>
      <w:r w:rsidR="00BD5EEE" w:rsidRPr="008F4225">
        <w:rPr>
          <w:rFonts w:ascii="Times New Roman" w:hAnsi="Times New Roman" w:cs="Times New Roman"/>
          <w:sz w:val="24"/>
          <w:szCs w:val="24"/>
        </w:rPr>
        <w:t xml:space="preserve">Implications for practice and </w:t>
      </w:r>
      <w:r w:rsidR="00B15DC3" w:rsidRPr="008F4225">
        <w:rPr>
          <w:rFonts w:ascii="Times New Roman" w:hAnsi="Times New Roman" w:cs="Times New Roman"/>
          <w:sz w:val="24"/>
          <w:szCs w:val="24"/>
        </w:rPr>
        <w:t xml:space="preserve">the </w:t>
      </w:r>
      <w:r w:rsidR="00BD5EEE" w:rsidRPr="008F4225">
        <w:rPr>
          <w:rFonts w:ascii="Times New Roman" w:hAnsi="Times New Roman" w:cs="Times New Roman"/>
          <w:sz w:val="24"/>
          <w:szCs w:val="24"/>
        </w:rPr>
        <w:t>utility of the MMPI-2-RF</w:t>
      </w:r>
      <w:r w:rsidR="003D220F" w:rsidRPr="008F4225">
        <w:rPr>
          <w:rFonts w:ascii="Times New Roman" w:hAnsi="Times New Roman" w:cs="Times New Roman"/>
          <w:sz w:val="24"/>
          <w:szCs w:val="24"/>
        </w:rPr>
        <w:t xml:space="preserve"> within the VA</w:t>
      </w:r>
      <w:r w:rsidR="00BD5EEE" w:rsidRPr="008F4225">
        <w:rPr>
          <w:rFonts w:ascii="Times New Roman" w:hAnsi="Times New Roman" w:cs="Times New Roman"/>
          <w:sz w:val="24"/>
          <w:szCs w:val="24"/>
        </w:rPr>
        <w:t xml:space="preserve"> are discussed.</w:t>
      </w:r>
    </w:p>
    <w:p w14:paraId="0079682F" w14:textId="4705738D" w:rsidR="003A2CB2" w:rsidRPr="008F4225" w:rsidRDefault="003A2CB2" w:rsidP="00843258">
      <w:pPr>
        <w:spacing w:after="0" w:line="480" w:lineRule="auto"/>
        <w:contextualSpacing/>
        <w:jc w:val="center"/>
        <w:rPr>
          <w:rFonts w:ascii="Times New Roman" w:hAnsi="Times New Roman" w:cs="Times New Roman"/>
          <w:sz w:val="24"/>
          <w:szCs w:val="24"/>
        </w:rPr>
      </w:pPr>
      <w:r w:rsidRPr="008F4225">
        <w:rPr>
          <w:rFonts w:ascii="Times New Roman" w:hAnsi="Times New Roman" w:cs="Times New Roman"/>
          <w:b/>
          <w:sz w:val="24"/>
          <w:szCs w:val="24"/>
        </w:rPr>
        <w:t>Keywords:</w:t>
      </w:r>
      <w:r w:rsidRPr="008F4225">
        <w:rPr>
          <w:rFonts w:ascii="Times New Roman" w:hAnsi="Times New Roman" w:cs="Times New Roman"/>
          <w:sz w:val="24"/>
          <w:szCs w:val="24"/>
        </w:rPr>
        <w:t xml:space="preserve"> MMPI-2-RF, </w:t>
      </w:r>
      <w:r w:rsidR="00E87026" w:rsidRPr="008F4225">
        <w:rPr>
          <w:rFonts w:ascii="Times New Roman" w:hAnsi="Times New Roman" w:cs="Times New Roman"/>
          <w:sz w:val="24"/>
          <w:szCs w:val="24"/>
        </w:rPr>
        <w:t xml:space="preserve">Validity Scales, </w:t>
      </w:r>
      <w:r w:rsidRPr="008F4225">
        <w:rPr>
          <w:rFonts w:ascii="Times New Roman" w:hAnsi="Times New Roman" w:cs="Times New Roman"/>
          <w:sz w:val="24"/>
          <w:szCs w:val="24"/>
        </w:rPr>
        <w:t>Veteran Affairs, Psychological Assessment</w:t>
      </w:r>
    </w:p>
    <w:p w14:paraId="4C9E83B4" w14:textId="77777777" w:rsidR="00C40DCF" w:rsidRPr="008F4225" w:rsidRDefault="00C40DCF">
      <w:pPr>
        <w:rPr>
          <w:rFonts w:ascii="Times New Roman" w:hAnsi="Times New Roman" w:cs="Times New Roman"/>
          <w:sz w:val="24"/>
          <w:szCs w:val="24"/>
        </w:rPr>
      </w:pPr>
      <w:r w:rsidRPr="008F4225">
        <w:rPr>
          <w:rFonts w:ascii="Times New Roman" w:hAnsi="Times New Roman" w:cs="Times New Roman"/>
          <w:sz w:val="24"/>
          <w:szCs w:val="24"/>
        </w:rPr>
        <w:br w:type="page"/>
      </w:r>
    </w:p>
    <w:p w14:paraId="782F65CF" w14:textId="0D0464A7" w:rsidR="007148A5" w:rsidRPr="008F4225" w:rsidRDefault="00A269CB" w:rsidP="00277889">
      <w:pPr>
        <w:spacing w:after="0" w:line="480" w:lineRule="auto"/>
        <w:contextualSpacing/>
        <w:jc w:val="center"/>
        <w:rPr>
          <w:rFonts w:ascii="Times New Roman" w:hAnsi="Times New Roman" w:cs="Times New Roman"/>
          <w:sz w:val="24"/>
          <w:szCs w:val="24"/>
        </w:rPr>
      </w:pPr>
      <w:r w:rsidRPr="008F4225">
        <w:rPr>
          <w:rFonts w:ascii="Times New Roman" w:hAnsi="Times New Roman" w:cs="Times New Roman"/>
          <w:sz w:val="24"/>
          <w:szCs w:val="24"/>
        </w:rPr>
        <w:lastRenderedPageBreak/>
        <w:t xml:space="preserve">Patterns of </w:t>
      </w:r>
      <w:r w:rsidR="007148A5" w:rsidRPr="008F4225">
        <w:rPr>
          <w:rFonts w:ascii="Times New Roman" w:hAnsi="Times New Roman" w:cs="Times New Roman"/>
          <w:sz w:val="24"/>
          <w:szCs w:val="24"/>
        </w:rPr>
        <w:t>MMPI-2-Restructured Form (MMPI-2-RF) Validity Scale</w:t>
      </w:r>
      <w:r w:rsidRPr="008F4225">
        <w:rPr>
          <w:rFonts w:ascii="Times New Roman" w:hAnsi="Times New Roman" w:cs="Times New Roman"/>
          <w:sz w:val="24"/>
          <w:szCs w:val="24"/>
        </w:rPr>
        <w:t xml:space="preserve"> Scores </w:t>
      </w:r>
      <w:r w:rsidR="00B1405A" w:rsidRPr="008F4225">
        <w:rPr>
          <w:rFonts w:ascii="Times New Roman" w:hAnsi="Times New Roman" w:cs="Times New Roman"/>
          <w:sz w:val="24"/>
          <w:szCs w:val="24"/>
        </w:rPr>
        <w:t>O</w:t>
      </w:r>
      <w:r w:rsidR="007148A5" w:rsidRPr="008F4225">
        <w:rPr>
          <w:rFonts w:ascii="Times New Roman" w:hAnsi="Times New Roman" w:cs="Times New Roman"/>
          <w:sz w:val="24"/>
          <w:szCs w:val="24"/>
        </w:rPr>
        <w:t xml:space="preserve">bserved </w:t>
      </w:r>
      <w:r w:rsidRPr="008F4225">
        <w:rPr>
          <w:rFonts w:ascii="Times New Roman" w:hAnsi="Times New Roman" w:cs="Times New Roman"/>
          <w:sz w:val="24"/>
          <w:szCs w:val="24"/>
        </w:rPr>
        <w:t>A</w:t>
      </w:r>
      <w:r w:rsidR="00297664" w:rsidRPr="008F4225">
        <w:rPr>
          <w:rFonts w:ascii="Times New Roman" w:hAnsi="Times New Roman" w:cs="Times New Roman"/>
          <w:sz w:val="24"/>
          <w:szCs w:val="24"/>
        </w:rPr>
        <w:t xml:space="preserve">cross </w:t>
      </w:r>
      <w:r w:rsidR="007148A5" w:rsidRPr="008F4225">
        <w:rPr>
          <w:rFonts w:ascii="Times New Roman" w:hAnsi="Times New Roman" w:cs="Times New Roman"/>
          <w:sz w:val="24"/>
          <w:szCs w:val="24"/>
        </w:rPr>
        <w:t xml:space="preserve">Veteran Affairs </w:t>
      </w:r>
      <w:r w:rsidR="00B1405A" w:rsidRPr="008F4225">
        <w:rPr>
          <w:rFonts w:ascii="Times New Roman" w:hAnsi="Times New Roman" w:cs="Times New Roman"/>
          <w:sz w:val="24"/>
          <w:szCs w:val="24"/>
        </w:rPr>
        <w:t>S</w:t>
      </w:r>
      <w:r w:rsidR="007148A5" w:rsidRPr="008F4225">
        <w:rPr>
          <w:rFonts w:ascii="Times New Roman" w:hAnsi="Times New Roman" w:cs="Times New Roman"/>
          <w:sz w:val="24"/>
          <w:szCs w:val="24"/>
        </w:rPr>
        <w:t>ettings</w:t>
      </w:r>
    </w:p>
    <w:p w14:paraId="7A7A07C6" w14:textId="4EE1EAFE" w:rsidR="001E49B4" w:rsidRPr="008F4225" w:rsidRDefault="00DB27AC" w:rsidP="00322382">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ab/>
      </w:r>
      <w:r w:rsidR="001E49B4" w:rsidRPr="008F4225">
        <w:rPr>
          <w:rFonts w:ascii="Times New Roman" w:hAnsi="Times New Roman" w:cs="Times New Roman"/>
          <w:sz w:val="24"/>
          <w:szCs w:val="24"/>
        </w:rPr>
        <w:t xml:space="preserve">Mental health problems are increasingly prevalent following deployment and military service (Seal, Metzler, </w:t>
      </w:r>
      <w:proofErr w:type="spellStart"/>
      <w:r w:rsidR="001E49B4" w:rsidRPr="008F4225">
        <w:rPr>
          <w:rFonts w:ascii="Times New Roman" w:hAnsi="Times New Roman" w:cs="Times New Roman"/>
          <w:sz w:val="24"/>
          <w:szCs w:val="24"/>
        </w:rPr>
        <w:t>Gima</w:t>
      </w:r>
      <w:proofErr w:type="spellEnd"/>
      <w:r w:rsidR="001E49B4" w:rsidRPr="008F4225">
        <w:rPr>
          <w:rFonts w:ascii="Times New Roman" w:hAnsi="Times New Roman" w:cs="Times New Roman"/>
          <w:sz w:val="24"/>
          <w:szCs w:val="24"/>
        </w:rPr>
        <w:t xml:space="preserve">, </w:t>
      </w:r>
      <w:proofErr w:type="spellStart"/>
      <w:r w:rsidR="001E49B4" w:rsidRPr="008F4225">
        <w:rPr>
          <w:rFonts w:ascii="Times New Roman" w:hAnsi="Times New Roman" w:cs="Times New Roman"/>
          <w:sz w:val="24"/>
          <w:szCs w:val="24"/>
        </w:rPr>
        <w:t>Bertenthal</w:t>
      </w:r>
      <w:proofErr w:type="spellEnd"/>
      <w:r w:rsidR="001E49B4" w:rsidRPr="008F4225">
        <w:rPr>
          <w:rFonts w:ascii="Times New Roman" w:hAnsi="Times New Roman" w:cs="Times New Roman"/>
          <w:sz w:val="24"/>
          <w:szCs w:val="24"/>
        </w:rPr>
        <w:t xml:space="preserve">, </w:t>
      </w:r>
      <w:proofErr w:type="spellStart"/>
      <w:r w:rsidR="001E49B4" w:rsidRPr="008F4225">
        <w:rPr>
          <w:rFonts w:ascii="Times New Roman" w:hAnsi="Times New Roman" w:cs="Times New Roman"/>
          <w:sz w:val="24"/>
          <w:szCs w:val="24"/>
        </w:rPr>
        <w:t>Maguen</w:t>
      </w:r>
      <w:proofErr w:type="spellEnd"/>
      <w:r w:rsidR="001E49B4" w:rsidRPr="008F4225">
        <w:rPr>
          <w:rFonts w:ascii="Times New Roman" w:hAnsi="Times New Roman" w:cs="Times New Roman"/>
          <w:sz w:val="24"/>
          <w:szCs w:val="24"/>
        </w:rPr>
        <w:t xml:space="preserve">, &amp; </w:t>
      </w:r>
      <w:proofErr w:type="spellStart"/>
      <w:r w:rsidR="001E49B4" w:rsidRPr="008F4225">
        <w:rPr>
          <w:rFonts w:ascii="Times New Roman" w:hAnsi="Times New Roman" w:cs="Times New Roman"/>
          <w:sz w:val="24"/>
          <w:szCs w:val="24"/>
        </w:rPr>
        <w:t>Marmar</w:t>
      </w:r>
      <w:proofErr w:type="spellEnd"/>
      <w:r w:rsidR="001E49B4" w:rsidRPr="008F4225">
        <w:rPr>
          <w:rFonts w:ascii="Times New Roman" w:hAnsi="Times New Roman" w:cs="Times New Roman"/>
          <w:sz w:val="24"/>
          <w:szCs w:val="24"/>
        </w:rPr>
        <w:t xml:space="preserve">, 2009). </w:t>
      </w:r>
      <w:r w:rsidRPr="008F4225">
        <w:rPr>
          <w:rFonts w:ascii="Times New Roman" w:hAnsi="Times New Roman" w:cs="Times New Roman"/>
          <w:sz w:val="24"/>
          <w:szCs w:val="24"/>
        </w:rPr>
        <w:t xml:space="preserve">Approximately 40% of </w:t>
      </w:r>
      <w:r w:rsidR="001E49B4" w:rsidRPr="008F4225">
        <w:rPr>
          <w:rFonts w:ascii="Times New Roman" w:hAnsi="Times New Roman" w:cs="Times New Roman"/>
          <w:sz w:val="24"/>
          <w:szCs w:val="24"/>
        </w:rPr>
        <w:t xml:space="preserve">returning </w:t>
      </w:r>
      <w:r w:rsidRPr="008F4225">
        <w:rPr>
          <w:rFonts w:ascii="Times New Roman" w:hAnsi="Times New Roman" w:cs="Times New Roman"/>
          <w:sz w:val="24"/>
          <w:szCs w:val="24"/>
        </w:rPr>
        <w:t xml:space="preserve">Operation Enduring Freedom (OEF) and Iraqi Freedom (OIF) </w:t>
      </w:r>
      <w:r w:rsidR="00C40DCF" w:rsidRPr="008F4225">
        <w:rPr>
          <w:rFonts w:ascii="Times New Roman" w:hAnsi="Times New Roman" w:cs="Times New Roman"/>
          <w:sz w:val="24"/>
          <w:szCs w:val="24"/>
        </w:rPr>
        <w:t>v</w:t>
      </w:r>
      <w:r w:rsidRPr="008F4225">
        <w:rPr>
          <w:rFonts w:ascii="Times New Roman" w:hAnsi="Times New Roman" w:cs="Times New Roman"/>
          <w:sz w:val="24"/>
          <w:szCs w:val="24"/>
        </w:rPr>
        <w:t xml:space="preserve">eterans utilize services from the Department of Veteran Affairs (VA) for their </w:t>
      </w:r>
      <w:r w:rsidR="000E0164" w:rsidRPr="008F4225">
        <w:rPr>
          <w:rFonts w:ascii="Times New Roman" w:hAnsi="Times New Roman" w:cs="Times New Roman"/>
          <w:sz w:val="24"/>
          <w:szCs w:val="24"/>
        </w:rPr>
        <w:t xml:space="preserve">mental </w:t>
      </w:r>
      <w:r w:rsidRPr="008F4225">
        <w:rPr>
          <w:rFonts w:ascii="Times New Roman" w:hAnsi="Times New Roman" w:cs="Times New Roman"/>
          <w:sz w:val="24"/>
          <w:szCs w:val="24"/>
        </w:rPr>
        <w:t>health care needs (Kang, 2008)</w:t>
      </w:r>
      <w:r w:rsidR="00D61EBB" w:rsidRPr="008F4225">
        <w:rPr>
          <w:rFonts w:ascii="Times New Roman" w:hAnsi="Times New Roman" w:cs="Times New Roman"/>
          <w:sz w:val="24"/>
          <w:szCs w:val="24"/>
        </w:rPr>
        <w:t>, and v</w:t>
      </w:r>
      <w:r w:rsidR="002718F4" w:rsidRPr="008F4225">
        <w:rPr>
          <w:rFonts w:ascii="Times New Roman" w:hAnsi="Times New Roman" w:cs="Times New Roman"/>
          <w:sz w:val="24"/>
          <w:szCs w:val="24"/>
        </w:rPr>
        <w:t>eterans deployed as part of other recent operations</w:t>
      </w:r>
      <w:r w:rsidR="005E7CD5" w:rsidRPr="008F4225">
        <w:rPr>
          <w:rFonts w:ascii="Times New Roman" w:hAnsi="Times New Roman" w:cs="Times New Roman"/>
          <w:sz w:val="24"/>
          <w:szCs w:val="24"/>
        </w:rPr>
        <w:t xml:space="preserve"> in a similar theatre</w:t>
      </w:r>
      <w:r w:rsidR="002718F4" w:rsidRPr="008F4225">
        <w:rPr>
          <w:rFonts w:ascii="Times New Roman" w:hAnsi="Times New Roman" w:cs="Times New Roman"/>
          <w:sz w:val="24"/>
          <w:szCs w:val="24"/>
        </w:rPr>
        <w:t xml:space="preserve"> (e.g., Operation New Dawn) have </w:t>
      </w:r>
      <w:r w:rsidR="00D61EBB" w:rsidRPr="008F4225">
        <w:rPr>
          <w:rFonts w:ascii="Times New Roman" w:hAnsi="Times New Roman" w:cs="Times New Roman"/>
          <w:sz w:val="24"/>
          <w:szCs w:val="24"/>
        </w:rPr>
        <w:t>similar</w:t>
      </w:r>
      <w:r w:rsidR="002718F4" w:rsidRPr="008F4225">
        <w:rPr>
          <w:rFonts w:ascii="Times New Roman" w:hAnsi="Times New Roman" w:cs="Times New Roman"/>
          <w:sz w:val="24"/>
          <w:szCs w:val="24"/>
        </w:rPr>
        <w:t xml:space="preserve"> mental health needs</w:t>
      </w:r>
      <w:r w:rsidR="00D61EBB" w:rsidRPr="008F4225">
        <w:rPr>
          <w:rFonts w:ascii="Times New Roman" w:hAnsi="Times New Roman" w:cs="Times New Roman"/>
          <w:sz w:val="24"/>
          <w:szCs w:val="24"/>
        </w:rPr>
        <w:t xml:space="preserve"> and are often considered as homogenous</w:t>
      </w:r>
      <w:r w:rsidR="002718F4" w:rsidRPr="008F4225">
        <w:rPr>
          <w:rFonts w:ascii="Times New Roman" w:hAnsi="Times New Roman" w:cs="Times New Roman"/>
          <w:sz w:val="24"/>
          <w:szCs w:val="24"/>
        </w:rPr>
        <w:t xml:space="preserve"> </w:t>
      </w:r>
      <w:r w:rsidR="00D61EBB" w:rsidRPr="008F4225">
        <w:rPr>
          <w:rFonts w:ascii="Times New Roman" w:hAnsi="Times New Roman" w:cs="Times New Roman"/>
          <w:sz w:val="24"/>
          <w:szCs w:val="24"/>
        </w:rPr>
        <w:t xml:space="preserve">with OEF/OIF </w:t>
      </w:r>
      <w:r w:rsidR="002718F4" w:rsidRPr="008F4225">
        <w:rPr>
          <w:rFonts w:ascii="Times New Roman" w:hAnsi="Times New Roman" w:cs="Times New Roman"/>
          <w:sz w:val="24"/>
          <w:szCs w:val="24"/>
        </w:rPr>
        <w:t>(Ramsey et al., 2017)</w:t>
      </w:r>
      <w:r w:rsidR="00920425" w:rsidRPr="008F4225">
        <w:rPr>
          <w:rFonts w:ascii="Times New Roman" w:hAnsi="Times New Roman" w:cs="Times New Roman"/>
          <w:sz w:val="24"/>
          <w:szCs w:val="24"/>
        </w:rPr>
        <w:t>.</w:t>
      </w:r>
      <w:r w:rsidR="001E01A2" w:rsidRPr="008F4225">
        <w:rPr>
          <w:rFonts w:ascii="Times New Roman" w:hAnsi="Times New Roman" w:cs="Times New Roman"/>
          <w:sz w:val="24"/>
          <w:szCs w:val="24"/>
        </w:rPr>
        <w:t xml:space="preserve"> </w:t>
      </w:r>
      <w:r w:rsidR="001E49B4" w:rsidRPr="008F4225">
        <w:rPr>
          <w:rFonts w:ascii="Times New Roman" w:hAnsi="Times New Roman" w:cs="Times New Roman"/>
          <w:sz w:val="24"/>
          <w:szCs w:val="24"/>
        </w:rPr>
        <w:t>This</w:t>
      </w:r>
      <w:r w:rsidR="00D61EBB" w:rsidRPr="008F4225">
        <w:rPr>
          <w:rFonts w:ascii="Times New Roman" w:hAnsi="Times New Roman" w:cs="Times New Roman"/>
          <w:sz w:val="24"/>
          <w:szCs w:val="24"/>
        </w:rPr>
        <w:t xml:space="preserve"> rate of</w:t>
      </w:r>
      <w:r w:rsidR="001E49B4" w:rsidRPr="008F4225">
        <w:rPr>
          <w:rFonts w:ascii="Times New Roman" w:hAnsi="Times New Roman" w:cs="Times New Roman"/>
          <w:sz w:val="24"/>
          <w:szCs w:val="24"/>
        </w:rPr>
        <w:t xml:space="preserve"> </w:t>
      </w:r>
      <w:r w:rsidR="00D61EBB" w:rsidRPr="008F4225">
        <w:rPr>
          <w:rFonts w:ascii="Times New Roman" w:hAnsi="Times New Roman" w:cs="Times New Roman"/>
          <w:sz w:val="24"/>
          <w:szCs w:val="24"/>
        </w:rPr>
        <w:t xml:space="preserve">utilization </w:t>
      </w:r>
      <w:r w:rsidR="00182F3C" w:rsidRPr="008F4225">
        <w:rPr>
          <w:rFonts w:ascii="Times New Roman" w:hAnsi="Times New Roman" w:cs="Times New Roman"/>
          <w:sz w:val="24"/>
          <w:szCs w:val="24"/>
        </w:rPr>
        <w:t>represents</w:t>
      </w:r>
      <w:r w:rsidR="001E49B4" w:rsidRPr="008F4225">
        <w:rPr>
          <w:rFonts w:ascii="Times New Roman" w:hAnsi="Times New Roman" w:cs="Times New Roman"/>
          <w:sz w:val="24"/>
          <w:szCs w:val="24"/>
        </w:rPr>
        <w:t xml:space="preserve"> a </w:t>
      </w:r>
      <w:r w:rsidR="00565A51" w:rsidRPr="008F4225">
        <w:rPr>
          <w:rFonts w:ascii="Times New Roman" w:hAnsi="Times New Roman" w:cs="Times New Roman"/>
          <w:sz w:val="24"/>
          <w:szCs w:val="24"/>
        </w:rPr>
        <w:t xml:space="preserve">steep rise from earlier eras </w:t>
      </w:r>
      <w:r w:rsidR="002D70A9" w:rsidRPr="008F4225">
        <w:rPr>
          <w:rFonts w:ascii="Times New Roman" w:hAnsi="Times New Roman" w:cs="Times New Roman"/>
          <w:sz w:val="24"/>
          <w:szCs w:val="24"/>
        </w:rPr>
        <w:t xml:space="preserve">(Doran, </w:t>
      </w:r>
      <w:proofErr w:type="spellStart"/>
      <w:r w:rsidR="002D70A9" w:rsidRPr="008F4225">
        <w:rPr>
          <w:rFonts w:ascii="Times New Roman" w:hAnsi="Times New Roman" w:cs="Times New Roman"/>
          <w:sz w:val="24"/>
          <w:szCs w:val="24"/>
        </w:rPr>
        <w:t>Pietrzak</w:t>
      </w:r>
      <w:proofErr w:type="spellEnd"/>
      <w:r w:rsidR="002D70A9" w:rsidRPr="008F4225">
        <w:rPr>
          <w:rFonts w:ascii="Times New Roman" w:hAnsi="Times New Roman" w:cs="Times New Roman"/>
          <w:sz w:val="24"/>
          <w:szCs w:val="24"/>
        </w:rPr>
        <w:t xml:space="preserve">, Hoff, &amp; </w:t>
      </w:r>
      <w:proofErr w:type="spellStart"/>
      <w:r w:rsidR="002D70A9" w:rsidRPr="008F4225">
        <w:rPr>
          <w:rFonts w:ascii="Times New Roman" w:hAnsi="Times New Roman" w:cs="Times New Roman"/>
          <w:sz w:val="24"/>
          <w:szCs w:val="24"/>
        </w:rPr>
        <w:t>Harpaz-Rotem</w:t>
      </w:r>
      <w:proofErr w:type="spellEnd"/>
      <w:r w:rsidR="002D70A9" w:rsidRPr="008F4225">
        <w:rPr>
          <w:rFonts w:ascii="Times New Roman" w:hAnsi="Times New Roman" w:cs="Times New Roman"/>
          <w:sz w:val="24"/>
          <w:szCs w:val="24"/>
        </w:rPr>
        <w:t xml:space="preserve">, 2017) </w:t>
      </w:r>
      <w:r w:rsidR="001E49B4" w:rsidRPr="008F4225">
        <w:rPr>
          <w:rFonts w:ascii="Times New Roman" w:hAnsi="Times New Roman" w:cs="Times New Roman"/>
          <w:sz w:val="24"/>
          <w:szCs w:val="24"/>
        </w:rPr>
        <w:t xml:space="preserve">and reflects an opportunity to stem the prevalence of </w:t>
      </w:r>
      <w:r w:rsidR="003474FA" w:rsidRPr="008F4225">
        <w:rPr>
          <w:rFonts w:ascii="Times New Roman" w:hAnsi="Times New Roman" w:cs="Times New Roman"/>
          <w:sz w:val="24"/>
          <w:szCs w:val="24"/>
        </w:rPr>
        <w:t xml:space="preserve">more severe </w:t>
      </w:r>
      <w:r w:rsidR="001E49B4" w:rsidRPr="008F4225">
        <w:rPr>
          <w:rFonts w:ascii="Times New Roman" w:hAnsi="Times New Roman" w:cs="Times New Roman"/>
          <w:sz w:val="24"/>
          <w:szCs w:val="24"/>
        </w:rPr>
        <w:t>mental illness in military service members (</w:t>
      </w:r>
      <w:r w:rsidR="00C058E4" w:rsidRPr="008F4225">
        <w:rPr>
          <w:rFonts w:ascii="Times New Roman" w:hAnsi="Times New Roman" w:cs="Times New Roman"/>
          <w:sz w:val="24"/>
          <w:szCs w:val="24"/>
        </w:rPr>
        <w:t xml:space="preserve">e.g., </w:t>
      </w:r>
      <w:r w:rsidR="002F3513" w:rsidRPr="008F4225">
        <w:rPr>
          <w:rFonts w:ascii="Times New Roman" w:hAnsi="Times New Roman" w:cs="Times New Roman"/>
          <w:sz w:val="24"/>
          <w:szCs w:val="24"/>
        </w:rPr>
        <w:t xml:space="preserve">Kang, </w:t>
      </w:r>
      <w:proofErr w:type="spellStart"/>
      <w:r w:rsidR="002F3513" w:rsidRPr="008F4225">
        <w:rPr>
          <w:rFonts w:ascii="Times New Roman" w:hAnsi="Times New Roman" w:cs="Times New Roman"/>
          <w:sz w:val="24"/>
          <w:szCs w:val="24"/>
        </w:rPr>
        <w:t>Natelson</w:t>
      </w:r>
      <w:proofErr w:type="spellEnd"/>
      <w:r w:rsidR="002F3513" w:rsidRPr="008F4225">
        <w:rPr>
          <w:rFonts w:ascii="Times New Roman" w:hAnsi="Times New Roman" w:cs="Times New Roman"/>
          <w:sz w:val="24"/>
          <w:szCs w:val="24"/>
        </w:rPr>
        <w:t xml:space="preserve">, Mahan, Lee, and Murphy, 2003; Hoge </w:t>
      </w:r>
      <w:r w:rsidR="00C058E4" w:rsidRPr="008F4225">
        <w:rPr>
          <w:rFonts w:ascii="Times New Roman" w:hAnsi="Times New Roman" w:cs="Times New Roman"/>
          <w:sz w:val="24"/>
          <w:szCs w:val="24"/>
        </w:rPr>
        <w:t>&amp; Warner,</w:t>
      </w:r>
      <w:r w:rsidR="002F3513" w:rsidRPr="008F4225">
        <w:rPr>
          <w:rFonts w:ascii="Times New Roman" w:hAnsi="Times New Roman" w:cs="Times New Roman"/>
          <w:sz w:val="24"/>
          <w:szCs w:val="24"/>
        </w:rPr>
        <w:t xml:space="preserve"> 20</w:t>
      </w:r>
      <w:r w:rsidR="00C058E4" w:rsidRPr="008F4225">
        <w:rPr>
          <w:rFonts w:ascii="Times New Roman" w:hAnsi="Times New Roman" w:cs="Times New Roman"/>
          <w:sz w:val="24"/>
          <w:szCs w:val="24"/>
        </w:rPr>
        <w:t>1</w:t>
      </w:r>
      <w:r w:rsidR="002F3513" w:rsidRPr="008F4225">
        <w:rPr>
          <w:rFonts w:ascii="Times New Roman" w:hAnsi="Times New Roman" w:cs="Times New Roman"/>
          <w:sz w:val="24"/>
          <w:szCs w:val="24"/>
        </w:rPr>
        <w:t>4</w:t>
      </w:r>
      <w:r w:rsidR="00C058E4" w:rsidRPr="008F4225">
        <w:rPr>
          <w:rFonts w:ascii="Times New Roman" w:hAnsi="Times New Roman" w:cs="Times New Roman"/>
          <w:sz w:val="24"/>
          <w:szCs w:val="24"/>
        </w:rPr>
        <w:t xml:space="preserve">; </w:t>
      </w:r>
      <w:proofErr w:type="spellStart"/>
      <w:r w:rsidR="00C058E4" w:rsidRPr="008F4225">
        <w:rPr>
          <w:rFonts w:ascii="Times New Roman" w:hAnsi="Times New Roman" w:cs="Times New Roman"/>
          <w:sz w:val="24"/>
          <w:szCs w:val="24"/>
        </w:rPr>
        <w:t>Zivin</w:t>
      </w:r>
      <w:proofErr w:type="spellEnd"/>
      <w:r w:rsidR="00C058E4" w:rsidRPr="008F4225">
        <w:rPr>
          <w:rFonts w:ascii="Times New Roman" w:hAnsi="Times New Roman" w:cs="Times New Roman"/>
          <w:sz w:val="24"/>
          <w:szCs w:val="24"/>
        </w:rPr>
        <w:t xml:space="preserve"> et al., 2007</w:t>
      </w:r>
      <w:r w:rsidR="001E49B4" w:rsidRPr="008F4225">
        <w:rPr>
          <w:rFonts w:ascii="Times New Roman" w:hAnsi="Times New Roman" w:cs="Times New Roman"/>
          <w:sz w:val="24"/>
          <w:szCs w:val="24"/>
        </w:rPr>
        <w:t xml:space="preserve">). Amongst </w:t>
      </w:r>
      <w:r w:rsidR="001F7C93" w:rsidRPr="008F4225">
        <w:rPr>
          <w:rFonts w:ascii="Times New Roman" w:hAnsi="Times New Roman" w:cs="Times New Roman"/>
          <w:sz w:val="24"/>
          <w:szCs w:val="24"/>
        </w:rPr>
        <w:t xml:space="preserve">the </w:t>
      </w:r>
      <w:r w:rsidR="001E49B4" w:rsidRPr="008F4225">
        <w:rPr>
          <w:rFonts w:ascii="Times New Roman" w:hAnsi="Times New Roman" w:cs="Times New Roman"/>
          <w:sz w:val="24"/>
          <w:szCs w:val="24"/>
        </w:rPr>
        <w:t xml:space="preserve">challenges </w:t>
      </w:r>
      <w:r w:rsidR="001F7C93" w:rsidRPr="008F4225">
        <w:rPr>
          <w:rFonts w:ascii="Times New Roman" w:hAnsi="Times New Roman" w:cs="Times New Roman"/>
          <w:sz w:val="24"/>
          <w:szCs w:val="24"/>
        </w:rPr>
        <w:t xml:space="preserve">of providing </w:t>
      </w:r>
      <w:r w:rsidR="001E49B4" w:rsidRPr="008F4225">
        <w:rPr>
          <w:rFonts w:ascii="Times New Roman" w:hAnsi="Times New Roman" w:cs="Times New Roman"/>
          <w:sz w:val="24"/>
          <w:szCs w:val="24"/>
        </w:rPr>
        <w:t xml:space="preserve">effective treatments </w:t>
      </w:r>
      <w:r w:rsidR="001F7C93" w:rsidRPr="008F4225">
        <w:rPr>
          <w:rFonts w:ascii="Times New Roman" w:hAnsi="Times New Roman" w:cs="Times New Roman"/>
          <w:sz w:val="24"/>
          <w:szCs w:val="24"/>
        </w:rPr>
        <w:t xml:space="preserve">for </w:t>
      </w:r>
      <w:r w:rsidR="001E49B4" w:rsidRPr="008F4225">
        <w:rPr>
          <w:rFonts w:ascii="Times New Roman" w:hAnsi="Times New Roman" w:cs="Times New Roman"/>
          <w:sz w:val="24"/>
          <w:szCs w:val="24"/>
        </w:rPr>
        <w:t xml:space="preserve">veterans is the initial step of identifying </w:t>
      </w:r>
      <w:r w:rsidR="001F7C93" w:rsidRPr="008F4225">
        <w:rPr>
          <w:rFonts w:ascii="Times New Roman" w:hAnsi="Times New Roman" w:cs="Times New Roman"/>
          <w:sz w:val="24"/>
          <w:szCs w:val="24"/>
        </w:rPr>
        <w:t xml:space="preserve">appropriate </w:t>
      </w:r>
      <w:r w:rsidR="001E49B4" w:rsidRPr="008F4225">
        <w:rPr>
          <w:rFonts w:ascii="Times New Roman" w:hAnsi="Times New Roman" w:cs="Times New Roman"/>
          <w:sz w:val="24"/>
          <w:szCs w:val="24"/>
        </w:rPr>
        <w:t>services</w:t>
      </w:r>
      <w:r w:rsidR="001F7C93" w:rsidRPr="008F4225">
        <w:rPr>
          <w:rFonts w:ascii="Times New Roman" w:hAnsi="Times New Roman" w:cs="Times New Roman"/>
          <w:sz w:val="24"/>
          <w:szCs w:val="24"/>
        </w:rPr>
        <w:t>, which</w:t>
      </w:r>
      <w:r w:rsidR="005D7189" w:rsidRPr="008F4225">
        <w:rPr>
          <w:rFonts w:ascii="Times New Roman" w:hAnsi="Times New Roman" w:cs="Times New Roman"/>
          <w:sz w:val="24"/>
          <w:szCs w:val="24"/>
        </w:rPr>
        <w:t xml:space="preserve"> </w:t>
      </w:r>
      <w:r w:rsidR="00CF534C" w:rsidRPr="008F4225">
        <w:rPr>
          <w:rFonts w:ascii="Times New Roman" w:hAnsi="Times New Roman" w:cs="Times New Roman"/>
          <w:sz w:val="24"/>
          <w:szCs w:val="24"/>
        </w:rPr>
        <w:t>can</w:t>
      </w:r>
      <w:r w:rsidR="005D7189" w:rsidRPr="008F4225">
        <w:rPr>
          <w:rFonts w:ascii="Times New Roman" w:hAnsi="Times New Roman" w:cs="Times New Roman"/>
          <w:sz w:val="24"/>
          <w:szCs w:val="24"/>
        </w:rPr>
        <w:t xml:space="preserve"> be challenging</w:t>
      </w:r>
      <w:r w:rsidR="00C57F29" w:rsidRPr="008F4225">
        <w:rPr>
          <w:rFonts w:ascii="Times New Roman" w:hAnsi="Times New Roman" w:cs="Times New Roman"/>
          <w:sz w:val="24"/>
          <w:szCs w:val="24"/>
        </w:rPr>
        <w:t xml:space="preserve"> as engage</w:t>
      </w:r>
      <w:r w:rsidR="00CF534C" w:rsidRPr="008F4225">
        <w:rPr>
          <w:rFonts w:ascii="Times New Roman" w:hAnsi="Times New Roman" w:cs="Times New Roman"/>
          <w:sz w:val="24"/>
          <w:szCs w:val="24"/>
        </w:rPr>
        <w:t xml:space="preserve">ment </w:t>
      </w:r>
      <w:r w:rsidR="00322382" w:rsidRPr="008F4225">
        <w:rPr>
          <w:rFonts w:ascii="Times New Roman" w:hAnsi="Times New Roman" w:cs="Times New Roman"/>
          <w:sz w:val="24"/>
          <w:szCs w:val="24"/>
        </w:rPr>
        <w:t>and clinical need</w:t>
      </w:r>
      <w:r w:rsidR="00CF534C" w:rsidRPr="008F4225">
        <w:rPr>
          <w:rFonts w:ascii="Times New Roman" w:hAnsi="Times New Roman" w:cs="Times New Roman"/>
          <w:sz w:val="24"/>
          <w:szCs w:val="24"/>
        </w:rPr>
        <w:t xml:space="preserve"> </w:t>
      </w:r>
      <w:r w:rsidR="00C57F29" w:rsidRPr="008F4225">
        <w:rPr>
          <w:rFonts w:ascii="Times New Roman" w:hAnsi="Times New Roman" w:cs="Times New Roman"/>
          <w:sz w:val="24"/>
          <w:szCs w:val="24"/>
        </w:rPr>
        <w:t xml:space="preserve">are likely to </w:t>
      </w:r>
      <w:r w:rsidR="00565A51" w:rsidRPr="008F4225">
        <w:rPr>
          <w:rFonts w:ascii="Times New Roman" w:hAnsi="Times New Roman" w:cs="Times New Roman"/>
          <w:sz w:val="24"/>
          <w:szCs w:val="24"/>
        </w:rPr>
        <w:t>differ</w:t>
      </w:r>
      <w:r w:rsidR="00C57F29" w:rsidRPr="008F4225">
        <w:rPr>
          <w:rFonts w:ascii="Times New Roman" w:hAnsi="Times New Roman" w:cs="Times New Roman"/>
          <w:sz w:val="24"/>
          <w:szCs w:val="24"/>
        </w:rPr>
        <w:t xml:space="preserve"> based on </w:t>
      </w:r>
      <w:r w:rsidR="001E49B4" w:rsidRPr="008F4225">
        <w:rPr>
          <w:rFonts w:ascii="Times New Roman" w:hAnsi="Times New Roman" w:cs="Times New Roman"/>
          <w:sz w:val="24"/>
          <w:szCs w:val="24"/>
        </w:rPr>
        <w:t>a variety of</w:t>
      </w:r>
      <w:r w:rsidR="00C57F29" w:rsidRPr="008F4225">
        <w:rPr>
          <w:rFonts w:ascii="Times New Roman" w:hAnsi="Times New Roman" w:cs="Times New Roman"/>
          <w:sz w:val="24"/>
          <w:szCs w:val="24"/>
        </w:rPr>
        <w:t xml:space="preserve"> factors</w:t>
      </w:r>
      <w:r w:rsidR="001E49B4" w:rsidRPr="008F4225">
        <w:rPr>
          <w:rFonts w:ascii="Times New Roman" w:hAnsi="Times New Roman" w:cs="Times New Roman"/>
          <w:sz w:val="24"/>
          <w:szCs w:val="24"/>
        </w:rPr>
        <w:t>, including presenting symptoms</w:t>
      </w:r>
      <w:r w:rsidR="00C57F29" w:rsidRPr="008F4225">
        <w:rPr>
          <w:rFonts w:ascii="Times New Roman" w:hAnsi="Times New Roman" w:cs="Times New Roman"/>
          <w:sz w:val="24"/>
          <w:szCs w:val="24"/>
        </w:rPr>
        <w:t xml:space="preserve"> (Doran</w:t>
      </w:r>
      <w:r w:rsidR="002D70A9" w:rsidRPr="008F4225">
        <w:rPr>
          <w:rFonts w:ascii="Times New Roman" w:hAnsi="Times New Roman" w:cs="Times New Roman"/>
          <w:sz w:val="24"/>
          <w:szCs w:val="24"/>
        </w:rPr>
        <w:t xml:space="preserve"> et al.</w:t>
      </w:r>
      <w:r w:rsidR="00C57F29" w:rsidRPr="008F4225">
        <w:rPr>
          <w:rFonts w:ascii="Times New Roman" w:hAnsi="Times New Roman" w:cs="Times New Roman"/>
          <w:sz w:val="24"/>
          <w:szCs w:val="24"/>
        </w:rPr>
        <w:t xml:space="preserve">, 2017). </w:t>
      </w:r>
    </w:p>
    <w:p w14:paraId="349908A9" w14:textId="43236FCE" w:rsidR="00E3145B" w:rsidRPr="008F4225" w:rsidRDefault="00AF3BDC" w:rsidP="00305B24">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Treatment referral is complicated by h</w:t>
      </w:r>
      <w:r w:rsidR="001E49B4" w:rsidRPr="008F4225">
        <w:rPr>
          <w:rFonts w:ascii="Times New Roman" w:hAnsi="Times New Roman" w:cs="Times New Roman"/>
          <w:sz w:val="24"/>
          <w:szCs w:val="24"/>
        </w:rPr>
        <w:t>igher rates of</w:t>
      </w:r>
      <w:r w:rsidR="005111DB" w:rsidRPr="008F4225">
        <w:rPr>
          <w:rFonts w:ascii="Times New Roman" w:hAnsi="Times New Roman" w:cs="Times New Roman"/>
          <w:sz w:val="24"/>
          <w:szCs w:val="24"/>
        </w:rPr>
        <w:t xml:space="preserve"> </w:t>
      </w:r>
      <w:r w:rsidR="001E49B4" w:rsidRPr="008F4225">
        <w:rPr>
          <w:rFonts w:ascii="Times New Roman" w:hAnsi="Times New Roman" w:cs="Times New Roman"/>
          <w:sz w:val="24"/>
          <w:szCs w:val="24"/>
        </w:rPr>
        <w:t>disorder prevalence and comorbidity</w:t>
      </w:r>
      <w:r w:rsidR="005111DB" w:rsidRPr="008F4225">
        <w:rPr>
          <w:rFonts w:ascii="Times New Roman" w:hAnsi="Times New Roman" w:cs="Times New Roman"/>
          <w:sz w:val="24"/>
          <w:szCs w:val="24"/>
        </w:rPr>
        <w:t xml:space="preserve"> for both physical and mental health concerns</w:t>
      </w:r>
      <w:r w:rsidR="001E49B4" w:rsidRPr="008F4225">
        <w:rPr>
          <w:rFonts w:ascii="Times New Roman" w:hAnsi="Times New Roman" w:cs="Times New Roman"/>
          <w:sz w:val="24"/>
          <w:szCs w:val="24"/>
        </w:rPr>
        <w:t xml:space="preserve"> (Hoge et al., 2004; Kang, </w:t>
      </w:r>
      <w:proofErr w:type="spellStart"/>
      <w:r w:rsidR="001E49B4" w:rsidRPr="008F4225">
        <w:rPr>
          <w:rFonts w:ascii="Times New Roman" w:hAnsi="Times New Roman" w:cs="Times New Roman"/>
          <w:sz w:val="24"/>
          <w:szCs w:val="24"/>
        </w:rPr>
        <w:t>Natelson</w:t>
      </w:r>
      <w:proofErr w:type="spellEnd"/>
      <w:r w:rsidR="001E49B4" w:rsidRPr="008F4225">
        <w:rPr>
          <w:rFonts w:ascii="Times New Roman" w:hAnsi="Times New Roman" w:cs="Times New Roman"/>
          <w:sz w:val="24"/>
          <w:szCs w:val="24"/>
        </w:rPr>
        <w:t xml:space="preserve">, Mahan, Lee, &amp; Murphy, 2003; Kilpatrick et al., 2013). </w:t>
      </w:r>
      <w:r w:rsidR="00322382" w:rsidRPr="008F4225">
        <w:rPr>
          <w:rFonts w:ascii="Times New Roman" w:hAnsi="Times New Roman" w:cs="Times New Roman"/>
          <w:sz w:val="24"/>
          <w:szCs w:val="24"/>
        </w:rPr>
        <w:t>Various common psychiatric disorders</w:t>
      </w:r>
      <w:r w:rsidRPr="008F4225">
        <w:rPr>
          <w:rFonts w:ascii="Times New Roman" w:hAnsi="Times New Roman" w:cs="Times New Roman"/>
          <w:sz w:val="24"/>
          <w:szCs w:val="24"/>
        </w:rPr>
        <w:t xml:space="preserve"> also</w:t>
      </w:r>
      <w:r w:rsidR="00322382" w:rsidRPr="008F4225">
        <w:rPr>
          <w:rFonts w:ascii="Times New Roman" w:hAnsi="Times New Roman" w:cs="Times New Roman"/>
          <w:sz w:val="24"/>
          <w:szCs w:val="24"/>
        </w:rPr>
        <w:t xml:space="preserve"> predict lower rates of service utilization (Doran et al., 2017). </w:t>
      </w:r>
      <w:r w:rsidR="001E49B4" w:rsidRPr="008F4225">
        <w:rPr>
          <w:rFonts w:ascii="Times New Roman" w:hAnsi="Times New Roman" w:cs="Times New Roman"/>
          <w:sz w:val="24"/>
          <w:szCs w:val="24"/>
        </w:rPr>
        <w:t>For instance, substance use disorders have prevalence estimates as high as 32% in veterans (</w:t>
      </w:r>
      <w:proofErr w:type="spellStart"/>
      <w:r w:rsidR="001E49B4" w:rsidRPr="008F4225">
        <w:rPr>
          <w:rFonts w:ascii="Times New Roman" w:hAnsi="Times New Roman" w:cs="Times New Roman"/>
          <w:sz w:val="24"/>
          <w:szCs w:val="24"/>
        </w:rPr>
        <w:t>Vazan</w:t>
      </w:r>
      <w:proofErr w:type="spellEnd"/>
      <w:r w:rsidR="001E49B4" w:rsidRPr="008F4225">
        <w:rPr>
          <w:rFonts w:ascii="Times New Roman" w:hAnsi="Times New Roman" w:cs="Times New Roman"/>
          <w:sz w:val="24"/>
          <w:szCs w:val="24"/>
        </w:rPr>
        <w:t>, Golub, &amp; Bennett, 2013) and predict</w:t>
      </w:r>
      <w:r w:rsidR="00322382" w:rsidRPr="008F4225">
        <w:rPr>
          <w:rFonts w:ascii="Times New Roman" w:hAnsi="Times New Roman" w:cs="Times New Roman"/>
          <w:sz w:val="24"/>
          <w:szCs w:val="24"/>
        </w:rPr>
        <w:t xml:space="preserve"> both</w:t>
      </w:r>
      <w:r w:rsidR="001E49B4" w:rsidRPr="008F4225">
        <w:rPr>
          <w:rFonts w:ascii="Times New Roman" w:hAnsi="Times New Roman" w:cs="Times New Roman"/>
          <w:sz w:val="24"/>
          <w:szCs w:val="24"/>
        </w:rPr>
        <w:t xml:space="preserve"> greater service non-initiation and non-engagement (</w:t>
      </w:r>
      <w:r w:rsidR="00322382" w:rsidRPr="008F4225">
        <w:rPr>
          <w:rFonts w:ascii="Times New Roman" w:hAnsi="Times New Roman" w:cs="Times New Roman"/>
          <w:sz w:val="24"/>
          <w:szCs w:val="24"/>
        </w:rPr>
        <w:t xml:space="preserve">Dixon, </w:t>
      </w:r>
      <w:proofErr w:type="spellStart"/>
      <w:r w:rsidR="00322382" w:rsidRPr="008F4225">
        <w:rPr>
          <w:rFonts w:ascii="Times New Roman" w:hAnsi="Times New Roman" w:cs="Times New Roman"/>
          <w:sz w:val="24"/>
          <w:szCs w:val="24"/>
        </w:rPr>
        <w:t>Holoshitz</w:t>
      </w:r>
      <w:proofErr w:type="spellEnd"/>
      <w:r w:rsidR="00322382" w:rsidRPr="008F4225">
        <w:rPr>
          <w:rFonts w:ascii="Times New Roman" w:hAnsi="Times New Roman" w:cs="Times New Roman"/>
          <w:sz w:val="24"/>
          <w:szCs w:val="24"/>
        </w:rPr>
        <w:t xml:space="preserve">, </w:t>
      </w:r>
      <w:proofErr w:type="spellStart"/>
      <w:r w:rsidR="00322382" w:rsidRPr="008F4225">
        <w:rPr>
          <w:rFonts w:ascii="Times New Roman" w:hAnsi="Times New Roman" w:cs="Times New Roman"/>
          <w:sz w:val="24"/>
          <w:szCs w:val="24"/>
        </w:rPr>
        <w:t>Nossel</w:t>
      </w:r>
      <w:proofErr w:type="spellEnd"/>
      <w:r w:rsidR="00322382" w:rsidRPr="008F4225">
        <w:rPr>
          <w:rFonts w:ascii="Times New Roman" w:hAnsi="Times New Roman" w:cs="Times New Roman"/>
          <w:sz w:val="24"/>
          <w:szCs w:val="24"/>
        </w:rPr>
        <w:t xml:space="preserve">, 2016). Moreover, the </w:t>
      </w:r>
      <w:r w:rsidRPr="008F4225">
        <w:rPr>
          <w:rFonts w:ascii="Times New Roman" w:hAnsi="Times New Roman" w:cs="Times New Roman"/>
          <w:sz w:val="24"/>
          <w:szCs w:val="24"/>
        </w:rPr>
        <w:t xml:space="preserve">heterogeneous </w:t>
      </w:r>
      <w:r w:rsidR="00322382" w:rsidRPr="008F4225">
        <w:rPr>
          <w:rFonts w:ascii="Times New Roman" w:hAnsi="Times New Roman" w:cs="Times New Roman"/>
          <w:sz w:val="24"/>
          <w:szCs w:val="24"/>
        </w:rPr>
        <w:t xml:space="preserve">nature of some diagnoses common to veterans (e.g., posttraumatic stress disorder; </w:t>
      </w:r>
      <w:proofErr w:type="spellStart"/>
      <w:r w:rsidR="00322382" w:rsidRPr="008F4225">
        <w:rPr>
          <w:rFonts w:ascii="Times New Roman" w:hAnsi="Times New Roman" w:cs="Times New Roman"/>
          <w:sz w:val="24"/>
          <w:szCs w:val="24"/>
        </w:rPr>
        <w:t>Galatzer</w:t>
      </w:r>
      <w:proofErr w:type="spellEnd"/>
      <w:r w:rsidR="00322382" w:rsidRPr="008F4225">
        <w:rPr>
          <w:rFonts w:ascii="Times New Roman" w:hAnsi="Times New Roman" w:cs="Times New Roman"/>
          <w:sz w:val="24"/>
          <w:szCs w:val="24"/>
        </w:rPr>
        <w:t xml:space="preserve">-Levy &amp; Bryant, 2013) makes targeting a specific and dominant set of </w:t>
      </w:r>
      <w:r w:rsidR="00322382" w:rsidRPr="008F4225">
        <w:rPr>
          <w:rFonts w:ascii="Times New Roman" w:hAnsi="Times New Roman" w:cs="Times New Roman"/>
          <w:sz w:val="24"/>
          <w:szCs w:val="24"/>
        </w:rPr>
        <w:lastRenderedPageBreak/>
        <w:t xml:space="preserve">clinical symptoms difficult. In short, if clinical symptoms are not properly identified, they can produce </w:t>
      </w:r>
      <w:r w:rsidR="00E3145B" w:rsidRPr="008F4225">
        <w:rPr>
          <w:rFonts w:ascii="Times New Roman" w:hAnsi="Times New Roman" w:cs="Times New Roman"/>
          <w:sz w:val="24"/>
          <w:szCs w:val="24"/>
        </w:rPr>
        <w:t>a barrier to mental health care</w:t>
      </w:r>
      <w:r w:rsidR="00322382" w:rsidRPr="008F4225">
        <w:rPr>
          <w:rFonts w:ascii="Times New Roman" w:hAnsi="Times New Roman" w:cs="Times New Roman"/>
          <w:sz w:val="24"/>
          <w:szCs w:val="24"/>
        </w:rPr>
        <w:t xml:space="preserve"> provision and engagement</w:t>
      </w:r>
      <w:r w:rsidR="00227055" w:rsidRPr="008F4225">
        <w:rPr>
          <w:rFonts w:ascii="Times New Roman" w:hAnsi="Times New Roman" w:cs="Times New Roman"/>
          <w:sz w:val="24"/>
          <w:szCs w:val="24"/>
        </w:rPr>
        <w:t>.</w:t>
      </w:r>
      <w:r w:rsidR="00666A32" w:rsidRPr="008F4225">
        <w:rPr>
          <w:rFonts w:ascii="Times New Roman" w:hAnsi="Times New Roman" w:cs="Times New Roman"/>
          <w:sz w:val="24"/>
          <w:szCs w:val="24"/>
        </w:rPr>
        <w:t xml:space="preserve"> </w:t>
      </w:r>
    </w:p>
    <w:p w14:paraId="6B40CA13" w14:textId="18553C53" w:rsidR="00151A2A" w:rsidRPr="008F4225" w:rsidRDefault="00920425" w:rsidP="00151A2A">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In addition to greater comorbidity and higher rates of prevalence, compensation and pension evaluations </w:t>
      </w:r>
      <w:r w:rsidR="00151A2A" w:rsidRPr="008F4225">
        <w:rPr>
          <w:rFonts w:ascii="Times New Roman" w:hAnsi="Times New Roman" w:cs="Times New Roman"/>
          <w:sz w:val="24"/>
          <w:szCs w:val="24"/>
        </w:rPr>
        <w:t>can also complicate service delivery</w:t>
      </w:r>
      <w:r w:rsidR="00AF3BDC" w:rsidRPr="008F4225">
        <w:rPr>
          <w:rFonts w:ascii="Times New Roman" w:hAnsi="Times New Roman" w:cs="Times New Roman"/>
          <w:sz w:val="24"/>
          <w:szCs w:val="24"/>
        </w:rPr>
        <w:t xml:space="preserve"> in the VA</w:t>
      </w:r>
      <w:r w:rsidR="005D7189" w:rsidRPr="008F4225">
        <w:rPr>
          <w:rFonts w:ascii="Times New Roman" w:hAnsi="Times New Roman" w:cs="Times New Roman"/>
          <w:sz w:val="24"/>
          <w:szCs w:val="24"/>
        </w:rPr>
        <w:t>. This</w:t>
      </w:r>
      <w:r w:rsidRPr="008F4225">
        <w:rPr>
          <w:rFonts w:ascii="Times New Roman" w:hAnsi="Times New Roman" w:cs="Times New Roman"/>
          <w:sz w:val="24"/>
          <w:szCs w:val="24"/>
        </w:rPr>
        <w:t xml:space="preserve"> environment creates a context in which clinically-directed treatment </w:t>
      </w:r>
      <w:r w:rsidR="00CE7A39" w:rsidRPr="008F4225">
        <w:rPr>
          <w:rFonts w:ascii="Times New Roman" w:hAnsi="Times New Roman" w:cs="Times New Roman"/>
          <w:sz w:val="24"/>
          <w:szCs w:val="24"/>
        </w:rPr>
        <w:t>can be intermingled</w:t>
      </w:r>
      <w:r w:rsidRPr="008F4225">
        <w:rPr>
          <w:rFonts w:ascii="Times New Roman" w:hAnsi="Times New Roman" w:cs="Times New Roman"/>
          <w:sz w:val="24"/>
          <w:szCs w:val="24"/>
        </w:rPr>
        <w:t xml:space="preserve"> with a forensic evaluation process (Russo, 2013)</w:t>
      </w:r>
      <w:r w:rsidR="005D7189" w:rsidRPr="008F4225">
        <w:rPr>
          <w:rFonts w:ascii="Times New Roman" w:hAnsi="Times New Roman" w:cs="Times New Roman"/>
          <w:sz w:val="24"/>
          <w:szCs w:val="24"/>
        </w:rPr>
        <w:t>, making it</w:t>
      </w:r>
      <w:r w:rsidR="002E4275" w:rsidRPr="008F4225">
        <w:rPr>
          <w:rFonts w:ascii="Times New Roman" w:hAnsi="Times New Roman" w:cs="Times New Roman"/>
          <w:sz w:val="24"/>
          <w:szCs w:val="24"/>
        </w:rPr>
        <w:t xml:space="preserve"> difficult to know how and to what degree a </w:t>
      </w:r>
      <w:r w:rsidR="00AF3BDC" w:rsidRPr="008F4225">
        <w:rPr>
          <w:rFonts w:ascii="Times New Roman" w:hAnsi="Times New Roman" w:cs="Times New Roman"/>
          <w:sz w:val="24"/>
          <w:szCs w:val="24"/>
        </w:rPr>
        <w:t xml:space="preserve">test-taker’s report in a </w:t>
      </w:r>
      <w:r w:rsidR="002E4275" w:rsidRPr="008F4225">
        <w:rPr>
          <w:rFonts w:ascii="Times New Roman" w:hAnsi="Times New Roman" w:cs="Times New Roman"/>
          <w:sz w:val="24"/>
          <w:szCs w:val="24"/>
        </w:rPr>
        <w:t>psychological</w:t>
      </w:r>
      <w:r w:rsidRPr="008F4225">
        <w:rPr>
          <w:rFonts w:ascii="Times New Roman" w:hAnsi="Times New Roman" w:cs="Times New Roman"/>
          <w:sz w:val="24"/>
          <w:szCs w:val="24"/>
        </w:rPr>
        <w:t xml:space="preserve"> evaluation is </w:t>
      </w:r>
      <w:r w:rsidR="00CE7A39" w:rsidRPr="008F4225">
        <w:rPr>
          <w:rFonts w:ascii="Times New Roman" w:hAnsi="Times New Roman" w:cs="Times New Roman"/>
          <w:sz w:val="24"/>
          <w:szCs w:val="24"/>
        </w:rPr>
        <w:t xml:space="preserve">affected </w:t>
      </w:r>
      <w:r w:rsidRPr="008F4225">
        <w:rPr>
          <w:rFonts w:ascii="Times New Roman" w:hAnsi="Times New Roman" w:cs="Times New Roman"/>
          <w:sz w:val="24"/>
          <w:szCs w:val="24"/>
        </w:rPr>
        <w:t>by the compensation process</w:t>
      </w:r>
      <w:r w:rsidR="005D7189" w:rsidRPr="008F4225">
        <w:rPr>
          <w:rFonts w:ascii="Times New Roman" w:hAnsi="Times New Roman" w:cs="Times New Roman"/>
          <w:sz w:val="24"/>
          <w:szCs w:val="24"/>
        </w:rPr>
        <w:t xml:space="preserve">. Indeed, the compensation evaluation process may frequently lead to </w:t>
      </w:r>
      <w:r w:rsidR="00151A2A" w:rsidRPr="008F4225">
        <w:rPr>
          <w:rFonts w:ascii="Times New Roman" w:hAnsi="Times New Roman" w:cs="Times New Roman"/>
          <w:sz w:val="24"/>
          <w:szCs w:val="24"/>
        </w:rPr>
        <w:t>response</w:t>
      </w:r>
      <w:r w:rsidR="005D7189" w:rsidRPr="008F4225">
        <w:rPr>
          <w:rFonts w:ascii="Times New Roman" w:hAnsi="Times New Roman" w:cs="Times New Roman"/>
          <w:sz w:val="24"/>
          <w:szCs w:val="24"/>
        </w:rPr>
        <w:t xml:space="preserve"> styles that embellish actual experienced symptoms (see Ray, 2017</w:t>
      </w:r>
      <w:r w:rsidR="00AF3BDC" w:rsidRPr="008F4225">
        <w:rPr>
          <w:rFonts w:ascii="Times New Roman" w:hAnsi="Times New Roman" w:cs="Times New Roman"/>
          <w:sz w:val="24"/>
          <w:szCs w:val="24"/>
        </w:rPr>
        <w:t>,</w:t>
      </w:r>
      <w:r w:rsidR="005D7189" w:rsidRPr="008F4225">
        <w:rPr>
          <w:rFonts w:ascii="Times New Roman" w:hAnsi="Times New Roman" w:cs="Times New Roman"/>
          <w:sz w:val="24"/>
          <w:szCs w:val="24"/>
        </w:rPr>
        <w:t xml:space="preserve"> for discussion on this topic).</w:t>
      </w:r>
      <w:r w:rsidR="00151A2A" w:rsidRPr="008F4225">
        <w:rPr>
          <w:rFonts w:ascii="Times New Roman" w:hAnsi="Times New Roman" w:cs="Times New Roman"/>
          <w:sz w:val="24"/>
          <w:szCs w:val="24"/>
        </w:rPr>
        <w:t xml:space="preserve"> This can negatively impact service referral, as information from the compensation evaluation may enter the veteran’s record and misinform other providers. </w:t>
      </w:r>
      <w:r w:rsidR="001F1563" w:rsidRPr="008F4225">
        <w:rPr>
          <w:rFonts w:ascii="Times New Roman" w:hAnsi="Times New Roman" w:cs="Times New Roman"/>
          <w:sz w:val="24"/>
          <w:szCs w:val="24"/>
        </w:rPr>
        <w:t>Approximately 21% of veterans are service connected for mental or physical health conditions (United States Census Bureau, 2017) and those who are service connected frequently receive compensation for multiple conditions (Veterans Benefit Administration, 2017).</w:t>
      </w:r>
      <w:r w:rsidR="00882016" w:rsidRPr="008F4225">
        <w:rPr>
          <w:rFonts w:ascii="Times New Roman" w:hAnsi="Times New Roman" w:cs="Times New Roman"/>
          <w:sz w:val="24"/>
          <w:szCs w:val="24"/>
        </w:rPr>
        <w:t xml:space="preserve"> </w:t>
      </w:r>
      <w:r w:rsidR="00990D68" w:rsidRPr="008F4225">
        <w:rPr>
          <w:rFonts w:ascii="Times New Roman" w:hAnsi="Times New Roman" w:cs="Times New Roman"/>
          <w:sz w:val="24"/>
          <w:szCs w:val="24"/>
        </w:rPr>
        <w:t xml:space="preserve"> For instance, estimates are that between 33% and 53% of </w:t>
      </w:r>
      <w:r w:rsidR="00BC1995" w:rsidRPr="008F4225">
        <w:rPr>
          <w:rFonts w:ascii="Times New Roman" w:hAnsi="Times New Roman" w:cs="Times New Roman"/>
          <w:sz w:val="24"/>
          <w:szCs w:val="24"/>
        </w:rPr>
        <w:t>veterans</w:t>
      </w:r>
      <w:r w:rsidR="00882016" w:rsidRPr="008F4225">
        <w:rPr>
          <w:rFonts w:ascii="Times New Roman" w:hAnsi="Times New Roman" w:cs="Times New Roman"/>
          <w:sz w:val="24"/>
          <w:szCs w:val="24"/>
        </w:rPr>
        <w:t xml:space="preserve"> with posttraumatic stress disorder (PTSD), one of the most common service connected conditions (Veterans Benefit Administration, 2017),</w:t>
      </w:r>
      <w:r w:rsidR="001F1563" w:rsidRPr="008F4225">
        <w:rPr>
          <w:rFonts w:ascii="Times New Roman" w:hAnsi="Times New Roman" w:cs="Times New Roman"/>
          <w:sz w:val="24"/>
          <w:szCs w:val="24"/>
        </w:rPr>
        <w:t xml:space="preserve"> </w:t>
      </w:r>
      <w:r w:rsidR="00990D68" w:rsidRPr="008F4225">
        <w:rPr>
          <w:rFonts w:ascii="Times New Roman" w:hAnsi="Times New Roman" w:cs="Times New Roman"/>
          <w:sz w:val="24"/>
          <w:szCs w:val="24"/>
        </w:rPr>
        <w:t xml:space="preserve">undergo a compensation evaluation </w:t>
      </w:r>
      <w:r w:rsidR="001F1563" w:rsidRPr="008F4225">
        <w:rPr>
          <w:rFonts w:ascii="Times New Roman" w:hAnsi="Times New Roman" w:cs="Times New Roman"/>
          <w:sz w:val="24"/>
          <w:szCs w:val="24"/>
        </w:rPr>
        <w:t>(</w:t>
      </w:r>
      <w:r w:rsidR="00882016" w:rsidRPr="008F4225">
        <w:rPr>
          <w:rFonts w:ascii="Times New Roman" w:hAnsi="Times New Roman" w:cs="Times New Roman"/>
          <w:sz w:val="24"/>
          <w:szCs w:val="24"/>
        </w:rPr>
        <w:t xml:space="preserve">e.g., </w:t>
      </w:r>
      <w:proofErr w:type="spellStart"/>
      <w:r w:rsidR="001F1563" w:rsidRPr="008F4225">
        <w:rPr>
          <w:rFonts w:ascii="Times New Roman" w:hAnsi="Times New Roman" w:cs="Times New Roman"/>
          <w:sz w:val="24"/>
          <w:szCs w:val="24"/>
        </w:rPr>
        <w:t>DeViva</w:t>
      </w:r>
      <w:proofErr w:type="spellEnd"/>
      <w:r w:rsidR="001F1563" w:rsidRPr="008F4225">
        <w:rPr>
          <w:rFonts w:ascii="Times New Roman" w:hAnsi="Times New Roman" w:cs="Times New Roman"/>
          <w:sz w:val="24"/>
          <w:szCs w:val="24"/>
        </w:rPr>
        <w:t xml:space="preserve"> &amp; </w:t>
      </w:r>
      <w:proofErr w:type="spellStart"/>
      <w:r w:rsidR="001F1563" w:rsidRPr="008F4225">
        <w:rPr>
          <w:rFonts w:ascii="Times New Roman" w:hAnsi="Times New Roman" w:cs="Times New Roman"/>
          <w:sz w:val="24"/>
          <w:szCs w:val="24"/>
        </w:rPr>
        <w:t>Bloem</w:t>
      </w:r>
      <w:proofErr w:type="spellEnd"/>
      <w:r w:rsidR="001F1563" w:rsidRPr="008F4225">
        <w:rPr>
          <w:rFonts w:ascii="Times New Roman" w:hAnsi="Times New Roman" w:cs="Times New Roman"/>
          <w:sz w:val="24"/>
          <w:szCs w:val="24"/>
        </w:rPr>
        <w:t>, 2003; Freeman et al., 2008)</w:t>
      </w:r>
      <w:r w:rsidR="00882016" w:rsidRPr="008F4225">
        <w:rPr>
          <w:rFonts w:ascii="Times New Roman" w:hAnsi="Times New Roman" w:cs="Times New Roman"/>
          <w:sz w:val="24"/>
          <w:szCs w:val="24"/>
        </w:rPr>
        <w:t>. Accordingly,</w:t>
      </w:r>
      <w:r w:rsidR="00151A2A" w:rsidRPr="008F4225">
        <w:rPr>
          <w:rFonts w:ascii="Times New Roman" w:hAnsi="Times New Roman" w:cs="Times New Roman"/>
          <w:sz w:val="24"/>
          <w:szCs w:val="24"/>
        </w:rPr>
        <w:t xml:space="preserve"> </w:t>
      </w:r>
      <w:r w:rsidR="00990D68" w:rsidRPr="008F4225">
        <w:rPr>
          <w:rFonts w:ascii="Times New Roman" w:hAnsi="Times New Roman" w:cs="Times New Roman"/>
          <w:sz w:val="24"/>
          <w:szCs w:val="24"/>
        </w:rPr>
        <w:t xml:space="preserve">the compensation examination process </w:t>
      </w:r>
      <w:r w:rsidR="00151A2A" w:rsidRPr="008F4225">
        <w:rPr>
          <w:rFonts w:ascii="Times New Roman" w:hAnsi="Times New Roman" w:cs="Times New Roman"/>
          <w:sz w:val="24"/>
          <w:szCs w:val="24"/>
        </w:rPr>
        <w:t xml:space="preserve">may have widespread impact on the care of veterans, particularly </w:t>
      </w:r>
      <w:r w:rsidR="001E49B4" w:rsidRPr="008F4225">
        <w:rPr>
          <w:rFonts w:ascii="Times New Roman" w:hAnsi="Times New Roman" w:cs="Times New Roman"/>
          <w:sz w:val="24"/>
          <w:szCs w:val="24"/>
        </w:rPr>
        <w:t>considering</w:t>
      </w:r>
      <w:r w:rsidR="00151A2A" w:rsidRPr="008F4225">
        <w:rPr>
          <w:rFonts w:ascii="Times New Roman" w:hAnsi="Times New Roman" w:cs="Times New Roman"/>
          <w:sz w:val="24"/>
          <w:szCs w:val="24"/>
        </w:rPr>
        <w:t xml:space="preserve"> the possibility that </w:t>
      </w:r>
      <w:r w:rsidR="0037692E" w:rsidRPr="008F4225">
        <w:rPr>
          <w:rFonts w:ascii="Times New Roman" w:hAnsi="Times New Roman" w:cs="Times New Roman"/>
          <w:sz w:val="24"/>
          <w:szCs w:val="24"/>
        </w:rPr>
        <w:t xml:space="preserve">plans to apply for compensation and pension may influence veterans’ response styles in early stages of treatment (i.e., in clinical evaluations). </w:t>
      </w:r>
    </w:p>
    <w:p w14:paraId="157D7636" w14:textId="0A61E9BD" w:rsidR="007F48AE" w:rsidRPr="008F4225" w:rsidRDefault="00151A2A" w:rsidP="009E4A41">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One </w:t>
      </w:r>
      <w:r w:rsidR="005606F5" w:rsidRPr="008F4225">
        <w:rPr>
          <w:rFonts w:ascii="Times New Roman" w:hAnsi="Times New Roman" w:cs="Times New Roman"/>
          <w:sz w:val="24"/>
          <w:szCs w:val="24"/>
        </w:rPr>
        <w:t xml:space="preserve">method </w:t>
      </w:r>
      <w:r w:rsidRPr="008F4225">
        <w:rPr>
          <w:rFonts w:ascii="Times New Roman" w:hAnsi="Times New Roman" w:cs="Times New Roman"/>
          <w:sz w:val="24"/>
          <w:szCs w:val="24"/>
        </w:rPr>
        <w:t xml:space="preserve">to </w:t>
      </w:r>
      <w:r w:rsidR="00C44F70" w:rsidRPr="008F4225">
        <w:rPr>
          <w:rFonts w:ascii="Times New Roman" w:hAnsi="Times New Roman" w:cs="Times New Roman"/>
          <w:sz w:val="24"/>
          <w:szCs w:val="24"/>
        </w:rPr>
        <w:t>improve</w:t>
      </w:r>
      <w:r w:rsidR="00B1368F" w:rsidRPr="008F4225">
        <w:rPr>
          <w:rFonts w:ascii="Times New Roman" w:hAnsi="Times New Roman" w:cs="Times New Roman"/>
          <w:sz w:val="24"/>
          <w:szCs w:val="24"/>
        </w:rPr>
        <w:t xml:space="preserve"> diagnostic accuracy and treatment recommendation </w:t>
      </w:r>
      <w:r w:rsidRPr="008F4225">
        <w:rPr>
          <w:rFonts w:ascii="Times New Roman" w:hAnsi="Times New Roman" w:cs="Times New Roman"/>
          <w:sz w:val="24"/>
          <w:szCs w:val="24"/>
        </w:rPr>
        <w:t>involves</w:t>
      </w:r>
      <w:r w:rsidR="00B1368F" w:rsidRPr="008F4225">
        <w:rPr>
          <w:rFonts w:ascii="Times New Roman" w:hAnsi="Times New Roman" w:cs="Times New Roman"/>
          <w:sz w:val="24"/>
          <w:szCs w:val="24"/>
        </w:rPr>
        <w:t xml:space="preserve"> </w:t>
      </w:r>
      <w:r w:rsidR="00C44F70" w:rsidRPr="008F4225">
        <w:rPr>
          <w:rFonts w:ascii="Times New Roman" w:hAnsi="Times New Roman" w:cs="Times New Roman"/>
          <w:sz w:val="24"/>
          <w:szCs w:val="24"/>
        </w:rPr>
        <w:t xml:space="preserve">strong </w:t>
      </w:r>
      <w:r w:rsidR="00BC4E42" w:rsidRPr="008F4225">
        <w:rPr>
          <w:rFonts w:ascii="Times New Roman" w:hAnsi="Times New Roman" w:cs="Times New Roman"/>
          <w:sz w:val="24"/>
          <w:szCs w:val="24"/>
        </w:rPr>
        <w:t xml:space="preserve">and well vetted </w:t>
      </w:r>
      <w:r w:rsidR="00B1368F" w:rsidRPr="008F4225">
        <w:rPr>
          <w:rFonts w:ascii="Times New Roman" w:hAnsi="Times New Roman" w:cs="Times New Roman"/>
          <w:sz w:val="24"/>
          <w:szCs w:val="24"/>
        </w:rPr>
        <w:t>assessment practice</w:t>
      </w:r>
      <w:r w:rsidRPr="008F4225">
        <w:rPr>
          <w:rFonts w:ascii="Times New Roman" w:hAnsi="Times New Roman" w:cs="Times New Roman"/>
          <w:sz w:val="24"/>
          <w:szCs w:val="24"/>
        </w:rPr>
        <w:t xml:space="preserve">s with indicators of response style. </w:t>
      </w:r>
      <w:r w:rsidR="001B5459" w:rsidRPr="008F4225">
        <w:rPr>
          <w:rFonts w:ascii="Times New Roman" w:hAnsi="Times New Roman" w:cs="Times New Roman"/>
          <w:sz w:val="24"/>
          <w:szCs w:val="24"/>
        </w:rPr>
        <w:t xml:space="preserve">The MMPI-2-Restructured Form (MMPI-2-RF; </w:t>
      </w:r>
      <w:proofErr w:type="spellStart"/>
      <w:r w:rsidR="001B5459" w:rsidRPr="008F4225">
        <w:rPr>
          <w:rFonts w:ascii="Times New Roman" w:hAnsi="Times New Roman" w:cs="Times New Roman"/>
          <w:sz w:val="24"/>
          <w:szCs w:val="24"/>
        </w:rPr>
        <w:t>Tellegen</w:t>
      </w:r>
      <w:proofErr w:type="spellEnd"/>
      <w:r w:rsidR="001B5459" w:rsidRPr="008F4225">
        <w:rPr>
          <w:rFonts w:ascii="Times New Roman" w:hAnsi="Times New Roman" w:cs="Times New Roman"/>
          <w:sz w:val="24"/>
          <w:szCs w:val="24"/>
        </w:rPr>
        <w:t xml:space="preserve"> &amp; Ben-</w:t>
      </w:r>
      <w:proofErr w:type="spellStart"/>
      <w:r w:rsidR="001B5459" w:rsidRPr="008F4225">
        <w:rPr>
          <w:rFonts w:ascii="Times New Roman" w:hAnsi="Times New Roman" w:cs="Times New Roman"/>
          <w:sz w:val="24"/>
          <w:szCs w:val="24"/>
        </w:rPr>
        <w:t>Porath</w:t>
      </w:r>
      <w:proofErr w:type="spellEnd"/>
      <w:r w:rsidR="001B5459" w:rsidRPr="008F4225">
        <w:rPr>
          <w:rFonts w:ascii="Times New Roman" w:hAnsi="Times New Roman" w:cs="Times New Roman"/>
          <w:sz w:val="24"/>
          <w:szCs w:val="24"/>
        </w:rPr>
        <w:t xml:space="preserve">, 2008/2011) </w:t>
      </w:r>
      <w:r w:rsidRPr="008F4225">
        <w:rPr>
          <w:rFonts w:ascii="Times New Roman" w:hAnsi="Times New Roman" w:cs="Times New Roman"/>
          <w:sz w:val="24"/>
          <w:szCs w:val="24"/>
        </w:rPr>
        <w:t xml:space="preserve">is one example of this sort </w:t>
      </w:r>
      <w:r w:rsidRPr="008F4225">
        <w:rPr>
          <w:rFonts w:ascii="Times New Roman" w:hAnsi="Times New Roman" w:cs="Times New Roman"/>
          <w:sz w:val="24"/>
          <w:szCs w:val="24"/>
        </w:rPr>
        <w:lastRenderedPageBreak/>
        <w:t xml:space="preserve">of measure. It </w:t>
      </w:r>
      <w:r w:rsidR="00A96BDC" w:rsidRPr="008F4225">
        <w:rPr>
          <w:rFonts w:ascii="Times New Roman" w:hAnsi="Times New Roman" w:cs="Times New Roman"/>
          <w:sz w:val="24"/>
          <w:szCs w:val="24"/>
        </w:rPr>
        <w:t xml:space="preserve">has been </w:t>
      </w:r>
      <w:r w:rsidR="001B5459" w:rsidRPr="008F4225">
        <w:rPr>
          <w:rFonts w:ascii="Times New Roman" w:hAnsi="Times New Roman" w:cs="Times New Roman"/>
          <w:sz w:val="24"/>
          <w:szCs w:val="24"/>
        </w:rPr>
        <w:t>used within the VA system</w:t>
      </w:r>
      <w:r w:rsidR="003C7A92" w:rsidRPr="008F4225">
        <w:rPr>
          <w:rFonts w:ascii="Times New Roman" w:hAnsi="Times New Roman" w:cs="Times New Roman"/>
          <w:sz w:val="24"/>
          <w:szCs w:val="24"/>
        </w:rPr>
        <w:t xml:space="preserve"> </w:t>
      </w:r>
      <w:r w:rsidR="00A90940" w:rsidRPr="008F4225">
        <w:rPr>
          <w:rFonts w:ascii="Times New Roman" w:hAnsi="Times New Roman" w:cs="Times New Roman"/>
          <w:sz w:val="24"/>
          <w:szCs w:val="24"/>
        </w:rPr>
        <w:t xml:space="preserve">to </w:t>
      </w:r>
      <w:r w:rsidR="0037692E" w:rsidRPr="008F4225">
        <w:rPr>
          <w:rFonts w:ascii="Times New Roman" w:hAnsi="Times New Roman" w:cs="Times New Roman"/>
          <w:sz w:val="24"/>
          <w:szCs w:val="24"/>
        </w:rPr>
        <w:t>examine longitudinal treatment engagement patterns (Arbisi et al,</w:t>
      </w:r>
      <w:r w:rsidR="0037692E" w:rsidRPr="008F4225" w:rsidDel="00815824">
        <w:rPr>
          <w:rFonts w:ascii="Times New Roman" w:hAnsi="Times New Roman" w:cs="Times New Roman"/>
          <w:sz w:val="24"/>
          <w:szCs w:val="24"/>
        </w:rPr>
        <w:t xml:space="preserve"> </w:t>
      </w:r>
      <w:r w:rsidR="0037692E" w:rsidRPr="008F4225">
        <w:rPr>
          <w:rFonts w:ascii="Times New Roman" w:hAnsi="Times New Roman" w:cs="Times New Roman"/>
          <w:sz w:val="24"/>
          <w:szCs w:val="24"/>
        </w:rPr>
        <w:t xml:space="preserve">2013) and </w:t>
      </w:r>
      <w:r w:rsidR="0036162A" w:rsidRPr="008F4225">
        <w:rPr>
          <w:rFonts w:ascii="Times New Roman" w:hAnsi="Times New Roman" w:cs="Times New Roman"/>
          <w:sz w:val="24"/>
          <w:szCs w:val="24"/>
        </w:rPr>
        <w:t xml:space="preserve">strengthen understanding of </w:t>
      </w:r>
      <w:r w:rsidR="00A90940" w:rsidRPr="008F4225">
        <w:rPr>
          <w:rFonts w:ascii="Times New Roman" w:hAnsi="Times New Roman" w:cs="Times New Roman"/>
          <w:sz w:val="24"/>
          <w:szCs w:val="24"/>
        </w:rPr>
        <w:t>clinical presentations (</w:t>
      </w:r>
      <w:proofErr w:type="spellStart"/>
      <w:r w:rsidR="00DD755E" w:rsidRPr="008F4225">
        <w:rPr>
          <w:rFonts w:ascii="Times New Roman" w:hAnsi="Times New Roman" w:cs="Times New Roman"/>
          <w:sz w:val="24"/>
          <w:szCs w:val="24"/>
        </w:rPr>
        <w:t>Arbisi</w:t>
      </w:r>
      <w:proofErr w:type="spellEnd"/>
      <w:r w:rsidR="00DD755E" w:rsidRPr="008F4225">
        <w:rPr>
          <w:rFonts w:ascii="Times New Roman" w:hAnsi="Times New Roman" w:cs="Times New Roman"/>
          <w:sz w:val="24"/>
          <w:szCs w:val="24"/>
        </w:rPr>
        <w:t xml:space="preserve">, </w:t>
      </w:r>
      <w:proofErr w:type="spellStart"/>
      <w:r w:rsidR="00DD755E" w:rsidRPr="008F4225">
        <w:rPr>
          <w:rFonts w:ascii="Times New Roman" w:hAnsi="Times New Roman" w:cs="Times New Roman"/>
          <w:sz w:val="24"/>
          <w:szCs w:val="24"/>
        </w:rPr>
        <w:t>Polunsky</w:t>
      </w:r>
      <w:proofErr w:type="spellEnd"/>
      <w:r w:rsidR="00DD755E" w:rsidRPr="008F4225">
        <w:rPr>
          <w:rFonts w:ascii="Times New Roman" w:hAnsi="Times New Roman" w:cs="Times New Roman"/>
          <w:sz w:val="24"/>
          <w:szCs w:val="24"/>
        </w:rPr>
        <w:t xml:space="preserve">, </w:t>
      </w:r>
      <w:proofErr w:type="spellStart"/>
      <w:r w:rsidR="00DD755E" w:rsidRPr="008F4225">
        <w:rPr>
          <w:rFonts w:ascii="Times New Roman" w:hAnsi="Times New Roman" w:cs="Times New Roman"/>
          <w:sz w:val="24"/>
          <w:szCs w:val="24"/>
        </w:rPr>
        <w:t>Erbes</w:t>
      </w:r>
      <w:proofErr w:type="spellEnd"/>
      <w:r w:rsidR="00DD755E" w:rsidRPr="008F4225">
        <w:rPr>
          <w:rFonts w:ascii="Times New Roman" w:hAnsi="Times New Roman" w:cs="Times New Roman"/>
          <w:sz w:val="24"/>
          <w:szCs w:val="24"/>
        </w:rPr>
        <w:t xml:space="preserve">, </w:t>
      </w:r>
      <w:proofErr w:type="spellStart"/>
      <w:r w:rsidR="00DD755E" w:rsidRPr="008F4225">
        <w:rPr>
          <w:rFonts w:ascii="Times New Roman" w:hAnsi="Times New Roman" w:cs="Times New Roman"/>
          <w:sz w:val="24"/>
          <w:szCs w:val="24"/>
        </w:rPr>
        <w:t>Thuras</w:t>
      </w:r>
      <w:proofErr w:type="spellEnd"/>
      <w:r w:rsidR="00DD755E" w:rsidRPr="008F4225">
        <w:rPr>
          <w:rFonts w:ascii="Times New Roman" w:hAnsi="Times New Roman" w:cs="Times New Roman"/>
          <w:sz w:val="24"/>
          <w:szCs w:val="24"/>
        </w:rPr>
        <w:t xml:space="preserve">, &amp; Reddy, 2011; Sellbom, Lee, Ben-Porath, Arbisi, &amp; Gervais, 2012; </w:t>
      </w:r>
      <w:r w:rsidR="00A90940" w:rsidRPr="008F4225">
        <w:rPr>
          <w:rFonts w:ascii="Times New Roman" w:hAnsi="Times New Roman" w:cs="Times New Roman"/>
          <w:sz w:val="24"/>
          <w:szCs w:val="24"/>
        </w:rPr>
        <w:t>Wolf et al., 2008</w:t>
      </w:r>
      <w:r w:rsidR="00DD755E" w:rsidRPr="008F4225">
        <w:rPr>
          <w:rFonts w:ascii="Times New Roman" w:hAnsi="Times New Roman" w:cs="Times New Roman"/>
          <w:sz w:val="24"/>
          <w:szCs w:val="24"/>
        </w:rPr>
        <w:t xml:space="preserve">; </w:t>
      </w:r>
      <w:r w:rsidR="00E3145B" w:rsidRPr="008F4225">
        <w:rPr>
          <w:rFonts w:ascii="Times New Roman" w:hAnsi="Times New Roman" w:cs="Times New Roman"/>
          <w:sz w:val="24"/>
          <w:szCs w:val="24"/>
        </w:rPr>
        <w:t xml:space="preserve">Ray, 2017; </w:t>
      </w:r>
      <w:r w:rsidR="00DD755E" w:rsidRPr="008F4225">
        <w:rPr>
          <w:rFonts w:ascii="Times New Roman" w:hAnsi="Times New Roman" w:cs="Times New Roman"/>
          <w:sz w:val="24"/>
          <w:szCs w:val="24"/>
        </w:rPr>
        <w:t>Wolf &amp; Miller, 2014</w:t>
      </w:r>
      <w:r w:rsidR="00A90940" w:rsidRPr="008F4225">
        <w:rPr>
          <w:rFonts w:ascii="Times New Roman" w:hAnsi="Times New Roman" w:cs="Times New Roman"/>
          <w:sz w:val="24"/>
          <w:szCs w:val="24"/>
        </w:rPr>
        <w:t xml:space="preserve">). </w:t>
      </w:r>
    </w:p>
    <w:p w14:paraId="4ECF398B" w14:textId="29EDFBF5" w:rsidR="00F66CD5" w:rsidRPr="008F4225" w:rsidRDefault="00B51AA3" w:rsidP="009E4A41">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Research </w:t>
      </w:r>
      <w:r w:rsidR="007F48AE" w:rsidRPr="008F4225">
        <w:rPr>
          <w:rFonts w:ascii="Times New Roman" w:hAnsi="Times New Roman" w:cs="Times New Roman"/>
          <w:sz w:val="24"/>
          <w:szCs w:val="24"/>
        </w:rPr>
        <w:t>with the MMPI-2-RF validity scales on</w:t>
      </w:r>
      <w:r w:rsidRPr="008F4225">
        <w:rPr>
          <w:rFonts w:ascii="Times New Roman" w:hAnsi="Times New Roman" w:cs="Times New Roman"/>
          <w:sz w:val="24"/>
          <w:szCs w:val="24"/>
        </w:rPr>
        <w:t xml:space="preserve"> military and veteran samples has </w:t>
      </w:r>
      <w:r w:rsidR="00C95D79" w:rsidRPr="008F4225">
        <w:rPr>
          <w:rFonts w:ascii="Times New Roman" w:hAnsi="Times New Roman" w:cs="Times New Roman"/>
          <w:sz w:val="24"/>
          <w:szCs w:val="24"/>
        </w:rPr>
        <w:t>primarily focused on the detection of over-reporting,</w:t>
      </w:r>
      <w:r w:rsidR="007F48AE" w:rsidRPr="008F4225">
        <w:rPr>
          <w:rFonts w:ascii="Times New Roman" w:hAnsi="Times New Roman" w:cs="Times New Roman"/>
          <w:sz w:val="24"/>
          <w:szCs w:val="24"/>
        </w:rPr>
        <w:t xml:space="preserve"> likely</w:t>
      </w:r>
      <w:r w:rsidR="00C95D79" w:rsidRPr="008F4225">
        <w:rPr>
          <w:rFonts w:ascii="Times New Roman" w:hAnsi="Times New Roman" w:cs="Times New Roman"/>
          <w:sz w:val="24"/>
          <w:szCs w:val="24"/>
        </w:rPr>
        <w:t xml:space="preserve"> given the evaluative context of the VA</w:t>
      </w:r>
      <w:r w:rsidR="007F48AE" w:rsidRPr="008F4225">
        <w:rPr>
          <w:rFonts w:ascii="Times New Roman" w:hAnsi="Times New Roman" w:cs="Times New Roman"/>
          <w:sz w:val="24"/>
          <w:szCs w:val="24"/>
        </w:rPr>
        <w:t xml:space="preserve"> (e.g., Ray, 2017)</w:t>
      </w:r>
      <w:r w:rsidR="00C95D79" w:rsidRPr="008F4225">
        <w:rPr>
          <w:rFonts w:ascii="Times New Roman" w:hAnsi="Times New Roman" w:cs="Times New Roman"/>
          <w:sz w:val="24"/>
          <w:szCs w:val="24"/>
        </w:rPr>
        <w:t xml:space="preserve">. </w:t>
      </w:r>
      <w:r w:rsidR="007F48AE" w:rsidRPr="008F4225">
        <w:rPr>
          <w:rFonts w:ascii="Times New Roman" w:hAnsi="Times New Roman" w:cs="Times New Roman"/>
          <w:sz w:val="24"/>
          <w:szCs w:val="24"/>
        </w:rPr>
        <w:t xml:space="preserve">For instance, </w:t>
      </w:r>
      <w:r w:rsidR="006255DB" w:rsidRPr="008F4225">
        <w:rPr>
          <w:rFonts w:ascii="Times New Roman" w:hAnsi="Times New Roman" w:cs="Times New Roman"/>
          <w:sz w:val="24"/>
          <w:szCs w:val="24"/>
        </w:rPr>
        <w:t>Nelson a</w:t>
      </w:r>
      <w:r w:rsidR="007F48AE" w:rsidRPr="008F4225">
        <w:rPr>
          <w:rFonts w:ascii="Times New Roman" w:hAnsi="Times New Roman" w:cs="Times New Roman"/>
          <w:sz w:val="24"/>
          <w:szCs w:val="24"/>
        </w:rPr>
        <w:t>nd colleagues (2011) evaluated over-reporting scale patterns across three groups of veterans (veteran simulation, disability neuropsychological evaluation, and non-disability neuropsychological evaluation) for</w:t>
      </w:r>
      <w:r w:rsidR="006255DB" w:rsidRPr="008F4225">
        <w:rPr>
          <w:rFonts w:ascii="Times New Roman" w:hAnsi="Times New Roman" w:cs="Times New Roman"/>
          <w:sz w:val="24"/>
          <w:szCs w:val="24"/>
        </w:rPr>
        <w:t xml:space="preserve"> </w:t>
      </w:r>
      <w:r w:rsidR="00C95D79" w:rsidRPr="008F4225">
        <w:rPr>
          <w:rFonts w:ascii="Times New Roman" w:hAnsi="Times New Roman" w:cs="Times New Roman"/>
          <w:sz w:val="24"/>
          <w:szCs w:val="24"/>
        </w:rPr>
        <w:t>cognitive complaints</w:t>
      </w:r>
      <w:r w:rsidR="007F48AE" w:rsidRPr="008F4225">
        <w:rPr>
          <w:rFonts w:ascii="Times New Roman" w:hAnsi="Times New Roman" w:cs="Times New Roman"/>
          <w:sz w:val="24"/>
          <w:szCs w:val="24"/>
        </w:rPr>
        <w:t xml:space="preserve">, </w:t>
      </w:r>
      <w:r w:rsidR="00C95D79" w:rsidRPr="008F4225">
        <w:rPr>
          <w:rFonts w:ascii="Times New Roman" w:hAnsi="Times New Roman" w:cs="Times New Roman"/>
          <w:sz w:val="24"/>
          <w:szCs w:val="24"/>
        </w:rPr>
        <w:t>such as concussion or mild traumatic brain injury</w:t>
      </w:r>
      <w:r w:rsidR="00E50B12" w:rsidRPr="008F4225">
        <w:rPr>
          <w:rFonts w:ascii="Times New Roman" w:hAnsi="Times New Roman" w:cs="Times New Roman"/>
          <w:sz w:val="24"/>
          <w:szCs w:val="24"/>
        </w:rPr>
        <w:t>,</w:t>
      </w:r>
      <w:r w:rsidR="007F48AE" w:rsidRPr="008F4225">
        <w:rPr>
          <w:rFonts w:ascii="Times New Roman" w:hAnsi="Times New Roman" w:cs="Times New Roman"/>
          <w:sz w:val="24"/>
          <w:szCs w:val="24"/>
        </w:rPr>
        <w:t xml:space="preserve"> and those participants undergoing an evaluation tied to the compensation process (e.g., those with a motive for secondary gains) had greater evidence of exaggeration on the MMPI-2-RF over-reporting scales</w:t>
      </w:r>
      <w:r w:rsidR="00C11400" w:rsidRPr="008F4225">
        <w:rPr>
          <w:rFonts w:ascii="Times New Roman" w:hAnsi="Times New Roman" w:cs="Times New Roman"/>
          <w:sz w:val="24"/>
          <w:szCs w:val="24"/>
        </w:rPr>
        <w:t xml:space="preserve"> (</w:t>
      </w:r>
      <w:r w:rsidR="00C11400" w:rsidRPr="008F4225">
        <w:rPr>
          <w:rFonts w:ascii="Times New Roman" w:hAnsi="Times New Roman" w:cs="Times New Roman"/>
          <w:i/>
          <w:sz w:val="24"/>
          <w:szCs w:val="24"/>
        </w:rPr>
        <w:t>d</w:t>
      </w:r>
      <w:r w:rsidR="00C11400" w:rsidRPr="008F4225">
        <w:rPr>
          <w:rFonts w:ascii="Times New Roman" w:hAnsi="Times New Roman" w:cs="Times New Roman"/>
          <w:sz w:val="24"/>
          <w:szCs w:val="24"/>
        </w:rPr>
        <w:t xml:space="preserve"> = .34 - .79)</w:t>
      </w:r>
      <w:r w:rsidR="007F48AE" w:rsidRPr="008F4225">
        <w:rPr>
          <w:rFonts w:ascii="Times New Roman" w:hAnsi="Times New Roman" w:cs="Times New Roman"/>
          <w:sz w:val="24"/>
          <w:szCs w:val="24"/>
        </w:rPr>
        <w:t xml:space="preserve">. </w:t>
      </w:r>
      <w:r w:rsidR="00E50B12" w:rsidRPr="008F4225">
        <w:rPr>
          <w:rFonts w:ascii="Times New Roman" w:hAnsi="Times New Roman" w:cs="Times New Roman"/>
          <w:sz w:val="24"/>
          <w:szCs w:val="24"/>
        </w:rPr>
        <w:t xml:space="preserve">Likewise, when service members are grouped based on their over-reporting scores, </w:t>
      </w:r>
      <w:r w:rsidR="00917949" w:rsidRPr="008F4225">
        <w:rPr>
          <w:rFonts w:ascii="Times New Roman" w:hAnsi="Times New Roman" w:cs="Times New Roman"/>
          <w:sz w:val="24"/>
          <w:szCs w:val="24"/>
        </w:rPr>
        <w:t xml:space="preserve">scores </w:t>
      </w:r>
      <w:r w:rsidR="00E50B12" w:rsidRPr="008F4225">
        <w:rPr>
          <w:rFonts w:ascii="Times New Roman" w:hAnsi="Times New Roman" w:cs="Times New Roman"/>
          <w:sz w:val="24"/>
          <w:szCs w:val="24"/>
        </w:rPr>
        <w:t>on an extra-test measur</w:t>
      </w:r>
      <w:r w:rsidR="008A6245" w:rsidRPr="008F4225">
        <w:rPr>
          <w:rFonts w:ascii="Times New Roman" w:hAnsi="Times New Roman" w:cs="Times New Roman"/>
          <w:sz w:val="24"/>
          <w:szCs w:val="24"/>
        </w:rPr>
        <w:t>e</w:t>
      </w:r>
      <w:r w:rsidR="00E50B12" w:rsidRPr="008F4225">
        <w:rPr>
          <w:rFonts w:ascii="Times New Roman" w:hAnsi="Times New Roman" w:cs="Times New Roman"/>
          <w:sz w:val="24"/>
          <w:szCs w:val="24"/>
        </w:rPr>
        <w:t xml:space="preserve">s of symptom over-reporting </w:t>
      </w:r>
      <w:r w:rsidR="00917949" w:rsidRPr="008F4225">
        <w:rPr>
          <w:rFonts w:ascii="Times New Roman" w:hAnsi="Times New Roman" w:cs="Times New Roman"/>
          <w:sz w:val="24"/>
          <w:szCs w:val="24"/>
        </w:rPr>
        <w:t>are likewise elevated</w:t>
      </w:r>
      <w:r w:rsidR="00E50B12" w:rsidRPr="008F4225">
        <w:rPr>
          <w:rFonts w:ascii="Times New Roman" w:hAnsi="Times New Roman" w:cs="Times New Roman"/>
          <w:sz w:val="24"/>
          <w:szCs w:val="24"/>
        </w:rPr>
        <w:t xml:space="preserve"> (Armistead-Jehle et al., 2017). Consistent with research trend towards the MMPI-2-RF validity scales functioning effectively within veteran and active-duty populations</w:t>
      </w:r>
      <w:r w:rsidR="00C95D79" w:rsidRPr="008F4225">
        <w:rPr>
          <w:rFonts w:ascii="Times New Roman" w:hAnsi="Times New Roman" w:cs="Times New Roman"/>
          <w:sz w:val="24"/>
          <w:szCs w:val="24"/>
        </w:rPr>
        <w:t xml:space="preserve">, </w:t>
      </w:r>
      <w:r w:rsidR="00E50B12" w:rsidRPr="008F4225">
        <w:rPr>
          <w:rFonts w:ascii="Times New Roman" w:hAnsi="Times New Roman" w:cs="Times New Roman"/>
          <w:sz w:val="24"/>
          <w:szCs w:val="24"/>
        </w:rPr>
        <w:t>veterans</w:t>
      </w:r>
      <w:r w:rsidR="00C95D79" w:rsidRPr="008F4225">
        <w:rPr>
          <w:rFonts w:ascii="Times New Roman" w:hAnsi="Times New Roman" w:cs="Times New Roman"/>
          <w:sz w:val="24"/>
          <w:szCs w:val="24"/>
        </w:rPr>
        <w:t xml:space="preserve"> asked to simulate PTSD had substantially higher scores compared to genuine patients with PTSD, with effect sizes </w:t>
      </w:r>
      <w:r w:rsidR="00C11400" w:rsidRPr="008F4225">
        <w:rPr>
          <w:rFonts w:ascii="Times New Roman" w:hAnsi="Times New Roman" w:cs="Times New Roman"/>
          <w:sz w:val="24"/>
          <w:szCs w:val="24"/>
        </w:rPr>
        <w:t xml:space="preserve">for the over-reporting scales </w:t>
      </w:r>
      <w:r w:rsidR="00C95D79" w:rsidRPr="008F4225">
        <w:rPr>
          <w:rFonts w:ascii="Times New Roman" w:hAnsi="Times New Roman" w:cs="Times New Roman"/>
          <w:sz w:val="24"/>
          <w:szCs w:val="24"/>
        </w:rPr>
        <w:t xml:space="preserve">ranging from 0.74 to 1.62 </w:t>
      </w:r>
      <w:r w:rsidRPr="008F4225">
        <w:rPr>
          <w:rFonts w:ascii="Times New Roman" w:hAnsi="Times New Roman" w:cs="Times New Roman"/>
          <w:sz w:val="24"/>
          <w:szCs w:val="24"/>
        </w:rPr>
        <w:t xml:space="preserve">(Goodwin, </w:t>
      </w:r>
      <w:proofErr w:type="spellStart"/>
      <w:r w:rsidRPr="008F4225">
        <w:rPr>
          <w:rFonts w:ascii="Times New Roman" w:hAnsi="Times New Roman" w:cs="Times New Roman"/>
          <w:sz w:val="24"/>
          <w:szCs w:val="24"/>
        </w:rPr>
        <w:t>Selbom</w:t>
      </w:r>
      <w:proofErr w:type="spellEnd"/>
      <w:r w:rsidRPr="008F4225">
        <w:rPr>
          <w:rFonts w:ascii="Times New Roman" w:hAnsi="Times New Roman" w:cs="Times New Roman"/>
          <w:sz w:val="24"/>
          <w:szCs w:val="24"/>
        </w:rPr>
        <w:t xml:space="preserve">, &amp; </w:t>
      </w:r>
      <w:proofErr w:type="spellStart"/>
      <w:r w:rsidRPr="008F4225">
        <w:rPr>
          <w:rFonts w:ascii="Times New Roman" w:hAnsi="Times New Roman" w:cs="Times New Roman"/>
          <w:sz w:val="24"/>
          <w:szCs w:val="24"/>
        </w:rPr>
        <w:t>Arbisi</w:t>
      </w:r>
      <w:proofErr w:type="spellEnd"/>
      <w:r w:rsidRPr="008F4225">
        <w:rPr>
          <w:rFonts w:ascii="Times New Roman" w:hAnsi="Times New Roman" w:cs="Times New Roman"/>
          <w:sz w:val="24"/>
          <w:szCs w:val="24"/>
        </w:rPr>
        <w:t>, 2013).</w:t>
      </w:r>
    </w:p>
    <w:p w14:paraId="441A41C5" w14:textId="4278465C" w:rsidR="00DA5A86" w:rsidRPr="008F4225" w:rsidRDefault="00B1368F" w:rsidP="009E4A41">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Beyond the VA, r</w:t>
      </w:r>
      <w:r w:rsidR="000E5252" w:rsidRPr="008F4225">
        <w:rPr>
          <w:rFonts w:ascii="Times New Roman" w:hAnsi="Times New Roman" w:cs="Times New Roman"/>
          <w:sz w:val="24"/>
          <w:szCs w:val="24"/>
        </w:rPr>
        <w:t xml:space="preserve">esearch </w:t>
      </w:r>
      <w:r w:rsidR="003C7A92" w:rsidRPr="008F4225">
        <w:rPr>
          <w:rFonts w:ascii="Times New Roman" w:hAnsi="Times New Roman" w:cs="Times New Roman"/>
          <w:sz w:val="24"/>
          <w:szCs w:val="24"/>
        </w:rPr>
        <w:t xml:space="preserve">on the MMPI-2-RF </w:t>
      </w:r>
      <w:r w:rsidR="000E5252" w:rsidRPr="008F4225">
        <w:rPr>
          <w:rFonts w:ascii="Times New Roman" w:hAnsi="Times New Roman" w:cs="Times New Roman"/>
          <w:sz w:val="24"/>
          <w:szCs w:val="24"/>
        </w:rPr>
        <w:t xml:space="preserve">has </w:t>
      </w:r>
      <w:r w:rsidR="003C7A92" w:rsidRPr="008F4225">
        <w:rPr>
          <w:rFonts w:ascii="Times New Roman" w:hAnsi="Times New Roman" w:cs="Times New Roman"/>
          <w:sz w:val="24"/>
          <w:szCs w:val="24"/>
        </w:rPr>
        <w:t>consistently shown</w:t>
      </w:r>
      <w:r w:rsidR="000E5252" w:rsidRPr="008F4225">
        <w:rPr>
          <w:rFonts w:ascii="Times New Roman" w:hAnsi="Times New Roman" w:cs="Times New Roman"/>
          <w:sz w:val="24"/>
          <w:szCs w:val="24"/>
        </w:rPr>
        <w:t xml:space="preserve"> </w:t>
      </w:r>
      <w:r w:rsidR="0037692E" w:rsidRPr="008F4225">
        <w:rPr>
          <w:rFonts w:ascii="Times New Roman" w:hAnsi="Times New Roman" w:cs="Times New Roman"/>
          <w:sz w:val="24"/>
          <w:szCs w:val="24"/>
        </w:rPr>
        <w:t xml:space="preserve">that </w:t>
      </w:r>
      <w:r w:rsidR="002D5D55" w:rsidRPr="008F4225">
        <w:rPr>
          <w:rFonts w:ascii="Times New Roman" w:hAnsi="Times New Roman" w:cs="Times New Roman"/>
          <w:sz w:val="24"/>
          <w:szCs w:val="24"/>
        </w:rPr>
        <w:t>all of its</w:t>
      </w:r>
      <w:r w:rsidR="0037692E" w:rsidRPr="008F4225">
        <w:rPr>
          <w:rFonts w:ascii="Times New Roman" w:hAnsi="Times New Roman" w:cs="Times New Roman"/>
          <w:sz w:val="24"/>
          <w:szCs w:val="24"/>
        </w:rPr>
        <w:t xml:space="preserve"> </w:t>
      </w:r>
      <w:r w:rsidR="000E5252" w:rsidRPr="008F4225">
        <w:rPr>
          <w:rFonts w:ascii="Times New Roman" w:hAnsi="Times New Roman" w:cs="Times New Roman"/>
          <w:sz w:val="24"/>
          <w:szCs w:val="24"/>
        </w:rPr>
        <w:t xml:space="preserve">validity scales </w:t>
      </w:r>
      <w:r w:rsidR="005446BA" w:rsidRPr="008F4225">
        <w:rPr>
          <w:rFonts w:ascii="Times New Roman" w:hAnsi="Times New Roman" w:cs="Times New Roman"/>
          <w:sz w:val="24"/>
          <w:szCs w:val="24"/>
        </w:rPr>
        <w:t>differentiate</w:t>
      </w:r>
      <w:r w:rsidR="000E5252" w:rsidRPr="008F4225">
        <w:rPr>
          <w:rFonts w:ascii="Times New Roman" w:hAnsi="Times New Roman" w:cs="Times New Roman"/>
          <w:sz w:val="24"/>
          <w:szCs w:val="24"/>
        </w:rPr>
        <w:t xml:space="preserve"> between </w:t>
      </w:r>
      <w:r w:rsidR="0037692E" w:rsidRPr="008F4225">
        <w:rPr>
          <w:rFonts w:ascii="Times New Roman" w:hAnsi="Times New Roman" w:cs="Times New Roman"/>
          <w:sz w:val="24"/>
          <w:szCs w:val="24"/>
        </w:rPr>
        <w:t>credible and non-credible responding</w:t>
      </w:r>
      <w:r w:rsidR="005446BA" w:rsidRPr="008F4225">
        <w:rPr>
          <w:rFonts w:ascii="Times New Roman" w:hAnsi="Times New Roman" w:cs="Times New Roman"/>
          <w:sz w:val="24"/>
          <w:szCs w:val="24"/>
        </w:rPr>
        <w:t xml:space="preserve"> with large effect sizes</w:t>
      </w:r>
      <w:r w:rsidR="00A27702" w:rsidRPr="008F4225">
        <w:rPr>
          <w:rFonts w:ascii="Times New Roman" w:hAnsi="Times New Roman" w:cs="Times New Roman"/>
          <w:sz w:val="24"/>
          <w:szCs w:val="24"/>
        </w:rPr>
        <w:t xml:space="preserve"> (</w:t>
      </w:r>
      <w:r w:rsidR="002B2956" w:rsidRPr="008F4225">
        <w:rPr>
          <w:rFonts w:ascii="Times New Roman" w:hAnsi="Times New Roman" w:cs="Times New Roman"/>
          <w:sz w:val="24"/>
          <w:szCs w:val="24"/>
        </w:rPr>
        <w:t xml:space="preserve">Ingram &amp; </w:t>
      </w:r>
      <w:proofErr w:type="spellStart"/>
      <w:r w:rsidR="002B2956" w:rsidRPr="008F4225">
        <w:rPr>
          <w:rFonts w:ascii="Times New Roman" w:hAnsi="Times New Roman" w:cs="Times New Roman"/>
          <w:sz w:val="24"/>
          <w:szCs w:val="24"/>
        </w:rPr>
        <w:t>Ternes</w:t>
      </w:r>
      <w:proofErr w:type="spellEnd"/>
      <w:r w:rsidR="002B2956" w:rsidRPr="008F4225">
        <w:rPr>
          <w:rFonts w:ascii="Times New Roman" w:hAnsi="Times New Roman" w:cs="Times New Roman"/>
          <w:sz w:val="24"/>
          <w:szCs w:val="24"/>
        </w:rPr>
        <w:t xml:space="preserve">, 2016; </w:t>
      </w:r>
      <w:proofErr w:type="spellStart"/>
      <w:r w:rsidR="00A27702" w:rsidRPr="008F4225">
        <w:rPr>
          <w:rFonts w:ascii="Times New Roman" w:hAnsi="Times New Roman" w:cs="Times New Roman"/>
          <w:sz w:val="24"/>
          <w:szCs w:val="24"/>
        </w:rPr>
        <w:t>Sharf</w:t>
      </w:r>
      <w:proofErr w:type="spellEnd"/>
      <w:r w:rsidR="00A27702" w:rsidRPr="008F4225">
        <w:rPr>
          <w:rFonts w:ascii="Times New Roman" w:hAnsi="Times New Roman" w:cs="Times New Roman"/>
          <w:sz w:val="24"/>
          <w:szCs w:val="24"/>
        </w:rPr>
        <w:t xml:space="preserve"> et al., 2017)</w:t>
      </w:r>
      <w:r w:rsidR="002B2956" w:rsidRPr="008F4225">
        <w:rPr>
          <w:rFonts w:ascii="Times New Roman" w:hAnsi="Times New Roman" w:cs="Times New Roman"/>
          <w:sz w:val="24"/>
          <w:szCs w:val="24"/>
        </w:rPr>
        <w:t xml:space="preserve">. </w:t>
      </w:r>
      <w:r w:rsidR="00E42DA5" w:rsidRPr="008F4225">
        <w:rPr>
          <w:rFonts w:ascii="Times New Roman" w:hAnsi="Times New Roman" w:cs="Times New Roman"/>
          <w:sz w:val="24"/>
          <w:szCs w:val="24"/>
        </w:rPr>
        <w:t xml:space="preserve">Ingram and Ternes highlighted a need for continued study of veteran response styles as measured by the MMPI-2-RF </w:t>
      </w:r>
      <w:r w:rsidR="00882016" w:rsidRPr="008F4225">
        <w:rPr>
          <w:rFonts w:ascii="Times New Roman" w:hAnsi="Times New Roman" w:cs="Times New Roman"/>
          <w:sz w:val="24"/>
          <w:szCs w:val="24"/>
        </w:rPr>
        <w:t>considering</w:t>
      </w:r>
      <w:r w:rsidR="005300B7" w:rsidRPr="008F4225">
        <w:rPr>
          <w:rFonts w:ascii="Times New Roman" w:hAnsi="Times New Roman" w:cs="Times New Roman"/>
          <w:sz w:val="24"/>
          <w:szCs w:val="24"/>
        </w:rPr>
        <w:t xml:space="preserve"> the limited </w:t>
      </w:r>
      <w:r w:rsidR="00A6291C" w:rsidRPr="008F4225">
        <w:rPr>
          <w:rFonts w:ascii="Times New Roman" w:hAnsi="Times New Roman" w:cs="Times New Roman"/>
          <w:sz w:val="24"/>
          <w:szCs w:val="24"/>
        </w:rPr>
        <w:t xml:space="preserve">number of studies </w:t>
      </w:r>
      <w:r w:rsidR="005300B7" w:rsidRPr="008F4225">
        <w:rPr>
          <w:rFonts w:ascii="Times New Roman" w:hAnsi="Times New Roman" w:cs="Times New Roman"/>
          <w:sz w:val="24"/>
          <w:szCs w:val="24"/>
        </w:rPr>
        <w:t xml:space="preserve">on which they could base their analyses </w:t>
      </w:r>
      <w:r w:rsidR="002B2956" w:rsidRPr="008F4225">
        <w:rPr>
          <w:rFonts w:ascii="Times New Roman" w:hAnsi="Times New Roman" w:cs="Times New Roman"/>
          <w:sz w:val="24"/>
          <w:szCs w:val="24"/>
        </w:rPr>
        <w:t xml:space="preserve">and the way that veterans and veteran related </w:t>
      </w:r>
      <w:r w:rsidR="002B2956" w:rsidRPr="008F4225">
        <w:rPr>
          <w:rFonts w:ascii="Times New Roman" w:hAnsi="Times New Roman" w:cs="Times New Roman"/>
          <w:sz w:val="24"/>
          <w:szCs w:val="24"/>
        </w:rPr>
        <w:lastRenderedPageBreak/>
        <w:t xml:space="preserve">issues </w:t>
      </w:r>
      <w:r w:rsidR="00E42DA5" w:rsidRPr="008F4225">
        <w:rPr>
          <w:rFonts w:ascii="Times New Roman" w:hAnsi="Times New Roman" w:cs="Times New Roman"/>
          <w:sz w:val="24"/>
          <w:szCs w:val="24"/>
        </w:rPr>
        <w:t xml:space="preserve">represent </w:t>
      </w:r>
      <w:r w:rsidR="002B2956" w:rsidRPr="008F4225">
        <w:rPr>
          <w:rFonts w:ascii="Times New Roman" w:hAnsi="Times New Roman" w:cs="Times New Roman"/>
          <w:sz w:val="24"/>
          <w:szCs w:val="24"/>
        </w:rPr>
        <w:t>important considerations in understanding trends in the MMPI-2-RF validity scales</w:t>
      </w:r>
      <w:r w:rsidR="00544D31" w:rsidRPr="008F4225">
        <w:rPr>
          <w:rFonts w:ascii="Times New Roman" w:hAnsi="Times New Roman" w:cs="Times New Roman"/>
          <w:sz w:val="24"/>
          <w:szCs w:val="24"/>
        </w:rPr>
        <w:t xml:space="preserve">. </w:t>
      </w:r>
    </w:p>
    <w:p w14:paraId="75375D3C" w14:textId="476A8F62" w:rsidR="00305B24" w:rsidRPr="008F4225" w:rsidRDefault="00305B24" w:rsidP="00305B24">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Psychological assessments </w:t>
      </w:r>
      <w:r w:rsidR="00E42DA5" w:rsidRPr="008F4225">
        <w:rPr>
          <w:rFonts w:ascii="Times New Roman" w:hAnsi="Times New Roman" w:cs="Times New Roman"/>
          <w:sz w:val="24"/>
          <w:szCs w:val="24"/>
        </w:rPr>
        <w:t>are</w:t>
      </w:r>
      <w:r w:rsidRPr="008F4225">
        <w:rPr>
          <w:rFonts w:ascii="Times New Roman" w:hAnsi="Times New Roman" w:cs="Times New Roman"/>
          <w:sz w:val="24"/>
          <w:szCs w:val="24"/>
        </w:rPr>
        <w:t xml:space="preserve"> </w:t>
      </w:r>
      <w:r w:rsidR="00E42DA5" w:rsidRPr="008F4225">
        <w:rPr>
          <w:rFonts w:ascii="Times New Roman" w:hAnsi="Times New Roman" w:cs="Times New Roman"/>
          <w:sz w:val="24"/>
          <w:szCs w:val="24"/>
        </w:rPr>
        <w:t xml:space="preserve">conducted </w:t>
      </w:r>
      <w:r w:rsidRPr="008F4225">
        <w:rPr>
          <w:rFonts w:ascii="Times New Roman" w:hAnsi="Times New Roman" w:cs="Times New Roman"/>
          <w:sz w:val="24"/>
          <w:szCs w:val="24"/>
        </w:rPr>
        <w:t>in the VA</w:t>
      </w:r>
      <w:r w:rsidR="00E907B0" w:rsidRPr="008F4225">
        <w:rPr>
          <w:rFonts w:ascii="Times New Roman" w:hAnsi="Times New Roman" w:cs="Times New Roman"/>
          <w:sz w:val="24"/>
          <w:szCs w:val="24"/>
        </w:rPr>
        <w:t xml:space="preserve"> for reasons other than compensation and pension evaluations</w:t>
      </w:r>
      <w:r w:rsidRPr="008F4225">
        <w:rPr>
          <w:rFonts w:ascii="Times New Roman" w:hAnsi="Times New Roman" w:cs="Times New Roman"/>
          <w:sz w:val="24"/>
          <w:szCs w:val="24"/>
        </w:rPr>
        <w:t>; for example, testing may be conducted for initial or confirmatory diagnostic purposes</w:t>
      </w:r>
      <w:r w:rsidR="00E42DA5" w:rsidRPr="008F4225">
        <w:rPr>
          <w:rFonts w:ascii="Times New Roman" w:hAnsi="Times New Roman" w:cs="Times New Roman"/>
          <w:sz w:val="24"/>
          <w:szCs w:val="24"/>
        </w:rPr>
        <w:t xml:space="preserve"> and treatment planning</w:t>
      </w:r>
      <w:r w:rsidRPr="008F4225">
        <w:rPr>
          <w:rFonts w:ascii="Times New Roman" w:hAnsi="Times New Roman" w:cs="Times New Roman"/>
          <w:sz w:val="24"/>
          <w:szCs w:val="24"/>
        </w:rPr>
        <w:t xml:space="preserve">. </w:t>
      </w:r>
      <w:r w:rsidR="00E42DA5" w:rsidRPr="008F4225">
        <w:rPr>
          <w:rFonts w:ascii="Times New Roman" w:hAnsi="Times New Roman" w:cs="Times New Roman"/>
          <w:sz w:val="24"/>
          <w:szCs w:val="24"/>
        </w:rPr>
        <w:t>However, e</w:t>
      </w:r>
      <w:r w:rsidR="00A6291C" w:rsidRPr="008F4225">
        <w:rPr>
          <w:rFonts w:ascii="Times New Roman" w:hAnsi="Times New Roman" w:cs="Times New Roman"/>
          <w:sz w:val="24"/>
          <w:szCs w:val="24"/>
        </w:rPr>
        <w:t xml:space="preserve">ven in </w:t>
      </w:r>
      <w:r w:rsidR="00E42DA5" w:rsidRPr="008F4225">
        <w:rPr>
          <w:rFonts w:ascii="Times New Roman" w:hAnsi="Times New Roman" w:cs="Times New Roman"/>
          <w:sz w:val="24"/>
          <w:szCs w:val="24"/>
        </w:rPr>
        <w:t xml:space="preserve">these </w:t>
      </w:r>
      <w:r w:rsidR="00A6291C" w:rsidRPr="008F4225">
        <w:rPr>
          <w:rFonts w:ascii="Times New Roman" w:hAnsi="Times New Roman" w:cs="Times New Roman"/>
          <w:sz w:val="24"/>
          <w:szCs w:val="24"/>
        </w:rPr>
        <w:t>non-compensation evaluations</w:t>
      </w:r>
      <w:r w:rsidR="00E42DA5" w:rsidRPr="008F4225">
        <w:rPr>
          <w:rFonts w:ascii="Times New Roman" w:hAnsi="Times New Roman" w:cs="Times New Roman"/>
          <w:sz w:val="24"/>
          <w:szCs w:val="24"/>
        </w:rPr>
        <w:t>,</w:t>
      </w:r>
      <w:r w:rsidR="00A6291C" w:rsidRPr="008F4225">
        <w:rPr>
          <w:rFonts w:ascii="Times New Roman" w:hAnsi="Times New Roman" w:cs="Times New Roman"/>
          <w:sz w:val="24"/>
          <w:szCs w:val="24"/>
        </w:rPr>
        <w:t xml:space="preserve"> where </w:t>
      </w:r>
      <w:r w:rsidR="00E42DA5" w:rsidRPr="008F4225">
        <w:rPr>
          <w:rFonts w:ascii="Times New Roman" w:hAnsi="Times New Roman" w:cs="Times New Roman"/>
          <w:sz w:val="24"/>
          <w:szCs w:val="24"/>
        </w:rPr>
        <w:t>an</w:t>
      </w:r>
      <w:r w:rsidR="00BC6DBB" w:rsidRPr="008F4225">
        <w:rPr>
          <w:rFonts w:ascii="Times New Roman" w:hAnsi="Times New Roman" w:cs="Times New Roman"/>
          <w:sz w:val="24"/>
          <w:szCs w:val="24"/>
        </w:rPr>
        <w:t xml:space="preserve"> </w:t>
      </w:r>
      <w:r w:rsidR="00E907B0" w:rsidRPr="008F4225">
        <w:rPr>
          <w:rFonts w:ascii="Times New Roman" w:hAnsi="Times New Roman" w:cs="Times New Roman"/>
          <w:sz w:val="24"/>
          <w:szCs w:val="24"/>
        </w:rPr>
        <w:t>incentive to engage in non-credible responding</w:t>
      </w:r>
      <w:r w:rsidR="00A547B7" w:rsidRPr="008F4225">
        <w:rPr>
          <w:rFonts w:ascii="Times New Roman" w:hAnsi="Times New Roman" w:cs="Times New Roman"/>
          <w:sz w:val="24"/>
          <w:szCs w:val="24"/>
        </w:rPr>
        <w:t xml:space="preserve"> may not be </w:t>
      </w:r>
      <w:r w:rsidR="00E42DA5" w:rsidRPr="008F4225">
        <w:rPr>
          <w:rFonts w:ascii="Times New Roman" w:hAnsi="Times New Roman" w:cs="Times New Roman"/>
          <w:sz w:val="24"/>
          <w:szCs w:val="24"/>
        </w:rPr>
        <w:t>apparent</w:t>
      </w:r>
      <w:r w:rsidR="00E907B0" w:rsidRPr="008F4225">
        <w:rPr>
          <w:rFonts w:ascii="Times New Roman" w:hAnsi="Times New Roman" w:cs="Times New Roman"/>
          <w:sz w:val="24"/>
          <w:szCs w:val="24"/>
        </w:rPr>
        <w:t>,</w:t>
      </w:r>
      <w:r w:rsidR="00BC6DBB" w:rsidRPr="008F4225">
        <w:rPr>
          <w:rFonts w:ascii="Times New Roman" w:hAnsi="Times New Roman" w:cs="Times New Roman"/>
          <w:sz w:val="24"/>
          <w:szCs w:val="24"/>
        </w:rPr>
        <w:t xml:space="preserve"> </w:t>
      </w:r>
      <w:r w:rsidR="00E42DA5" w:rsidRPr="008F4225">
        <w:rPr>
          <w:rFonts w:ascii="Times New Roman" w:hAnsi="Times New Roman" w:cs="Times New Roman"/>
          <w:sz w:val="24"/>
          <w:szCs w:val="24"/>
        </w:rPr>
        <w:t xml:space="preserve">veterans are likely to be aware the results will be </w:t>
      </w:r>
      <w:r w:rsidR="00BC6DBB" w:rsidRPr="008F4225">
        <w:rPr>
          <w:rFonts w:ascii="Times New Roman" w:hAnsi="Times New Roman" w:cs="Times New Roman"/>
          <w:sz w:val="24"/>
          <w:szCs w:val="24"/>
        </w:rPr>
        <w:t xml:space="preserve">integrated into </w:t>
      </w:r>
      <w:r w:rsidR="00E42DA5" w:rsidRPr="008F4225">
        <w:rPr>
          <w:rFonts w:ascii="Times New Roman" w:hAnsi="Times New Roman" w:cs="Times New Roman"/>
          <w:sz w:val="24"/>
          <w:szCs w:val="24"/>
        </w:rPr>
        <w:t xml:space="preserve">their </w:t>
      </w:r>
      <w:r w:rsidR="00BC6DBB" w:rsidRPr="008F4225">
        <w:rPr>
          <w:rFonts w:ascii="Times New Roman" w:hAnsi="Times New Roman" w:cs="Times New Roman"/>
          <w:sz w:val="24"/>
          <w:szCs w:val="24"/>
        </w:rPr>
        <w:t>medical record and may</w:t>
      </w:r>
      <w:r w:rsidR="00A547B7" w:rsidRPr="008F4225">
        <w:rPr>
          <w:rFonts w:ascii="Times New Roman" w:hAnsi="Times New Roman" w:cs="Times New Roman"/>
          <w:sz w:val="24"/>
          <w:szCs w:val="24"/>
        </w:rPr>
        <w:t xml:space="preserve"> </w:t>
      </w:r>
      <w:r w:rsidR="00BC6DBB" w:rsidRPr="008F4225">
        <w:rPr>
          <w:rFonts w:ascii="Times New Roman" w:hAnsi="Times New Roman" w:cs="Times New Roman"/>
          <w:sz w:val="24"/>
          <w:szCs w:val="24"/>
        </w:rPr>
        <w:t>be considered during</w:t>
      </w:r>
      <w:r w:rsidR="00E907B0" w:rsidRPr="008F4225">
        <w:rPr>
          <w:rFonts w:ascii="Times New Roman" w:hAnsi="Times New Roman" w:cs="Times New Roman"/>
          <w:sz w:val="24"/>
          <w:szCs w:val="24"/>
        </w:rPr>
        <w:t xml:space="preserve"> </w:t>
      </w:r>
      <w:r w:rsidR="00E42DA5" w:rsidRPr="008F4225">
        <w:rPr>
          <w:rFonts w:ascii="Times New Roman" w:hAnsi="Times New Roman" w:cs="Times New Roman"/>
          <w:sz w:val="24"/>
          <w:szCs w:val="24"/>
        </w:rPr>
        <w:t xml:space="preserve">a subsequent </w:t>
      </w:r>
      <w:r w:rsidR="00544D31" w:rsidRPr="008F4225">
        <w:rPr>
          <w:rFonts w:ascii="Times New Roman" w:hAnsi="Times New Roman" w:cs="Times New Roman"/>
          <w:sz w:val="24"/>
          <w:szCs w:val="24"/>
        </w:rPr>
        <w:t>compensation and pension evaluation (</w:t>
      </w:r>
      <w:r w:rsidR="007C4A43" w:rsidRPr="008F4225">
        <w:rPr>
          <w:rFonts w:ascii="Times New Roman" w:hAnsi="Times New Roman" w:cs="Times New Roman"/>
          <w:sz w:val="24"/>
          <w:szCs w:val="24"/>
        </w:rPr>
        <w:t xml:space="preserve">for a comprehensive review of the compensation and pension process see </w:t>
      </w:r>
      <w:proofErr w:type="spellStart"/>
      <w:r w:rsidR="00544D31" w:rsidRPr="008F4225">
        <w:rPr>
          <w:rFonts w:ascii="Times New Roman" w:hAnsi="Times New Roman" w:cs="Times New Roman"/>
          <w:sz w:val="24"/>
          <w:szCs w:val="24"/>
        </w:rPr>
        <w:t>Worthen</w:t>
      </w:r>
      <w:proofErr w:type="spellEnd"/>
      <w:r w:rsidR="00544D31" w:rsidRPr="008F4225">
        <w:rPr>
          <w:rFonts w:ascii="Times New Roman" w:hAnsi="Times New Roman" w:cs="Times New Roman"/>
          <w:sz w:val="24"/>
          <w:szCs w:val="24"/>
        </w:rPr>
        <w:t xml:space="preserve"> &amp; </w:t>
      </w:r>
      <w:proofErr w:type="spellStart"/>
      <w:r w:rsidR="00544D31" w:rsidRPr="008F4225">
        <w:rPr>
          <w:rFonts w:ascii="Times New Roman" w:hAnsi="Times New Roman" w:cs="Times New Roman"/>
          <w:sz w:val="24"/>
          <w:szCs w:val="24"/>
        </w:rPr>
        <w:t>Moering</w:t>
      </w:r>
      <w:proofErr w:type="spellEnd"/>
      <w:r w:rsidR="00544D31" w:rsidRPr="008F4225">
        <w:rPr>
          <w:rFonts w:ascii="Times New Roman" w:hAnsi="Times New Roman" w:cs="Times New Roman"/>
          <w:sz w:val="24"/>
          <w:szCs w:val="24"/>
        </w:rPr>
        <w:t>, 2011).</w:t>
      </w:r>
      <w:r w:rsidR="00975B2E" w:rsidRPr="008F4225">
        <w:rPr>
          <w:rFonts w:ascii="Times New Roman" w:hAnsi="Times New Roman" w:cs="Times New Roman"/>
          <w:sz w:val="24"/>
          <w:szCs w:val="24"/>
        </w:rPr>
        <w:t xml:space="preserve"> </w:t>
      </w:r>
      <w:r w:rsidR="00321349" w:rsidRPr="008F4225">
        <w:rPr>
          <w:rFonts w:ascii="Times New Roman" w:hAnsi="Times New Roman" w:cs="Times New Roman"/>
          <w:sz w:val="24"/>
          <w:szCs w:val="24"/>
        </w:rPr>
        <w:t xml:space="preserve">Indeed, disability status of </w:t>
      </w:r>
      <w:r w:rsidR="002D5D55" w:rsidRPr="008F4225">
        <w:rPr>
          <w:rFonts w:ascii="Times New Roman" w:hAnsi="Times New Roman" w:cs="Times New Roman"/>
          <w:sz w:val="24"/>
          <w:szCs w:val="24"/>
        </w:rPr>
        <w:t xml:space="preserve">veterans referred for clinical evaluation </w:t>
      </w:r>
      <w:r w:rsidR="00321349" w:rsidRPr="008F4225">
        <w:rPr>
          <w:rFonts w:ascii="Times New Roman" w:hAnsi="Times New Roman" w:cs="Times New Roman"/>
          <w:sz w:val="24"/>
          <w:szCs w:val="24"/>
        </w:rPr>
        <w:t xml:space="preserve">has been found to relate to service-connection status (e.g., active versus non-active claim), suggesting that rates of symptom </w:t>
      </w:r>
      <w:r w:rsidR="00917949" w:rsidRPr="008F4225">
        <w:rPr>
          <w:rFonts w:ascii="Times New Roman" w:hAnsi="Times New Roman" w:cs="Times New Roman"/>
          <w:sz w:val="24"/>
          <w:szCs w:val="24"/>
        </w:rPr>
        <w:t xml:space="preserve">overreporting </w:t>
      </w:r>
      <w:r w:rsidR="00321349" w:rsidRPr="008F4225">
        <w:rPr>
          <w:rFonts w:ascii="Times New Roman" w:hAnsi="Times New Roman" w:cs="Times New Roman"/>
          <w:sz w:val="24"/>
          <w:szCs w:val="24"/>
        </w:rPr>
        <w:t xml:space="preserve">were greater even when the evaluation was not directly part of the compensation and pension process (Nelson et al., 2011). </w:t>
      </w:r>
      <w:r w:rsidR="00BC6DBB" w:rsidRPr="008F4225">
        <w:rPr>
          <w:rFonts w:ascii="Times New Roman" w:hAnsi="Times New Roman" w:cs="Times New Roman"/>
          <w:sz w:val="24"/>
          <w:szCs w:val="24"/>
        </w:rPr>
        <w:t xml:space="preserve">Thus, </w:t>
      </w:r>
      <w:r w:rsidR="00F53467" w:rsidRPr="008F4225">
        <w:rPr>
          <w:rFonts w:ascii="Times New Roman" w:hAnsi="Times New Roman" w:cs="Times New Roman"/>
          <w:sz w:val="24"/>
          <w:szCs w:val="24"/>
        </w:rPr>
        <w:t>overreporting may occur at a higher than expected rate even in nominally clinical evaluations</w:t>
      </w:r>
      <w:r w:rsidR="00E907B0" w:rsidRPr="008F4225">
        <w:rPr>
          <w:rFonts w:ascii="Times New Roman" w:hAnsi="Times New Roman" w:cs="Times New Roman"/>
          <w:sz w:val="24"/>
          <w:szCs w:val="24"/>
        </w:rPr>
        <w:t xml:space="preserve">. </w:t>
      </w:r>
      <w:r w:rsidR="007C4A43" w:rsidRPr="008F4225">
        <w:rPr>
          <w:rFonts w:ascii="Times New Roman" w:hAnsi="Times New Roman" w:cs="Times New Roman"/>
          <w:sz w:val="24"/>
          <w:szCs w:val="24"/>
        </w:rPr>
        <w:t>Considering</w:t>
      </w:r>
      <w:r w:rsidR="00F53467" w:rsidRPr="008F4225">
        <w:rPr>
          <w:rFonts w:ascii="Times New Roman" w:hAnsi="Times New Roman" w:cs="Times New Roman"/>
          <w:sz w:val="24"/>
          <w:szCs w:val="24"/>
        </w:rPr>
        <w:t xml:space="preserve"> </w:t>
      </w:r>
      <w:r w:rsidR="004C55A2" w:rsidRPr="008F4225">
        <w:rPr>
          <w:rFonts w:ascii="Times New Roman" w:hAnsi="Times New Roman" w:cs="Times New Roman"/>
          <w:sz w:val="24"/>
          <w:szCs w:val="24"/>
        </w:rPr>
        <w:t xml:space="preserve">the </w:t>
      </w:r>
      <w:r w:rsidR="001B5459" w:rsidRPr="008F4225">
        <w:rPr>
          <w:rFonts w:ascii="Times New Roman" w:hAnsi="Times New Roman" w:cs="Times New Roman"/>
          <w:sz w:val="24"/>
          <w:szCs w:val="24"/>
        </w:rPr>
        <w:t>evaluative complexity facing psychologists</w:t>
      </w:r>
      <w:r w:rsidR="000C46A0" w:rsidRPr="008F4225">
        <w:rPr>
          <w:rFonts w:ascii="Times New Roman" w:hAnsi="Times New Roman" w:cs="Times New Roman"/>
          <w:sz w:val="24"/>
          <w:szCs w:val="24"/>
        </w:rPr>
        <w:t xml:space="preserve"> within the VA and the </w:t>
      </w:r>
      <w:r w:rsidR="00022A52" w:rsidRPr="008F4225">
        <w:rPr>
          <w:rFonts w:ascii="Times New Roman" w:hAnsi="Times New Roman" w:cs="Times New Roman"/>
          <w:sz w:val="24"/>
          <w:szCs w:val="24"/>
        </w:rPr>
        <w:t>potential utility of psychological assessments for assessing response style</w:t>
      </w:r>
      <w:r w:rsidR="001B5459" w:rsidRPr="008F4225">
        <w:rPr>
          <w:rFonts w:ascii="Times New Roman" w:hAnsi="Times New Roman" w:cs="Times New Roman"/>
          <w:sz w:val="24"/>
          <w:szCs w:val="24"/>
        </w:rPr>
        <w:t>, the</w:t>
      </w:r>
      <w:r w:rsidR="00AE1B2F" w:rsidRPr="008F4225">
        <w:rPr>
          <w:rFonts w:ascii="Times New Roman" w:hAnsi="Times New Roman" w:cs="Times New Roman"/>
          <w:sz w:val="24"/>
          <w:szCs w:val="24"/>
        </w:rPr>
        <w:t xml:space="preserve"> purpose</w:t>
      </w:r>
      <w:r w:rsidR="00565CFC" w:rsidRPr="008F4225">
        <w:rPr>
          <w:rFonts w:ascii="Times New Roman" w:hAnsi="Times New Roman" w:cs="Times New Roman"/>
          <w:sz w:val="24"/>
          <w:szCs w:val="24"/>
        </w:rPr>
        <w:t xml:space="preserve"> of </w:t>
      </w:r>
      <w:r w:rsidR="001B5459" w:rsidRPr="008F4225">
        <w:rPr>
          <w:rFonts w:ascii="Times New Roman" w:hAnsi="Times New Roman" w:cs="Times New Roman"/>
          <w:sz w:val="24"/>
          <w:szCs w:val="24"/>
        </w:rPr>
        <w:t xml:space="preserve">this </w:t>
      </w:r>
      <w:r w:rsidR="00F53467" w:rsidRPr="008F4225">
        <w:rPr>
          <w:rFonts w:ascii="Times New Roman" w:hAnsi="Times New Roman" w:cs="Times New Roman"/>
          <w:sz w:val="24"/>
          <w:szCs w:val="24"/>
        </w:rPr>
        <w:t xml:space="preserve">investigation </w:t>
      </w:r>
      <w:r w:rsidR="001B5459" w:rsidRPr="008F4225">
        <w:rPr>
          <w:rFonts w:ascii="Times New Roman" w:hAnsi="Times New Roman" w:cs="Times New Roman"/>
          <w:sz w:val="24"/>
          <w:szCs w:val="24"/>
        </w:rPr>
        <w:t xml:space="preserve">is to </w:t>
      </w:r>
      <w:r w:rsidR="00565CFC" w:rsidRPr="008F4225">
        <w:rPr>
          <w:rFonts w:ascii="Times New Roman" w:hAnsi="Times New Roman" w:cs="Times New Roman"/>
          <w:sz w:val="24"/>
          <w:szCs w:val="24"/>
        </w:rPr>
        <w:t>provide</w:t>
      </w:r>
      <w:r w:rsidR="00BE61BF" w:rsidRPr="008F4225">
        <w:rPr>
          <w:rFonts w:ascii="Times New Roman" w:hAnsi="Times New Roman" w:cs="Times New Roman"/>
          <w:sz w:val="24"/>
          <w:szCs w:val="24"/>
        </w:rPr>
        <w:t xml:space="preserve"> </w:t>
      </w:r>
      <w:r w:rsidR="001B5459" w:rsidRPr="008F4225">
        <w:rPr>
          <w:rFonts w:ascii="Times New Roman" w:hAnsi="Times New Roman" w:cs="Times New Roman"/>
          <w:sz w:val="24"/>
          <w:szCs w:val="24"/>
        </w:rPr>
        <w:t xml:space="preserve">a </w:t>
      </w:r>
      <w:r w:rsidR="007A3576" w:rsidRPr="008F4225">
        <w:rPr>
          <w:rFonts w:ascii="Times New Roman" w:hAnsi="Times New Roman" w:cs="Times New Roman"/>
          <w:sz w:val="24"/>
          <w:szCs w:val="24"/>
        </w:rPr>
        <w:t xml:space="preserve">needed </w:t>
      </w:r>
      <w:r w:rsidR="00E907B0" w:rsidRPr="008F4225">
        <w:rPr>
          <w:rFonts w:ascii="Times New Roman" w:hAnsi="Times New Roman" w:cs="Times New Roman"/>
          <w:sz w:val="24"/>
          <w:szCs w:val="24"/>
        </w:rPr>
        <w:t xml:space="preserve">examination </w:t>
      </w:r>
      <w:r w:rsidR="00565CFC" w:rsidRPr="008F4225">
        <w:rPr>
          <w:rFonts w:ascii="Times New Roman" w:hAnsi="Times New Roman" w:cs="Times New Roman"/>
          <w:sz w:val="24"/>
          <w:szCs w:val="24"/>
        </w:rPr>
        <w:t xml:space="preserve">of </w:t>
      </w:r>
      <w:r w:rsidR="000C46A0" w:rsidRPr="008F4225">
        <w:rPr>
          <w:rFonts w:ascii="Times New Roman" w:hAnsi="Times New Roman" w:cs="Times New Roman"/>
          <w:sz w:val="24"/>
          <w:szCs w:val="24"/>
        </w:rPr>
        <w:t xml:space="preserve">veteran </w:t>
      </w:r>
      <w:r w:rsidR="009A0C75" w:rsidRPr="008F4225">
        <w:rPr>
          <w:rFonts w:ascii="Times New Roman" w:hAnsi="Times New Roman" w:cs="Times New Roman"/>
          <w:sz w:val="24"/>
          <w:szCs w:val="24"/>
        </w:rPr>
        <w:t xml:space="preserve">test-taking approaches </w:t>
      </w:r>
      <w:r w:rsidR="009761D1" w:rsidRPr="008F4225">
        <w:rPr>
          <w:rFonts w:ascii="Times New Roman" w:hAnsi="Times New Roman" w:cs="Times New Roman"/>
          <w:sz w:val="24"/>
          <w:szCs w:val="24"/>
        </w:rPr>
        <w:t xml:space="preserve">for those undergoing psychological assessment within the VA </w:t>
      </w:r>
      <w:r w:rsidR="005300B7" w:rsidRPr="008F4225">
        <w:rPr>
          <w:rFonts w:ascii="Times New Roman" w:hAnsi="Times New Roman" w:cs="Times New Roman"/>
          <w:sz w:val="24"/>
          <w:szCs w:val="24"/>
        </w:rPr>
        <w:t>(</w:t>
      </w:r>
      <w:r w:rsidR="00637AAE" w:rsidRPr="008F4225">
        <w:rPr>
          <w:rFonts w:ascii="Times New Roman" w:hAnsi="Times New Roman" w:cs="Times New Roman"/>
          <w:sz w:val="24"/>
          <w:szCs w:val="24"/>
        </w:rPr>
        <w:t xml:space="preserve">see </w:t>
      </w:r>
      <w:r w:rsidR="005300B7" w:rsidRPr="008F4225">
        <w:rPr>
          <w:rFonts w:ascii="Times New Roman" w:hAnsi="Times New Roman" w:cs="Times New Roman"/>
          <w:sz w:val="24"/>
          <w:szCs w:val="24"/>
        </w:rPr>
        <w:t xml:space="preserve">Ray, 2017) </w:t>
      </w:r>
      <w:r w:rsidR="00E907B0" w:rsidRPr="008F4225">
        <w:rPr>
          <w:rFonts w:ascii="Times New Roman" w:hAnsi="Times New Roman" w:cs="Times New Roman"/>
          <w:sz w:val="24"/>
          <w:szCs w:val="24"/>
        </w:rPr>
        <w:t>as measured by the</w:t>
      </w:r>
      <w:r w:rsidR="00022A52" w:rsidRPr="008F4225">
        <w:rPr>
          <w:rFonts w:ascii="Times New Roman" w:hAnsi="Times New Roman" w:cs="Times New Roman"/>
          <w:sz w:val="24"/>
          <w:szCs w:val="24"/>
        </w:rPr>
        <w:t xml:space="preserve"> MMPI-2-RF validity scale</w:t>
      </w:r>
      <w:r w:rsidR="007A3576" w:rsidRPr="008F4225">
        <w:rPr>
          <w:rFonts w:ascii="Times New Roman" w:hAnsi="Times New Roman" w:cs="Times New Roman"/>
          <w:sz w:val="24"/>
          <w:szCs w:val="24"/>
        </w:rPr>
        <w:t>s</w:t>
      </w:r>
      <w:r w:rsidR="005300B7" w:rsidRPr="008F4225">
        <w:rPr>
          <w:rFonts w:ascii="Times New Roman" w:hAnsi="Times New Roman" w:cs="Times New Roman"/>
          <w:sz w:val="24"/>
          <w:szCs w:val="24"/>
        </w:rPr>
        <w:t>.</w:t>
      </w:r>
      <w:r w:rsidR="007A3576" w:rsidRPr="008F4225">
        <w:rPr>
          <w:rFonts w:ascii="Times New Roman" w:hAnsi="Times New Roman" w:cs="Times New Roman"/>
          <w:sz w:val="24"/>
          <w:szCs w:val="24"/>
        </w:rPr>
        <w:t xml:space="preserve"> </w:t>
      </w:r>
      <w:bookmarkStart w:id="1" w:name="_Hlk497900065"/>
    </w:p>
    <w:p w14:paraId="33FD398F" w14:textId="323D8673" w:rsidR="00A27702" w:rsidRPr="008F4225" w:rsidRDefault="00A27702"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To </w:t>
      </w:r>
      <w:r w:rsidR="009A0C75" w:rsidRPr="008F4225">
        <w:rPr>
          <w:rFonts w:ascii="Times New Roman" w:hAnsi="Times New Roman" w:cs="Times New Roman"/>
          <w:sz w:val="24"/>
          <w:szCs w:val="24"/>
        </w:rPr>
        <w:t>accomplish this goal</w:t>
      </w:r>
      <w:r w:rsidRPr="008F4225">
        <w:rPr>
          <w:rFonts w:ascii="Times New Roman" w:hAnsi="Times New Roman" w:cs="Times New Roman"/>
          <w:sz w:val="24"/>
          <w:szCs w:val="24"/>
        </w:rPr>
        <w:t xml:space="preserve">, </w:t>
      </w:r>
      <w:r w:rsidR="009A0C75" w:rsidRPr="008F4225">
        <w:rPr>
          <w:rFonts w:ascii="Times New Roman" w:hAnsi="Times New Roman" w:cs="Times New Roman"/>
          <w:sz w:val="24"/>
          <w:szCs w:val="24"/>
        </w:rPr>
        <w:t xml:space="preserve">in </w:t>
      </w:r>
      <w:r w:rsidRPr="008F4225">
        <w:rPr>
          <w:rFonts w:ascii="Times New Roman" w:hAnsi="Times New Roman" w:cs="Times New Roman"/>
          <w:sz w:val="24"/>
          <w:szCs w:val="24"/>
        </w:rPr>
        <w:t xml:space="preserve">this study </w:t>
      </w:r>
      <w:r w:rsidR="009A0C75" w:rsidRPr="008F4225">
        <w:rPr>
          <w:rFonts w:ascii="Times New Roman" w:hAnsi="Times New Roman" w:cs="Times New Roman"/>
          <w:sz w:val="24"/>
          <w:szCs w:val="24"/>
        </w:rPr>
        <w:t>we report</w:t>
      </w:r>
      <w:r w:rsidRPr="008F4225">
        <w:rPr>
          <w:rFonts w:ascii="Times New Roman" w:hAnsi="Times New Roman" w:cs="Times New Roman"/>
          <w:sz w:val="24"/>
          <w:szCs w:val="24"/>
        </w:rPr>
        <w:t xml:space="preserve"> the frequency of </w:t>
      </w:r>
      <w:r w:rsidR="00E907B0" w:rsidRPr="008F4225">
        <w:rPr>
          <w:rFonts w:ascii="Times New Roman" w:hAnsi="Times New Roman" w:cs="Times New Roman"/>
          <w:sz w:val="24"/>
          <w:szCs w:val="24"/>
        </w:rPr>
        <w:t xml:space="preserve">elevated MMPI-2-RF validity scale scores </w:t>
      </w:r>
      <w:r w:rsidRPr="008F4225">
        <w:rPr>
          <w:rFonts w:ascii="Times New Roman" w:hAnsi="Times New Roman" w:cs="Times New Roman"/>
          <w:sz w:val="24"/>
          <w:szCs w:val="24"/>
        </w:rPr>
        <w:t xml:space="preserve">across each of the nine validity scales, </w:t>
      </w:r>
      <w:r w:rsidR="00E907B0" w:rsidRPr="008F4225">
        <w:rPr>
          <w:rFonts w:ascii="Times New Roman" w:hAnsi="Times New Roman" w:cs="Times New Roman"/>
          <w:sz w:val="24"/>
          <w:szCs w:val="24"/>
        </w:rPr>
        <w:t>using</w:t>
      </w:r>
      <w:r w:rsidRPr="008F4225">
        <w:rPr>
          <w:rFonts w:ascii="Times New Roman" w:hAnsi="Times New Roman" w:cs="Times New Roman"/>
          <w:sz w:val="24"/>
          <w:szCs w:val="24"/>
        </w:rPr>
        <w:t xml:space="preserve"> </w:t>
      </w:r>
      <w:r w:rsidR="00E907B0" w:rsidRPr="008F4225">
        <w:rPr>
          <w:rFonts w:ascii="Times New Roman" w:hAnsi="Times New Roman" w:cs="Times New Roman"/>
          <w:sz w:val="24"/>
          <w:szCs w:val="24"/>
        </w:rPr>
        <w:t xml:space="preserve">standard </w:t>
      </w:r>
      <w:r w:rsidRPr="008F4225">
        <w:rPr>
          <w:rFonts w:ascii="Times New Roman" w:hAnsi="Times New Roman" w:cs="Times New Roman"/>
          <w:sz w:val="24"/>
          <w:szCs w:val="24"/>
        </w:rPr>
        <w:t>interpretive thresholds (i.e., Ben-</w:t>
      </w:r>
      <w:proofErr w:type="spellStart"/>
      <w:r w:rsidRPr="008F4225">
        <w:rPr>
          <w:rFonts w:ascii="Times New Roman" w:hAnsi="Times New Roman" w:cs="Times New Roman"/>
          <w:sz w:val="24"/>
          <w:szCs w:val="24"/>
        </w:rPr>
        <w:t>Porath</w:t>
      </w:r>
      <w:proofErr w:type="spellEnd"/>
      <w:r w:rsidRPr="008F4225">
        <w:rPr>
          <w:rFonts w:ascii="Times New Roman" w:hAnsi="Times New Roman" w:cs="Times New Roman"/>
          <w:sz w:val="24"/>
          <w:szCs w:val="24"/>
        </w:rPr>
        <w:t xml:space="preserve"> &amp; </w:t>
      </w:r>
      <w:proofErr w:type="spellStart"/>
      <w:r w:rsidRPr="008F4225">
        <w:rPr>
          <w:rFonts w:ascii="Times New Roman" w:hAnsi="Times New Roman" w:cs="Times New Roman"/>
          <w:sz w:val="24"/>
          <w:szCs w:val="24"/>
        </w:rPr>
        <w:t>Tellegen</w:t>
      </w:r>
      <w:proofErr w:type="spellEnd"/>
      <w:r w:rsidRPr="008F4225">
        <w:rPr>
          <w:rFonts w:ascii="Times New Roman" w:hAnsi="Times New Roman" w:cs="Times New Roman"/>
          <w:sz w:val="24"/>
          <w:szCs w:val="24"/>
        </w:rPr>
        <w:t xml:space="preserve">, 2008/2011). </w:t>
      </w:r>
      <w:r w:rsidR="00E907B0" w:rsidRPr="008F4225">
        <w:rPr>
          <w:rFonts w:ascii="Times New Roman" w:hAnsi="Times New Roman" w:cs="Times New Roman"/>
          <w:sz w:val="24"/>
          <w:szCs w:val="24"/>
        </w:rPr>
        <w:t xml:space="preserve">Specifically, we </w:t>
      </w:r>
      <w:r w:rsidR="009A0C75" w:rsidRPr="008F4225">
        <w:rPr>
          <w:rFonts w:ascii="Times New Roman" w:hAnsi="Times New Roman" w:cs="Times New Roman"/>
          <w:sz w:val="24"/>
          <w:szCs w:val="24"/>
        </w:rPr>
        <w:t xml:space="preserve">report </w:t>
      </w:r>
      <w:r w:rsidR="00E907B0" w:rsidRPr="008F4225">
        <w:rPr>
          <w:rFonts w:ascii="Times New Roman" w:hAnsi="Times New Roman" w:cs="Times New Roman"/>
          <w:sz w:val="24"/>
          <w:szCs w:val="24"/>
        </w:rPr>
        <w:t>t</w:t>
      </w:r>
      <w:r w:rsidRPr="008F4225">
        <w:rPr>
          <w:rFonts w:ascii="Times New Roman" w:hAnsi="Times New Roman" w:cs="Times New Roman"/>
          <w:sz w:val="24"/>
          <w:szCs w:val="24"/>
        </w:rPr>
        <w:t xml:space="preserve">he percentage of </w:t>
      </w:r>
      <w:r w:rsidR="00E907B0" w:rsidRPr="008F4225">
        <w:rPr>
          <w:rFonts w:ascii="Times New Roman" w:hAnsi="Times New Roman" w:cs="Times New Roman"/>
          <w:sz w:val="24"/>
          <w:szCs w:val="24"/>
        </w:rPr>
        <w:t>v</w:t>
      </w:r>
      <w:r w:rsidRPr="008F4225">
        <w:rPr>
          <w:rFonts w:ascii="Times New Roman" w:hAnsi="Times New Roman" w:cs="Times New Roman"/>
          <w:sz w:val="24"/>
          <w:szCs w:val="24"/>
        </w:rPr>
        <w:t xml:space="preserve">eterans who produced </w:t>
      </w:r>
      <w:r w:rsidR="00E907B0" w:rsidRPr="008F4225">
        <w:rPr>
          <w:rFonts w:ascii="Times New Roman" w:hAnsi="Times New Roman" w:cs="Times New Roman"/>
          <w:sz w:val="24"/>
          <w:szCs w:val="24"/>
        </w:rPr>
        <w:t>elevated scores</w:t>
      </w:r>
      <w:r w:rsidRPr="008F4225">
        <w:rPr>
          <w:rFonts w:ascii="Times New Roman" w:hAnsi="Times New Roman" w:cs="Times New Roman"/>
          <w:sz w:val="24"/>
          <w:szCs w:val="24"/>
        </w:rPr>
        <w:t xml:space="preserve"> on scales assessing non-content</w:t>
      </w:r>
      <w:r w:rsidR="00917949" w:rsidRPr="008F4225">
        <w:rPr>
          <w:rFonts w:ascii="Times New Roman" w:hAnsi="Times New Roman" w:cs="Times New Roman"/>
          <w:sz w:val="24"/>
          <w:szCs w:val="24"/>
        </w:rPr>
        <w:t>-based</w:t>
      </w:r>
      <w:r w:rsidRPr="008F4225">
        <w:rPr>
          <w:rFonts w:ascii="Times New Roman" w:hAnsi="Times New Roman" w:cs="Times New Roman"/>
          <w:sz w:val="24"/>
          <w:szCs w:val="24"/>
        </w:rPr>
        <w:t xml:space="preserve"> invalid responding (VRIN-r/TRIN-r), general over-reported pathology (F-r and </w:t>
      </w:r>
      <w:proofErr w:type="spellStart"/>
      <w:r w:rsidRPr="008F4225">
        <w:rPr>
          <w:rFonts w:ascii="Times New Roman" w:hAnsi="Times New Roman" w:cs="Times New Roman"/>
          <w:sz w:val="24"/>
          <w:szCs w:val="24"/>
        </w:rPr>
        <w:t>Fp</w:t>
      </w:r>
      <w:proofErr w:type="spellEnd"/>
      <w:r w:rsidRPr="008F4225">
        <w:rPr>
          <w:rFonts w:ascii="Times New Roman" w:hAnsi="Times New Roman" w:cs="Times New Roman"/>
          <w:sz w:val="24"/>
          <w:szCs w:val="24"/>
        </w:rPr>
        <w:t xml:space="preserve">-r), somatic and cognitive over-reporting </w:t>
      </w:r>
      <w:r w:rsidRPr="008F4225">
        <w:rPr>
          <w:rFonts w:ascii="Times New Roman" w:hAnsi="Times New Roman" w:cs="Times New Roman"/>
          <w:sz w:val="24"/>
          <w:szCs w:val="24"/>
        </w:rPr>
        <w:lastRenderedPageBreak/>
        <w:t xml:space="preserve">(FBS-r, RBS, and Fs), and under-reporting (L-r and K-r). </w:t>
      </w:r>
      <w:r w:rsidR="00E907B0" w:rsidRPr="008F4225">
        <w:rPr>
          <w:rFonts w:ascii="Times New Roman" w:hAnsi="Times New Roman" w:cs="Times New Roman"/>
          <w:sz w:val="24"/>
          <w:szCs w:val="24"/>
        </w:rPr>
        <w:t xml:space="preserve">We also </w:t>
      </w:r>
      <w:r w:rsidR="00917949" w:rsidRPr="008F4225">
        <w:rPr>
          <w:rFonts w:ascii="Times New Roman" w:hAnsi="Times New Roman" w:cs="Times New Roman"/>
          <w:sz w:val="24"/>
          <w:szCs w:val="24"/>
        </w:rPr>
        <w:t xml:space="preserve">report </w:t>
      </w:r>
      <w:r w:rsidR="00E907B0" w:rsidRPr="008F4225">
        <w:rPr>
          <w:rFonts w:ascii="Times New Roman" w:hAnsi="Times New Roman" w:cs="Times New Roman"/>
          <w:sz w:val="24"/>
          <w:szCs w:val="24"/>
        </w:rPr>
        <w:t>f</w:t>
      </w:r>
      <w:r w:rsidRPr="008F4225">
        <w:rPr>
          <w:rFonts w:ascii="Times New Roman" w:hAnsi="Times New Roman" w:cs="Times New Roman"/>
          <w:sz w:val="24"/>
          <w:szCs w:val="24"/>
        </w:rPr>
        <w:t xml:space="preserve">requencies to </w:t>
      </w:r>
      <w:r w:rsidR="00917949" w:rsidRPr="008F4225">
        <w:rPr>
          <w:rFonts w:ascii="Times New Roman" w:hAnsi="Times New Roman" w:cs="Times New Roman"/>
          <w:sz w:val="24"/>
          <w:szCs w:val="24"/>
        </w:rPr>
        <w:t xml:space="preserve">document </w:t>
      </w:r>
      <w:r w:rsidR="00E907B0" w:rsidRPr="008F4225">
        <w:rPr>
          <w:rFonts w:ascii="Times New Roman" w:hAnsi="Times New Roman" w:cs="Times New Roman"/>
          <w:sz w:val="24"/>
          <w:szCs w:val="24"/>
        </w:rPr>
        <w:t>the number of</w:t>
      </w:r>
      <w:r w:rsidRPr="008F4225">
        <w:rPr>
          <w:rFonts w:ascii="Times New Roman" w:hAnsi="Times New Roman" w:cs="Times New Roman"/>
          <w:sz w:val="24"/>
          <w:szCs w:val="24"/>
        </w:rPr>
        <w:t xml:space="preserve"> over-reporting invalidity scales</w:t>
      </w:r>
      <w:r w:rsidR="00E907B0" w:rsidRPr="008F4225">
        <w:rPr>
          <w:rFonts w:ascii="Times New Roman" w:hAnsi="Times New Roman" w:cs="Times New Roman"/>
          <w:sz w:val="24"/>
          <w:szCs w:val="24"/>
        </w:rPr>
        <w:t xml:space="preserve"> that</w:t>
      </w:r>
      <w:r w:rsidRPr="008F4225">
        <w:rPr>
          <w:rFonts w:ascii="Times New Roman" w:hAnsi="Times New Roman" w:cs="Times New Roman"/>
          <w:sz w:val="24"/>
          <w:szCs w:val="24"/>
        </w:rPr>
        <w:t xml:space="preserve"> exceeded interpretive recommendations</w:t>
      </w:r>
      <w:r w:rsidR="00E907B0" w:rsidRPr="008F4225">
        <w:rPr>
          <w:rFonts w:ascii="Times New Roman" w:hAnsi="Times New Roman" w:cs="Times New Roman"/>
          <w:sz w:val="24"/>
          <w:szCs w:val="24"/>
        </w:rPr>
        <w:t xml:space="preserve"> </w:t>
      </w:r>
      <w:r w:rsidR="00FF2614" w:rsidRPr="008F4225">
        <w:rPr>
          <w:rFonts w:ascii="Times New Roman" w:hAnsi="Times New Roman" w:cs="Times New Roman"/>
          <w:sz w:val="24"/>
          <w:szCs w:val="24"/>
        </w:rPr>
        <w:t>in each</w:t>
      </w:r>
      <w:r w:rsidR="00E907B0" w:rsidRPr="008F4225">
        <w:rPr>
          <w:rFonts w:ascii="Times New Roman" w:hAnsi="Times New Roman" w:cs="Times New Roman"/>
          <w:sz w:val="24"/>
          <w:szCs w:val="24"/>
        </w:rPr>
        <w:t xml:space="preserve"> test protocol</w:t>
      </w:r>
      <w:r w:rsidRPr="008F4225">
        <w:rPr>
          <w:rFonts w:ascii="Times New Roman" w:hAnsi="Times New Roman" w:cs="Times New Roman"/>
          <w:sz w:val="24"/>
          <w:szCs w:val="24"/>
        </w:rPr>
        <w:t xml:space="preserve"> (after excluding those who exceed interpretive recommendations for non-content based invalid responding validity scales</w:t>
      </w:r>
      <w:r w:rsidR="000A212C" w:rsidRPr="008F4225">
        <w:rPr>
          <w:rFonts w:ascii="Times New Roman" w:hAnsi="Times New Roman" w:cs="Times New Roman"/>
          <w:sz w:val="24"/>
          <w:szCs w:val="24"/>
        </w:rPr>
        <w:t>)</w:t>
      </w:r>
      <w:r w:rsidRPr="008F4225">
        <w:rPr>
          <w:rFonts w:ascii="Times New Roman" w:hAnsi="Times New Roman" w:cs="Times New Roman"/>
          <w:sz w:val="24"/>
          <w:szCs w:val="24"/>
        </w:rPr>
        <w:t>. Frequencies for the number of under-reporting scales exceeding interpretive recommendations were also calculated in the same manner.</w:t>
      </w:r>
      <w:bookmarkEnd w:id="1"/>
    </w:p>
    <w:p w14:paraId="3132121F" w14:textId="345545BA" w:rsidR="0046576F" w:rsidRPr="008F4225" w:rsidRDefault="00C07EB0" w:rsidP="00A27702">
      <w:pPr>
        <w:spacing w:after="0" w:line="480" w:lineRule="auto"/>
        <w:contextualSpacing/>
        <w:jc w:val="center"/>
        <w:rPr>
          <w:rFonts w:ascii="Times New Roman" w:hAnsi="Times New Roman" w:cs="Times New Roman"/>
          <w:b/>
          <w:sz w:val="24"/>
          <w:szCs w:val="24"/>
        </w:rPr>
      </w:pPr>
      <w:r w:rsidRPr="008F4225">
        <w:rPr>
          <w:rFonts w:ascii="Times New Roman" w:hAnsi="Times New Roman" w:cs="Times New Roman"/>
          <w:b/>
          <w:sz w:val="24"/>
          <w:szCs w:val="24"/>
        </w:rPr>
        <w:t>Method</w:t>
      </w:r>
    </w:p>
    <w:p w14:paraId="68EDED9A" w14:textId="77777777" w:rsidR="00C07EB0" w:rsidRPr="008F4225" w:rsidRDefault="00C07EB0" w:rsidP="002314CF">
      <w:pPr>
        <w:spacing w:after="0" w:line="480" w:lineRule="auto"/>
        <w:contextualSpacing/>
        <w:rPr>
          <w:rFonts w:ascii="Times New Roman" w:hAnsi="Times New Roman" w:cs="Times New Roman"/>
          <w:b/>
          <w:sz w:val="24"/>
          <w:szCs w:val="24"/>
        </w:rPr>
      </w:pPr>
      <w:r w:rsidRPr="008F4225">
        <w:rPr>
          <w:rFonts w:ascii="Times New Roman" w:hAnsi="Times New Roman" w:cs="Times New Roman"/>
          <w:b/>
          <w:sz w:val="24"/>
          <w:szCs w:val="24"/>
        </w:rPr>
        <w:t>Participants</w:t>
      </w:r>
    </w:p>
    <w:p w14:paraId="51AE3E1E" w14:textId="2D0F1216" w:rsidR="004C55A2" w:rsidRPr="008F4225" w:rsidRDefault="00D9069D" w:rsidP="006519E7">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T</w:t>
      </w:r>
      <w:r w:rsidR="005F4D85" w:rsidRPr="008F4225">
        <w:rPr>
          <w:rFonts w:ascii="Times New Roman" w:hAnsi="Times New Roman" w:cs="Times New Roman"/>
          <w:sz w:val="24"/>
          <w:szCs w:val="24"/>
        </w:rPr>
        <w:t xml:space="preserve">his </w:t>
      </w:r>
      <w:r w:rsidR="002F55D6" w:rsidRPr="008F4225">
        <w:rPr>
          <w:rFonts w:ascii="Times New Roman" w:hAnsi="Times New Roman" w:cs="Times New Roman"/>
          <w:sz w:val="24"/>
          <w:szCs w:val="24"/>
        </w:rPr>
        <w:t>study</w:t>
      </w:r>
      <w:r w:rsidR="005F4D85" w:rsidRPr="008F4225">
        <w:rPr>
          <w:rFonts w:ascii="Times New Roman" w:hAnsi="Times New Roman" w:cs="Times New Roman"/>
          <w:sz w:val="24"/>
          <w:szCs w:val="24"/>
        </w:rPr>
        <w:t xml:space="preserve"> utilized a sample of 17,640 </w:t>
      </w:r>
      <w:r w:rsidR="00C40DCF" w:rsidRPr="008F4225">
        <w:rPr>
          <w:rFonts w:ascii="Times New Roman" w:hAnsi="Times New Roman" w:cs="Times New Roman"/>
          <w:sz w:val="24"/>
          <w:szCs w:val="24"/>
        </w:rPr>
        <w:t>v</w:t>
      </w:r>
      <w:r w:rsidR="00614400" w:rsidRPr="008F4225">
        <w:rPr>
          <w:rFonts w:ascii="Times New Roman" w:hAnsi="Times New Roman" w:cs="Times New Roman"/>
          <w:sz w:val="24"/>
          <w:szCs w:val="24"/>
        </w:rPr>
        <w:t xml:space="preserve">eterans who </w:t>
      </w:r>
      <w:r w:rsidR="001C5AEC" w:rsidRPr="008F4225">
        <w:rPr>
          <w:rFonts w:ascii="Times New Roman" w:hAnsi="Times New Roman" w:cs="Times New Roman"/>
          <w:sz w:val="24"/>
          <w:szCs w:val="24"/>
        </w:rPr>
        <w:t xml:space="preserve">completed </w:t>
      </w:r>
      <w:r w:rsidR="00490208" w:rsidRPr="008F4225">
        <w:rPr>
          <w:rFonts w:ascii="Times New Roman" w:hAnsi="Times New Roman" w:cs="Times New Roman"/>
          <w:sz w:val="24"/>
          <w:szCs w:val="24"/>
        </w:rPr>
        <w:t xml:space="preserve">the MMPI-2-RF </w:t>
      </w:r>
      <w:r w:rsidR="007D0739" w:rsidRPr="008F4225">
        <w:rPr>
          <w:rFonts w:ascii="Times New Roman" w:hAnsi="Times New Roman" w:cs="Times New Roman"/>
          <w:sz w:val="24"/>
          <w:szCs w:val="24"/>
        </w:rPr>
        <w:t xml:space="preserve">between </w:t>
      </w:r>
      <w:r w:rsidR="00BC6DF1" w:rsidRPr="008F4225">
        <w:rPr>
          <w:rFonts w:ascii="Times New Roman" w:hAnsi="Times New Roman" w:cs="Times New Roman"/>
          <w:sz w:val="24"/>
          <w:szCs w:val="24"/>
        </w:rPr>
        <w:t xml:space="preserve">2013 (when the MMPI-2-RF was introduced into the </w:t>
      </w:r>
      <w:r w:rsidR="007C4A43" w:rsidRPr="008F4225">
        <w:rPr>
          <w:rFonts w:ascii="Times New Roman" w:hAnsi="Times New Roman" w:cs="Times New Roman"/>
          <w:sz w:val="24"/>
          <w:szCs w:val="24"/>
        </w:rPr>
        <w:t xml:space="preserve">VA’s electronic testing </w:t>
      </w:r>
      <w:r w:rsidR="00BC6DF1" w:rsidRPr="008F4225">
        <w:rPr>
          <w:rFonts w:ascii="Times New Roman" w:hAnsi="Times New Roman" w:cs="Times New Roman"/>
          <w:sz w:val="24"/>
          <w:szCs w:val="24"/>
        </w:rPr>
        <w:t>system)</w:t>
      </w:r>
      <w:r w:rsidR="007D0739" w:rsidRPr="008F4225">
        <w:rPr>
          <w:rFonts w:ascii="Times New Roman" w:hAnsi="Times New Roman" w:cs="Times New Roman"/>
          <w:sz w:val="24"/>
          <w:szCs w:val="24"/>
        </w:rPr>
        <w:t xml:space="preserve"> and May 31</w:t>
      </w:r>
      <w:r w:rsidR="001D11DD" w:rsidRPr="008F4225">
        <w:rPr>
          <w:rFonts w:ascii="Times New Roman" w:hAnsi="Times New Roman" w:cs="Times New Roman"/>
          <w:sz w:val="24"/>
          <w:szCs w:val="24"/>
        </w:rPr>
        <w:t>,</w:t>
      </w:r>
      <w:r w:rsidR="007D0739" w:rsidRPr="008F4225">
        <w:rPr>
          <w:rFonts w:ascii="Times New Roman" w:hAnsi="Times New Roman" w:cs="Times New Roman"/>
          <w:sz w:val="24"/>
          <w:szCs w:val="24"/>
        </w:rPr>
        <w:t xml:space="preserve"> 2015</w:t>
      </w:r>
      <w:r w:rsidRPr="008F4225">
        <w:rPr>
          <w:rFonts w:ascii="Times New Roman" w:hAnsi="Times New Roman" w:cs="Times New Roman"/>
          <w:sz w:val="24"/>
          <w:szCs w:val="24"/>
        </w:rPr>
        <w:t xml:space="preserve"> at </w:t>
      </w:r>
      <w:r w:rsidR="00022A52" w:rsidRPr="008F4225">
        <w:rPr>
          <w:rFonts w:ascii="Times New Roman" w:hAnsi="Times New Roman" w:cs="Times New Roman"/>
          <w:sz w:val="24"/>
          <w:szCs w:val="24"/>
        </w:rPr>
        <w:t xml:space="preserve">any </w:t>
      </w:r>
      <w:r w:rsidRPr="008F4225">
        <w:rPr>
          <w:rFonts w:ascii="Times New Roman" w:hAnsi="Times New Roman" w:cs="Times New Roman"/>
          <w:sz w:val="24"/>
          <w:szCs w:val="24"/>
        </w:rPr>
        <w:t xml:space="preserve">VA </w:t>
      </w:r>
      <w:r w:rsidR="00022A52" w:rsidRPr="008F4225">
        <w:rPr>
          <w:rFonts w:ascii="Times New Roman" w:hAnsi="Times New Roman" w:cs="Times New Roman"/>
          <w:sz w:val="24"/>
          <w:szCs w:val="24"/>
        </w:rPr>
        <w:t xml:space="preserve">in </w:t>
      </w:r>
      <w:r w:rsidR="00A374FD" w:rsidRPr="008F4225">
        <w:rPr>
          <w:rFonts w:ascii="Times New Roman" w:hAnsi="Times New Roman" w:cs="Times New Roman"/>
          <w:sz w:val="24"/>
          <w:szCs w:val="24"/>
        </w:rPr>
        <w:t xml:space="preserve">the </w:t>
      </w:r>
      <w:r w:rsidR="00022A52" w:rsidRPr="008F4225">
        <w:rPr>
          <w:rFonts w:ascii="Times New Roman" w:hAnsi="Times New Roman" w:cs="Times New Roman"/>
          <w:sz w:val="24"/>
          <w:szCs w:val="24"/>
        </w:rPr>
        <w:t>United States</w:t>
      </w:r>
      <w:r w:rsidR="00A374FD" w:rsidRPr="008F4225">
        <w:rPr>
          <w:rFonts w:ascii="Times New Roman" w:hAnsi="Times New Roman" w:cs="Times New Roman"/>
          <w:sz w:val="24"/>
          <w:szCs w:val="24"/>
        </w:rPr>
        <w:t xml:space="preserve">. </w:t>
      </w:r>
      <w:r w:rsidR="007C4A43" w:rsidRPr="008F4225">
        <w:rPr>
          <w:rFonts w:ascii="Times New Roman" w:hAnsi="Times New Roman" w:cs="Times New Roman"/>
          <w:sz w:val="24"/>
          <w:szCs w:val="24"/>
        </w:rPr>
        <w:t>The Mental Health Assistant Suite system is a widely used test administration and scoring platform used across the VA. A</w:t>
      </w:r>
      <w:r w:rsidR="00022A52" w:rsidRPr="008F4225">
        <w:rPr>
          <w:rFonts w:ascii="Times New Roman" w:hAnsi="Times New Roman" w:cs="Times New Roman"/>
          <w:sz w:val="24"/>
          <w:szCs w:val="24"/>
        </w:rPr>
        <w:t xml:space="preserve">ll </w:t>
      </w:r>
      <w:r w:rsidR="0069327F" w:rsidRPr="008F4225">
        <w:rPr>
          <w:rFonts w:ascii="Times New Roman" w:hAnsi="Times New Roman" w:cs="Times New Roman"/>
          <w:sz w:val="24"/>
          <w:szCs w:val="24"/>
        </w:rPr>
        <w:t xml:space="preserve">MMPI-2-RF </w:t>
      </w:r>
      <w:r w:rsidR="00582E35" w:rsidRPr="008F4225">
        <w:rPr>
          <w:rFonts w:ascii="Times New Roman" w:hAnsi="Times New Roman" w:cs="Times New Roman"/>
          <w:sz w:val="24"/>
          <w:szCs w:val="24"/>
        </w:rPr>
        <w:t xml:space="preserve">testing that </w:t>
      </w:r>
      <w:r w:rsidRPr="008F4225">
        <w:rPr>
          <w:rFonts w:ascii="Times New Roman" w:hAnsi="Times New Roman" w:cs="Times New Roman"/>
          <w:sz w:val="24"/>
          <w:szCs w:val="24"/>
        </w:rPr>
        <w:t xml:space="preserve">was </w:t>
      </w:r>
      <w:r w:rsidR="00022A52" w:rsidRPr="008F4225">
        <w:rPr>
          <w:rFonts w:ascii="Times New Roman" w:hAnsi="Times New Roman" w:cs="Times New Roman"/>
          <w:sz w:val="24"/>
          <w:szCs w:val="24"/>
        </w:rPr>
        <w:t xml:space="preserve">administered </w:t>
      </w:r>
      <w:r w:rsidR="007C4A43" w:rsidRPr="008F4225">
        <w:rPr>
          <w:rFonts w:ascii="Times New Roman" w:hAnsi="Times New Roman" w:cs="Times New Roman"/>
          <w:sz w:val="24"/>
          <w:szCs w:val="24"/>
        </w:rPr>
        <w:t xml:space="preserve">electronically (or </w:t>
      </w:r>
      <w:r w:rsidRPr="008F4225">
        <w:rPr>
          <w:rFonts w:ascii="Times New Roman" w:hAnsi="Times New Roman" w:cs="Times New Roman"/>
          <w:sz w:val="24"/>
          <w:szCs w:val="24"/>
        </w:rPr>
        <w:t>entered</w:t>
      </w:r>
      <w:r w:rsidR="007C4A43" w:rsidRPr="008F4225">
        <w:rPr>
          <w:rFonts w:ascii="Times New Roman" w:hAnsi="Times New Roman" w:cs="Times New Roman"/>
          <w:sz w:val="24"/>
          <w:szCs w:val="24"/>
        </w:rPr>
        <w:t xml:space="preserve"> for scoring)</w:t>
      </w:r>
      <w:r w:rsidRPr="008F4225">
        <w:rPr>
          <w:rFonts w:ascii="Times New Roman" w:hAnsi="Times New Roman" w:cs="Times New Roman"/>
          <w:sz w:val="24"/>
          <w:szCs w:val="24"/>
        </w:rPr>
        <w:t xml:space="preserve"> </w:t>
      </w:r>
      <w:r w:rsidR="0069327F" w:rsidRPr="008F4225">
        <w:rPr>
          <w:rFonts w:ascii="Times New Roman" w:hAnsi="Times New Roman" w:cs="Times New Roman"/>
          <w:sz w:val="24"/>
          <w:szCs w:val="24"/>
        </w:rPr>
        <w:t xml:space="preserve">in </w:t>
      </w:r>
      <w:r w:rsidRPr="008F4225">
        <w:rPr>
          <w:rFonts w:ascii="Times New Roman" w:hAnsi="Times New Roman" w:cs="Times New Roman"/>
          <w:sz w:val="24"/>
          <w:szCs w:val="24"/>
        </w:rPr>
        <w:t xml:space="preserve">the </w:t>
      </w:r>
      <w:r w:rsidR="00022A52" w:rsidRPr="008F4225">
        <w:rPr>
          <w:rFonts w:ascii="Times New Roman" w:hAnsi="Times New Roman" w:cs="Times New Roman"/>
          <w:sz w:val="24"/>
          <w:szCs w:val="24"/>
        </w:rPr>
        <w:t xml:space="preserve">VA </w:t>
      </w:r>
      <w:r w:rsidRPr="008F4225">
        <w:rPr>
          <w:rFonts w:ascii="Times New Roman" w:hAnsi="Times New Roman" w:cs="Times New Roman"/>
          <w:sz w:val="24"/>
          <w:szCs w:val="24"/>
        </w:rPr>
        <w:t>Mental Health Assistant Suite</w:t>
      </w:r>
      <w:r w:rsidR="007C4A43" w:rsidRPr="008F4225">
        <w:rPr>
          <w:rFonts w:ascii="Times New Roman" w:hAnsi="Times New Roman" w:cs="Times New Roman"/>
          <w:sz w:val="24"/>
          <w:szCs w:val="24"/>
        </w:rPr>
        <w:t xml:space="preserve"> during this time</w:t>
      </w:r>
      <w:r w:rsidRPr="008F4225">
        <w:rPr>
          <w:rFonts w:ascii="Times New Roman" w:hAnsi="Times New Roman" w:cs="Times New Roman"/>
          <w:sz w:val="24"/>
          <w:szCs w:val="24"/>
        </w:rPr>
        <w:t xml:space="preserve"> </w:t>
      </w:r>
      <w:r w:rsidR="00983CC2" w:rsidRPr="008F4225">
        <w:rPr>
          <w:rFonts w:ascii="Times New Roman" w:hAnsi="Times New Roman" w:cs="Times New Roman"/>
          <w:sz w:val="24"/>
          <w:szCs w:val="24"/>
        </w:rPr>
        <w:t xml:space="preserve">was </w:t>
      </w:r>
      <w:r w:rsidRPr="008F4225">
        <w:rPr>
          <w:rFonts w:ascii="Times New Roman" w:hAnsi="Times New Roman" w:cs="Times New Roman"/>
          <w:sz w:val="24"/>
          <w:szCs w:val="24"/>
        </w:rPr>
        <w:t>included</w:t>
      </w:r>
      <w:r w:rsidR="007C4A43" w:rsidRPr="008F4225">
        <w:rPr>
          <w:rFonts w:ascii="Times New Roman" w:hAnsi="Times New Roman" w:cs="Times New Roman"/>
          <w:sz w:val="24"/>
          <w:szCs w:val="24"/>
        </w:rPr>
        <w:t xml:space="preserve"> in this study</w:t>
      </w:r>
      <w:r w:rsidR="00490208" w:rsidRPr="008F4225">
        <w:rPr>
          <w:rFonts w:ascii="Times New Roman" w:hAnsi="Times New Roman" w:cs="Times New Roman"/>
          <w:sz w:val="24"/>
          <w:szCs w:val="24"/>
        </w:rPr>
        <w:t xml:space="preserve">. </w:t>
      </w:r>
      <w:r w:rsidR="002F55D6" w:rsidRPr="008F4225">
        <w:rPr>
          <w:rFonts w:ascii="Times New Roman" w:hAnsi="Times New Roman" w:cs="Times New Roman"/>
          <w:sz w:val="24"/>
          <w:szCs w:val="24"/>
        </w:rPr>
        <w:t xml:space="preserve">Table </w:t>
      </w:r>
      <w:r w:rsidR="00F860C4" w:rsidRPr="008F4225">
        <w:rPr>
          <w:rFonts w:ascii="Times New Roman" w:hAnsi="Times New Roman" w:cs="Times New Roman"/>
          <w:sz w:val="24"/>
          <w:szCs w:val="24"/>
        </w:rPr>
        <w:t>1</w:t>
      </w:r>
      <w:r w:rsidR="002F55D6" w:rsidRPr="008F4225">
        <w:rPr>
          <w:rFonts w:ascii="Times New Roman" w:hAnsi="Times New Roman" w:cs="Times New Roman"/>
          <w:sz w:val="24"/>
          <w:szCs w:val="24"/>
        </w:rPr>
        <w:t xml:space="preserve"> provides demographic</w:t>
      </w:r>
      <w:r w:rsidR="00A762F0" w:rsidRPr="008F4225">
        <w:rPr>
          <w:rFonts w:ascii="Times New Roman" w:hAnsi="Times New Roman" w:cs="Times New Roman"/>
          <w:sz w:val="24"/>
          <w:szCs w:val="24"/>
        </w:rPr>
        <w:t xml:space="preserve"> information </w:t>
      </w:r>
      <w:r w:rsidRPr="008F4225">
        <w:rPr>
          <w:rFonts w:ascii="Times New Roman" w:hAnsi="Times New Roman" w:cs="Times New Roman"/>
          <w:sz w:val="24"/>
          <w:szCs w:val="24"/>
        </w:rPr>
        <w:t>across test</w:t>
      </w:r>
      <w:r w:rsidR="00A762F0" w:rsidRPr="008F4225">
        <w:rPr>
          <w:rFonts w:ascii="Times New Roman" w:hAnsi="Times New Roman" w:cs="Times New Roman"/>
          <w:sz w:val="24"/>
          <w:szCs w:val="24"/>
        </w:rPr>
        <w:t xml:space="preserve"> </w:t>
      </w:r>
      <w:r w:rsidRPr="008F4225">
        <w:rPr>
          <w:rFonts w:ascii="Times New Roman" w:hAnsi="Times New Roman" w:cs="Times New Roman"/>
          <w:sz w:val="24"/>
          <w:szCs w:val="24"/>
        </w:rPr>
        <w:t>administrations</w:t>
      </w:r>
      <w:r w:rsidR="00A762F0" w:rsidRPr="008F4225">
        <w:rPr>
          <w:rFonts w:ascii="Times New Roman" w:hAnsi="Times New Roman" w:cs="Times New Roman"/>
          <w:sz w:val="24"/>
          <w:szCs w:val="24"/>
        </w:rPr>
        <w:t xml:space="preserve"> </w:t>
      </w:r>
      <w:r w:rsidRPr="008F4225">
        <w:rPr>
          <w:rFonts w:ascii="Times New Roman" w:hAnsi="Times New Roman" w:cs="Times New Roman"/>
          <w:sz w:val="24"/>
          <w:szCs w:val="24"/>
        </w:rPr>
        <w:t>for</w:t>
      </w:r>
      <w:r w:rsidR="002F55D6" w:rsidRPr="008F4225">
        <w:rPr>
          <w:rFonts w:ascii="Times New Roman" w:hAnsi="Times New Roman" w:cs="Times New Roman"/>
          <w:sz w:val="24"/>
          <w:szCs w:val="24"/>
        </w:rPr>
        <w:t xml:space="preserve"> this study</w:t>
      </w:r>
      <w:r w:rsidR="000A212C" w:rsidRPr="008F4225">
        <w:rPr>
          <w:rFonts w:ascii="Times New Roman" w:hAnsi="Times New Roman" w:cs="Times New Roman"/>
          <w:sz w:val="24"/>
          <w:szCs w:val="24"/>
        </w:rPr>
        <w:t xml:space="preserve"> </w:t>
      </w:r>
      <w:r w:rsidR="00F254D9" w:rsidRPr="008F4225">
        <w:rPr>
          <w:rFonts w:ascii="Times New Roman" w:hAnsi="Times New Roman" w:cs="Times New Roman"/>
          <w:sz w:val="24"/>
          <w:szCs w:val="24"/>
        </w:rPr>
        <w:t xml:space="preserve">for </w:t>
      </w:r>
      <w:r w:rsidR="000A212C" w:rsidRPr="008F4225">
        <w:rPr>
          <w:rFonts w:ascii="Times New Roman" w:hAnsi="Times New Roman" w:cs="Times New Roman"/>
          <w:sz w:val="24"/>
          <w:szCs w:val="24"/>
        </w:rPr>
        <w:t>the full sample and the subset of individuals who produced valid MMPI-2-RF protocols according to the guidelines outlined by Ben-</w:t>
      </w:r>
      <w:proofErr w:type="spellStart"/>
      <w:r w:rsidR="000A212C" w:rsidRPr="008F4225">
        <w:rPr>
          <w:rFonts w:ascii="Times New Roman" w:hAnsi="Times New Roman" w:cs="Times New Roman"/>
          <w:sz w:val="24"/>
          <w:szCs w:val="24"/>
        </w:rPr>
        <w:t>Porath</w:t>
      </w:r>
      <w:proofErr w:type="spellEnd"/>
      <w:r w:rsidR="000A212C" w:rsidRPr="008F4225">
        <w:rPr>
          <w:rFonts w:ascii="Times New Roman" w:hAnsi="Times New Roman" w:cs="Times New Roman"/>
          <w:sz w:val="24"/>
          <w:szCs w:val="24"/>
        </w:rPr>
        <w:t xml:space="preserve"> &amp; </w:t>
      </w:r>
      <w:proofErr w:type="spellStart"/>
      <w:r w:rsidR="000A212C" w:rsidRPr="008F4225">
        <w:rPr>
          <w:rFonts w:ascii="Times New Roman" w:hAnsi="Times New Roman" w:cs="Times New Roman"/>
          <w:sz w:val="24"/>
          <w:szCs w:val="24"/>
        </w:rPr>
        <w:t>Tellegen</w:t>
      </w:r>
      <w:proofErr w:type="spellEnd"/>
      <w:r w:rsidR="000A212C" w:rsidRPr="008F4225">
        <w:rPr>
          <w:rFonts w:ascii="Times New Roman" w:hAnsi="Times New Roman" w:cs="Times New Roman"/>
          <w:sz w:val="24"/>
          <w:szCs w:val="24"/>
        </w:rPr>
        <w:t xml:space="preserve"> (2008/2011; CNS &lt; 18, VRIN-r &lt; 80, TRIN-r &lt; 80, F-r &lt; 120, and </w:t>
      </w:r>
      <w:proofErr w:type="spellStart"/>
      <w:r w:rsidR="000A212C" w:rsidRPr="008F4225">
        <w:rPr>
          <w:rFonts w:ascii="Times New Roman" w:hAnsi="Times New Roman" w:cs="Times New Roman"/>
          <w:sz w:val="24"/>
          <w:szCs w:val="24"/>
        </w:rPr>
        <w:t>Fp</w:t>
      </w:r>
      <w:proofErr w:type="spellEnd"/>
      <w:r w:rsidR="000A212C" w:rsidRPr="008F4225">
        <w:rPr>
          <w:rFonts w:ascii="Times New Roman" w:hAnsi="Times New Roman" w:cs="Times New Roman"/>
          <w:sz w:val="24"/>
          <w:szCs w:val="24"/>
        </w:rPr>
        <w:t>-r &lt; 1</w:t>
      </w:r>
      <w:r w:rsidR="005F4C52" w:rsidRPr="008F4225">
        <w:rPr>
          <w:rFonts w:ascii="Times New Roman" w:hAnsi="Times New Roman" w:cs="Times New Roman"/>
          <w:sz w:val="24"/>
          <w:szCs w:val="24"/>
        </w:rPr>
        <w:t>0</w:t>
      </w:r>
      <w:r w:rsidR="000A212C" w:rsidRPr="008F4225">
        <w:rPr>
          <w:rFonts w:ascii="Times New Roman" w:hAnsi="Times New Roman" w:cs="Times New Roman"/>
          <w:sz w:val="24"/>
          <w:szCs w:val="24"/>
        </w:rPr>
        <w:t>0)</w:t>
      </w:r>
      <w:r w:rsidR="002F55D6" w:rsidRPr="008F4225">
        <w:rPr>
          <w:rFonts w:ascii="Times New Roman" w:hAnsi="Times New Roman" w:cs="Times New Roman"/>
          <w:sz w:val="24"/>
          <w:szCs w:val="24"/>
        </w:rPr>
        <w:t>.</w:t>
      </w:r>
      <w:r w:rsidR="000A212C" w:rsidRPr="008F4225">
        <w:rPr>
          <w:rFonts w:ascii="Times New Roman" w:hAnsi="Times New Roman" w:cs="Times New Roman"/>
          <w:sz w:val="24"/>
          <w:szCs w:val="24"/>
        </w:rPr>
        <w:t xml:space="preserve"> In general terms, individuals in the full sample tended to be male (85.4%), married (47.5%), and service connected (approximately 94%). Approximately 10% of the sample was comprised of combat veterans. The valid sample closely approximated the demographics of the full sample</w:t>
      </w:r>
      <w:r w:rsidR="006519E7" w:rsidRPr="008F4225">
        <w:rPr>
          <w:rFonts w:ascii="Times New Roman" w:hAnsi="Times New Roman" w:cs="Times New Roman"/>
          <w:sz w:val="24"/>
          <w:szCs w:val="24"/>
        </w:rPr>
        <w:t>.</w:t>
      </w:r>
      <w:r w:rsidR="000A212C" w:rsidRPr="008F4225">
        <w:rPr>
          <w:rFonts w:ascii="Times New Roman" w:hAnsi="Times New Roman" w:cs="Times New Roman"/>
          <w:sz w:val="24"/>
          <w:szCs w:val="24"/>
        </w:rPr>
        <w:t xml:space="preserve"> </w:t>
      </w:r>
    </w:p>
    <w:p w14:paraId="1A2B78A9" w14:textId="5DF02509" w:rsidR="004C55A2" w:rsidRPr="008F4225" w:rsidRDefault="00995E42">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The sample for this </w:t>
      </w:r>
      <w:r w:rsidR="00581191" w:rsidRPr="008F4225">
        <w:rPr>
          <w:rFonts w:ascii="Times New Roman" w:hAnsi="Times New Roman" w:cs="Times New Roman"/>
          <w:sz w:val="24"/>
          <w:szCs w:val="24"/>
        </w:rPr>
        <w:t>investigation</w:t>
      </w:r>
      <w:r w:rsidRPr="008F4225">
        <w:rPr>
          <w:rFonts w:ascii="Times New Roman" w:hAnsi="Times New Roman" w:cs="Times New Roman"/>
          <w:sz w:val="24"/>
          <w:szCs w:val="24"/>
        </w:rPr>
        <w:t xml:space="preserve"> is</w:t>
      </w:r>
      <w:r w:rsidR="00581191" w:rsidRPr="008F4225">
        <w:rPr>
          <w:rFonts w:ascii="Times New Roman" w:hAnsi="Times New Roman" w:cs="Times New Roman"/>
          <w:sz w:val="24"/>
          <w:szCs w:val="24"/>
        </w:rPr>
        <w:t xml:space="preserve"> demographically</w:t>
      </w:r>
      <w:r w:rsidRPr="008F4225">
        <w:rPr>
          <w:rFonts w:ascii="Times New Roman" w:hAnsi="Times New Roman" w:cs="Times New Roman"/>
          <w:sz w:val="24"/>
          <w:szCs w:val="24"/>
        </w:rPr>
        <w:t xml:space="preserve"> unique from </w:t>
      </w:r>
      <w:r w:rsidR="00581191" w:rsidRPr="008F4225">
        <w:rPr>
          <w:rFonts w:ascii="Times New Roman" w:hAnsi="Times New Roman" w:cs="Times New Roman"/>
          <w:sz w:val="24"/>
          <w:szCs w:val="24"/>
        </w:rPr>
        <w:t>comparison groups</w:t>
      </w:r>
      <w:r w:rsidRPr="008F4225">
        <w:rPr>
          <w:rFonts w:ascii="Times New Roman" w:hAnsi="Times New Roman" w:cs="Times New Roman"/>
          <w:sz w:val="24"/>
          <w:szCs w:val="24"/>
        </w:rPr>
        <w:t xml:space="preserve"> within the MMPI-2-RF interpretive manual. </w:t>
      </w:r>
      <w:bookmarkStart w:id="2" w:name="_Hlk530986957"/>
      <w:r w:rsidR="00E20E2D" w:rsidRPr="008F4225">
        <w:rPr>
          <w:rFonts w:ascii="Times New Roman" w:hAnsi="Times New Roman" w:cs="Times New Roman"/>
          <w:sz w:val="24"/>
          <w:szCs w:val="24"/>
        </w:rPr>
        <w:t>The c</w:t>
      </w:r>
      <w:r w:rsidR="004C55A2" w:rsidRPr="008F4225">
        <w:rPr>
          <w:rFonts w:ascii="Times New Roman" w:hAnsi="Times New Roman" w:cs="Times New Roman"/>
          <w:sz w:val="24"/>
          <w:szCs w:val="24"/>
        </w:rPr>
        <w:t>ombined c</w:t>
      </w:r>
      <w:r w:rsidR="00E20E2D" w:rsidRPr="008F4225">
        <w:rPr>
          <w:rFonts w:ascii="Times New Roman" w:hAnsi="Times New Roman" w:cs="Times New Roman"/>
          <w:sz w:val="24"/>
          <w:szCs w:val="24"/>
        </w:rPr>
        <w:t>omparison group</w:t>
      </w:r>
      <w:r w:rsidR="004C55A2" w:rsidRPr="008F4225">
        <w:rPr>
          <w:rFonts w:ascii="Times New Roman" w:hAnsi="Times New Roman" w:cs="Times New Roman"/>
          <w:sz w:val="24"/>
          <w:szCs w:val="24"/>
        </w:rPr>
        <w:t xml:space="preserve"> </w:t>
      </w:r>
      <w:r w:rsidR="00581191" w:rsidRPr="008F4225">
        <w:rPr>
          <w:rFonts w:ascii="Times New Roman" w:hAnsi="Times New Roman" w:cs="Times New Roman"/>
          <w:sz w:val="24"/>
          <w:szCs w:val="24"/>
        </w:rPr>
        <w:t xml:space="preserve">presented within this study </w:t>
      </w:r>
      <w:r w:rsidR="004C55A2" w:rsidRPr="008F4225">
        <w:rPr>
          <w:rFonts w:ascii="Times New Roman" w:hAnsi="Times New Roman" w:cs="Times New Roman"/>
          <w:sz w:val="24"/>
          <w:szCs w:val="24"/>
        </w:rPr>
        <w:t>was</w:t>
      </w:r>
      <w:r w:rsidR="00E20E2D" w:rsidRPr="008F4225">
        <w:rPr>
          <w:rFonts w:ascii="Times New Roman" w:hAnsi="Times New Roman" w:cs="Times New Roman"/>
          <w:sz w:val="24"/>
          <w:szCs w:val="24"/>
        </w:rPr>
        <w:t xml:space="preserve"> derived </w:t>
      </w:r>
      <w:r w:rsidR="00A87EC6" w:rsidRPr="008F4225">
        <w:rPr>
          <w:rFonts w:ascii="Times New Roman" w:hAnsi="Times New Roman" w:cs="Times New Roman"/>
          <w:sz w:val="24"/>
          <w:szCs w:val="24"/>
        </w:rPr>
        <w:t xml:space="preserve">from </w:t>
      </w:r>
      <w:r w:rsidR="004C55A2" w:rsidRPr="008F4225">
        <w:rPr>
          <w:rFonts w:ascii="Times New Roman" w:hAnsi="Times New Roman" w:cs="Times New Roman"/>
          <w:sz w:val="24"/>
          <w:szCs w:val="24"/>
        </w:rPr>
        <w:t xml:space="preserve">scores </w:t>
      </w:r>
      <w:r w:rsidR="00581191" w:rsidRPr="008F4225">
        <w:rPr>
          <w:rFonts w:ascii="Times New Roman" w:hAnsi="Times New Roman" w:cs="Times New Roman"/>
          <w:sz w:val="24"/>
          <w:szCs w:val="24"/>
        </w:rPr>
        <w:t>observed in</w:t>
      </w:r>
      <w:r w:rsidR="00E20E2D" w:rsidRPr="008F4225">
        <w:rPr>
          <w:rFonts w:ascii="Times New Roman" w:hAnsi="Times New Roman" w:cs="Times New Roman"/>
          <w:sz w:val="24"/>
          <w:szCs w:val="24"/>
        </w:rPr>
        <w:t xml:space="preserve"> a VA</w:t>
      </w:r>
      <w:r w:rsidR="008372D6" w:rsidRPr="008F4225">
        <w:rPr>
          <w:rFonts w:ascii="Times New Roman" w:hAnsi="Times New Roman" w:cs="Times New Roman"/>
          <w:sz w:val="24"/>
          <w:szCs w:val="24"/>
        </w:rPr>
        <w:t xml:space="preserve"> adult acute inpatient and </w:t>
      </w:r>
      <w:r w:rsidR="00E20E2D" w:rsidRPr="008F4225">
        <w:rPr>
          <w:rFonts w:ascii="Times New Roman" w:hAnsi="Times New Roman" w:cs="Times New Roman"/>
          <w:sz w:val="24"/>
          <w:szCs w:val="24"/>
        </w:rPr>
        <w:t xml:space="preserve">a </w:t>
      </w:r>
      <w:r w:rsidR="008372D6" w:rsidRPr="008F4225">
        <w:rPr>
          <w:rFonts w:ascii="Times New Roman" w:hAnsi="Times New Roman" w:cs="Times New Roman"/>
          <w:sz w:val="24"/>
          <w:szCs w:val="24"/>
        </w:rPr>
        <w:t xml:space="preserve">substance abuse </w:t>
      </w:r>
      <w:r w:rsidR="008372D6" w:rsidRPr="008F4225">
        <w:rPr>
          <w:rFonts w:ascii="Times New Roman" w:hAnsi="Times New Roman" w:cs="Times New Roman"/>
          <w:sz w:val="24"/>
          <w:szCs w:val="24"/>
        </w:rPr>
        <w:lastRenderedPageBreak/>
        <w:t>treatment</w:t>
      </w:r>
      <w:r w:rsidR="00E20E2D" w:rsidRPr="008F4225">
        <w:rPr>
          <w:rFonts w:ascii="Times New Roman" w:hAnsi="Times New Roman" w:cs="Times New Roman"/>
          <w:sz w:val="24"/>
          <w:szCs w:val="24"/>
        </w:rPr>
        <w:t xml:space="preserve"> unit</w:t>
      </w:r>
      <w:bookmarkEnd w:id="2"/>
      <w:r w:rsidRPr="008F4225">
        <w:rPr>
          <w:rFonts w:ascii="Times New Roman" w:hAnsi="Times New Roman" w:cs="Times New Roman"/>
          <w:sz w:val="24"/>
          <w:szCs w:val="24"/>
        </w:rPr>
        <w:t xml:space="preserve">, using </w:t>
      </w:r>
      <w:r w:rsidR="004C55A2" w:rsidRPr="008F4225">
        <w:rPr>
          <w:rFonts w:ascii="Times New Roman" w:hAnsi="Times New Roman" w:cs="Times New Roman"/>
          <w:sz w:val="24"/>
          <w:szCs w:val="24"/>
        </w:rPr>
        <w:t>archival data collected during service eras in which the service connection was less common</w:t>
      </w:r>
      <w:r w:rsidR="00F254D9" w:rsidRPr="008F4225">
        <w:rPr>
          <w:rFonts w:ascii="Times New Roman" w:hAnsi="Times New Roman" w:cs="Times New Roman"/>
          <w:sz w:val="24"/>
          <w:szCs w:val="24"/>
        </w:rPr>
        <w:t xml:space="preserve"> and at lower levels</w:t>
      </w:r>
      <w:r w:rsidR="004C55A2" w:rsidRPr="008F4225">
        <w:rPr>
          <w:rFonts w:ascii="Times New Roman" w:hAnsi="Times New Roman" w:cs="Times New Roman"/>
          <w:sz w:val="24"/>
          <w:szCs w:val="24"/>
        </w:rPr>
        <w:t xml:space="preserve"> (United States Department of Veteran Affairs, 2014). </w:t>
      </w:r>
      <w:r w:rsidR="005111DB" w:rsidRPr="008F4225">
        <w:rPr>
          <w:rFonts w:ascii="Times New Roman" w:hAnsi="Times New Roman" w:cs="Times New Roman"/>
          <w:sz w:val="24"/>
          <w:szCs w:val="24"/>
        </w:rPr>
        <w:t>Accordingly, veterans within the comparison group were likely to have lower mean scores on the MMPI-2-RF validity scales than those in the current sample. Magnitudes of difference were</w:t>
      </w:r>
      <w:r w:rsidR="00F46747" w:rsidRPr="008F4225">
        <w:rPr>
          <w:rFonts w:ascii="Times New Roman" w:hAnsi="Times New Roman" w:cs="Times New Roman"/>
          <w:sz w:val="24"/>
          <w:szCs w:val="24"/>
        </w:rPr>
        <w:t xml:space="preserve"> the highest </w:t>
      </w:r>
      <w:r w:rsidR="0084422C" w:rsidRPr="008F4225">
        <w:rPr>
          <w:rFonts w:ascii="Times New Roman" w:hAnsi="Times New Roman" w:cs="Times New Roman"/>
          <w:sz w:val="24"/>
          <w:szCs w:val="24"/>
        </w:rPr>
        <w:t>for</w:t>
      </w:r>
      <w:r w:rsidR="005111DB" w:rsidRPr="008F4225">
        <w:rPr>
          <w:rFonts w:ascii="Times New Roman" w:hAnsi="Times New Roman" w:cs="Times New Roman"/>
          <w:sz w:val="24"/>
          <w:szCs w:val="24"/>
        </w:rPr>
        <w:t xml:space="preserve"> the over-reporting scales</w:t>
      </w:r>
      <w:r w:rsidR="00F46747" w:rsidRPr="008F4225">
        <w:rPr>
          <w:rFonts w:ascii="Times New Roman" w:hAnsi="Times New Roman" w:cs="Times New Roman"/>
          <w:sz w:val="24"/>
          <w:szCs w:val="24"/>
        </w:rPr>
        <w:t xml:space="preserve"> </w:t>
      </w:r>
      <w:bookmarkStart w:id="3" w:name="_Hlk531084989"/>
      <w:r w:rsidR="005111DB" w:rsidRPr="008F4225">
        <w:rPr>
          <w:rFonts w:ascii="Times New Roman" w:hAnsi="Times New Roman" w:cs="Times New Roman"/>
          <w:sz w:val="24"/>
          <w:szCs w:val="24"/>
        </w:rPr>
        <w:t>(</w:t>
      </w:r>
      <w:r w:rsidR="005111DB" w:rsidRPr="008F4225">
        <w:rPr>
          <w:rFonts w:ascii="Times New Roman" w:hAnsi="Times New Roman" w:cs="Times New Roman"/>
          <w:i/>
          <w:sz w:val="24"/>
          <w:szCs w:val="24"/>
        </w:rPr>
        <w:t>d</w:t>
      </w:r>
      <w:r w:rsidR="005111DB" w:rsidRPr="008F4225">
        <w:rPr>
          <w:rFonts w:ascii="Times New Roman" w:hAnsi="Times New Roman" w:cs="Times New Roman"/>
          <w:sz w:val="24"/>
          <w:szCs w:val="24"/>
        </w:rPr>
        <w:t xml:space="preserve"> = .28 on F-r</w:t>
      </w:r>
      <w:r w:rsidR="00F46747" w:rsidRPr="008F4225">
        <w:rPr>
          <w:rFonts w:ascii="Times New Roman" w:hAnsi="Times New Roman" w:cs="Times New Roman"/>
          <w:sz w:val="24"/>
          <w:szCs w:val="24"/>
        </w:rPr>
        <w:t xml:space="preserve">, </w:t>
      </w:r>
      <w:r w:rsidR="00F46747" w:rsidRPr="008F4225">
        <w:rPr>
          <w:rFonts w:ascii="Times New Roman" w:hAnsi="Times New Roman" w:cs="Times New Roman"/>
          <w:i/>
          <w:sz w:val="24"/>
          <w:szCs w:val="24"/>
        </w:rPr>
        <w:t>d</w:t>
      </w:r>
      <w:r w:rsidR="00F46747" w:rsidRPr="008F4225">
        <w:rPr>
          <w:rFonts w:ascii="Times New Roman" w:hAnsi="Times New Roman" w:cs="Times New Roman"/>
          <w:sz w:val="24"/>
          <w:szCs w:val="24"/>
        </w:rPr>
        <w:t xml:space="preserve"> = .56 on </w:t>
      </w:r>
      <w:proofErr w:type="spellStart"/>
      <w:r w:rsidR="00F46747" w:rsidRPr="008F4225">
        <w:rPr>
          <w:rFonts w:ascii="Times New Roman" w:hAnsi="Times New Roman" w:cs="Times New Roman"/>
          <w:sz w:val="24"/>
          <w:szCs w:val="24"/>
        </w:rPr>
        <w:t>Fp</w:t>
      </w:r>
      <w:proofErr w:type="spellEnd"/>
      <w:r w:rsidR="00F46747" w:rsidRPr="008F4225">
        <w:rPr>
          <w:rFonts w:ascii="Times New Roman" w:hAnsi="Times New Roman" w:cs="Times New Roman"/>
          <w:sz w:val="24"/>
          <w:szCs w:val="24"/>
        </w:rPr>
        <w:t xml:space="preserve">-r, </w:t>
      </w:r>
      <w:r w:rsidR="0084422C" w:rsidRPr="008F4225">
        <w:rPr>
          <w:rFonts w:ascii="Times New Roman" w:hAnsi="Times New Roman" w:cs="Times New Roman"/>
          <w:i/>
          <w:sz w:val="24"/>
          <w:szCs w:val="24"/>
        </w:rPr>
        <w:t>d</w:t>
      </w:r>
      <w:r w:rsidR="0084422C" w:rsidRPr="008F4225">
        <w:rPr>
          <w:rFonts w:ascii="Times New Roman" w:hAnsi="Times New Roman" w:cs="Times New Roman"/>
          <w:sz w:val="24"/>
          <w:szCs w:val="24"/>
        </w:rPr>
        <w:t xml:space="preserve"> = .53 on Fs, </w:t>
      </w:r>
      <w:r w:rsidR="00F46747" w:rsidRPr="008F4225">
        <w:rPr>
          <w:rFonts w:ascii="Times New Roman" w:hAnsi="Times New Roman" w:cs="Times New Roman"/>
          <w:i/>
          <w:sz w:val="24"/>
          <w:szCs w:val="24"/>
        </w:rPr>
        <w:t>d</w:t>
      </w:r>
      <w:r w:rsidR="00F46747" w:rsidRPr="008F4225">
        <w:rPr>
          <w:rFonts w:ascii="Times New Roman" w:hAnsi="Times New Roman" w:cs="Times New Roman"/>
          <w:sz w:val="24"/>
          <w:szCs w:val="24"/>
        </w:rPr>
        <w:t xml:space="preserve"> = .79 on FBS-r, and </w:t>
      </w:r>
      <w:r w:rsidR="005111DB" w:rsidRPr="008F4225">
        <w:rPr>
          <w:rFonts w:ascii="Times New Roman" w:hAnsi="Times New Roman" w:cs="Times New Roman"/>
          <w:i/>
          <w:sz w:val="24"/>
          <w:szCs w:val="24"/>
        </w:rPr>
        <w:t>d</w:t>
      </w:r>
      <w:r w:rsidR="005111DB" w:rsidRPr="008F4225">
        <w:rPr>
          <w:rFonts w:ascii="Times New Roman" w:hAnsi="Times New Roman" w:cs="Times New Roman"/>
          <w:sz w:val="24"/>
          <w:szCs w:val="24"/>
        </w:rPr>
        <w:t xml:space="preserve"> = .85 on RBS)</w:t>
      </w:r>
      <w:r w:rsidR="00F46747" w:rsidRPr="008F4225">
        <w:rPr>
          <w:rFonts w:ascii="Times New Roman" w:hAnsi="Times New Roman" w:cs="Times New Roman"/>
          <w:sz w:val="24"/>
          <w:szCs w:val="24"/>
        </w:rPr>
        <w:t xml:space="preserve"> and were the </w:t>
      </w:r>
      <w:r w:rsidR="0084422C" w:rsidRPr="008F4225">
        <w:rPr>
          <w:rFonts w:ascii="Times New Roman" w:hAnsi="Times New Roman" w:cs="Times New Roman"/>
          <w:sz w:val="24"/>
          <w:szCs w:val="24"/>
        </w:rPr>
        <w:t>lowest</w:t>
      </w:r>
      <w:r w:rsidR="00F46747" w:rsidRPr="008F4225">
        <w:rPr>
          <w:rFonts w:ascii="Times New Roman" w:hAnsi="Times New Roman" w:cs="Times New Roman"/>
          <w:sz w:val="24"/>
          <w:szCs w:val="24"/>
        </w:rPr>
        <w:t xml:space="preserve"> on the under-reporting scales (</w:t>
      </w:r>
      <w:r w:rsidR="00F46747" w:rsidRPr="008F4225">
        <w:rPr>
          <w:rFonts w:ascii="Times New Roman" w:hAnsi="Times New Roman" w:cs="Times New Roman"/>
          <w:i/>
          <w:sz w:val="24"/>
          <w:szCs w:val="24"/>
        </w:rPr>
        <w:t>d</w:t>
      </w:r>
      <w:r w:rsidR="00F46747" w:rsidRPr="008F4225">
        <w:rPr>
          <w:rFonts w:ascii="Times New Roman" w:hAnsi="Times New Roman" w:cs="Times New Roman"/>
          <w:sz w:val="24"/>
          <w:szCs w:val="24"/>
        </w:rPr>
        <w:t xml:space="preserve"> = .00 on K-r and </w:t>
      </w:r>
      <w:r w:rsidR="00F46747" w:rsidRPr="008F4225">
        <w:rPr>
          <w:rFonts w:ascii="Times New Roman" w:hAnsi="Times New Roman" w:cs="Times New Roman"/>
          <w:i/>
          <w:sz w:val="24"/>
          <w:szCs w:val="24"/>
        </w:rPr>
        <w:t>d</w:t>
      </w:r>
      <w:r w:rsidR="00F46747" w:rsidRPr="008F4225">
        <w:rPr>
          <w:rFonts w:ascii="Times New Roman" w:hAnsi="Times New Roman" w:cs="Times New Roman"/>
          <w:sz w:val="24"/>
          <w:szCs w:val="24"/>
        </w:rPr>
        <w:t xml:space="preserve"> = .31 on L-r)</w:t>
      </w:r>
      <w:r w:rsidR="005111DB" w:rsidRPr="008F4225">
        <w:rPr>
          <w:rFonts w:ascii="Times New Roman" w:hAnsi="Times New Roman" w:cs="Times New Roman"/>
          <w:sz w:val="24"/>
          <w:szCs w:val="24"/>
        </w:rPr>
        <w:t xml:space="preserve">. </w:t>
      </w:r>
      <w:bookmarkEnd w:id="3"/>
      <w:r w:rsidR="008372D6" w:rsidRPr="008F4225">
        <w:rPr>
          <w:rFonts w:ascii="Times New Roman" w:hAnsi="Times New Roman" w:cs="Times New Roman"/>
          <w:sz w:val="24"/>
          <w:szCs w:val="24"/>
        </w:rPr>
        <w:t>Th</w:t>
      </w:r>
      <w:r w:rsidR="00C00077" w:rsidRPr="008F4225">
        <w:rPr>
          <w:rFonts w:ascii="Times New Roman" w:hAnsi="Times New Roman" w:cs="Times New Roman"/>
          <w:sz w:val="24"/>
          <w:szCs w:val="24"/>
        </w:rPr>
        <w:t>ese two</w:t>
      </w:r>
      <w:r w:rsidR="008372D6" w:rsidRPr="008F4225">
        <w:rPr>
          <w:rFonts w:ascii="Times New Roman" w:hAnsi="Times New Roman" w:cs="Times New Roman"/>
          <w:sz w:val="24"/>
          <w:szCs w:val="24"/>
        </w:rPr>
        <w:t xml:space="preserve"> comparison groups had a weighted mean age of 46.1 (SD = 11.1)</w:t>
      </w:r>
      <w:r w:rsidR="00581191" w:rsidRPr="008F4225">
        <w:rPr>
          <w:rFonts w:ascii="Times New Roman" w:hAnsi="Times New Roman" w:cs="Times New Roman"/>
          <w:sz w:val="24"/>
          <w:szCs w:val="24"/>
        </w:rPr>
        <w:t xml:space="preserve"> and were composed only of males</w:t>
      </w:r>
      <w:r w:rsidR="004C55A2" w:rsidRPr="008F4225">
        <w:rPr>
          <w:rFonts w:ascii="Times New Roman" w:hAnsi="Times New Roman" w:cs="Times New Roman"/>
          <w:sz w:val="24"/>
          <w:szCs w:val="24"/>
        </w:rPr>
        <w:t xml:space="preserve">. </w:t>
      </w:r>
      <w:r w:rsidR="00581191" w:rsidRPr="008F4225">
        <w:rPr>
          <w:rFonts w:ascii="Times New Roman" w:hAnsi="Times New Roman" w:cs="Times New Roman"/>
          <w:sz w:val="24"/>
          <w:szCs w:val="24"/>
        </w:rPr>
        <w:t>I</w:t>
      </w:r>
      <w:r w:rsidR="004C55A2" w:rsidRPr="008F4225">
        <w:rPr>
          <w:rFonts w:ascii="Times New Roman" w:hAnsi="Times New Roman" w:cs="Times New Roman"/>
          <w:sz w:val="24"/>
          <w:szCs w:val="24"/>
        </w:rPr>
        <w:t>ndividuals drawn from the inpatient psychiatric unit</w:t>
      </w:r>
      <w:r w:rsidR="00581191" w:rsidRPr="008F4225">
        <w:rPr>
          <w:rFonts w:ascii="Times New Roman" w:hAnsi="Times New Roman" w:cs="Times New Roman"/>
          <w:sz w:val="24"/>
          <w:szCs w:val="24"/>
        </w:rPr>
        <w:t xml:space="preserve"> sample were less frequently involved in </w:t>
      </w:r>
      <w:r w:rsidR="004C55A2" w:rsidRPr="008F4225">
        <w:rPr>
          <w:rFonts w:ascii="Times New Roman" w:hAnsi="Times New Roman" w:cs="Times New Roman"/>
          <w:sz w:val="24"/>
          <w:szCs w:val="24"/>
        </w:rPr>
        <w:t>conflicts (e.g., Persian Gulf; 6.5%</w:t>
      </w:r>
      <w:r w:rsidR="00581191" w:rsidRPr="008F4225">
        <w:rPr>
          <w:rFonts w:ascii="Times New Roman" w:hAnsi="Times New Roman" w:cs="Times New Roman"/>
          <w:sz w:val="24"/>
          <w:szCs w:val="24"/>
        </w:rPr>
        <w:t xml:space="preserve"> versus approximately 60% in this sample</w:t>
      </w:r>
      <w:r w:rsidR="004C55A2" w:rsidRPr="008F4225">
        <w:rPr>
          <w:rFonts w:ascii="Times New Roman" w:hAnsi="Times New Roman" w:cs="Times New Roman"/>
          <w:sz w:val="24"/>
          <w:szCs w:val="24"/>
        </w:rPr>
        <w:t xml:space="preserve">) and </w:t>
      </w:r>
      <w:r w:rsidR="00581191" w:rsidRPr="008F4225">
        <w:rPr>
          <w:rFonts w:ascii="Times New Roman" w:hAnsi="Times New Roman" w:cs="Times New Roman"/>
          <w:sz w:val="24"/>
          <w:szCs w:val="24"/>
        </w:rPr>
        <w:t xml:space="preserve">were less likely to be service connected (45.3%). </w:t>
      </w:r>
      <w:bookmarkStart w:id="4" w:name="_Hlk531164223"/>
      <w:r w:rsidR="007B7834" w:rsidRPr="008F4225">
        <w:rPr>
          <w:rFonts w:ascii="Times New Roman" w:hAnsi="Times New Roman" w:cs="Times New Roman"/>
          <w:sz w:val="24"/>
          <w:szCs w:val="24"/>
        </w:rPr>
        <w:t xml:space="preserve">Gulf War is the service era label provided within the electronic medical record system of the VA for a </w:t>
      </w:r>
      <w:r w:rsidR="003F3647" w:rsidRPr="008F4225">
        <w:rPr>
          <w:rFonts w:ascii="Times New Roman" w:hAnsi="Times New Roman" w:cs="Times New Roman"/>
          <w:sz w:val="24"/>
          <w:szCs w:val="24"/>
        </w:rPr>
        <w:t xml:space="preserve">combined </w:t>
      </w:r>
      <w:r w:rsidR="007B7834" w:rsidRPr="008F4225">
        <w:rPr>
          <w:rFonts w:ascii="Times New Roman" w:hAnsi="Times New Roman" w:cs="Times New Roman"/>
          <w:sz w:val="24"/>
          <w:szCs w:val="24"/>
        </w:rPr>
        <w:t xml:space="preserve">period of service from August 1990 to August 2001 as well as from September 2001 onward. </w:t>
      </w:r>
      <w:bookmarkEnd w:id="4"/>
      <w:r w:rsidR="00581191" w:rsidRPr="008F4225">
        <w:rPr>
          <w:rFonts w:ascii="Times New Roman" w:hAnsi="Times New Roman" w:cs="Times New Roman"/>
          <w:sz w:val="24"/>
          <w:szCs w:val="24"/>
        </w:rPr>
        <w:t>Information about service era and service connection were not available for the substance abuse treatment comparison group.</w:t>
      </w:r>
    </w:p>
    <w:p w14:paraId="57F6BEB1" w14:textId="184F3C2D" w:rsidR="00085068" w:rsidRPr="008F4225" w:rsidRDefault="00085068" w:rsidP="003474FA">
      <w:pPr>
        <w:spacing w:after="0" w:line="480" w:lineRule="auto"/>
        <w:contextualSpacing/>
        <w:jc w:val="center"/>
        <w:rPr>
          <w:rFonts w:ascii="Times New Roman" w:hAnsi="Times New Roman" w:cs="Times New Roman"/>
          <w:b/>
          <w:sz w:val="24"/>
          <w:szCs w:val="24"/>
        </w:rPr>
      </w:pPr>
      <w:r w:rsidRPr="008F4225">
        <w:rPr>
          <w:rFonts w:ascii="Times New Roman" w:hAnsi="Times New Roman" w:cs="Times New Roman"/>
          <w:b/>
          <w:sz w:val="24"/>
          <w:szCs w:val="24"/>
        </w:rPr>
        <w:t>Measures</w:t>
      </w:r>
    </w:p>
    <w:p w14:paraId="2FFE7281" w14:textId="7379944B" w:rsidR="009729E6" w:rsidRPr="008F4225" w:rsidRDefault="00623CDB" w:rsidP="0033700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b/>
          <w:sz w:val="24"/>
          <w:szCs w:val="24"/>
        </w:rPr>
        <w:t>MMPI-2-</w:t>
      </w:r>
      <w:r w:rsidR="00F0372F" w:rsidRPr="008F4225">
        <w:rPr>
          <w:rFonts w:ascii="Times New Roman" w:hAnsi="Times New Roman" w:cs="Times New Roman"/>
          <w:b/>
          <w:sz w:val="24"/>
          <w:szCs w:val="24"/>
        </w:rPr>
        <w:t>RF</w:t>
      </w:r>
      <w:r w:rsidRPr="008F4225">
        <w:rPr>
          <w:rFonts w:ascii="Times New Roman" w:hAnsi="Times New Roman" w:cs="Times New Roman"/>
          <w:sz w:val="24"/>
          <w:szCs w:val="24"/>
        </w:rPr>
        <w:t>.</w:t>
      </w:r>
      <w:r w:rsidRPr="008F4225">
        <w:rPr>
          <w:rFonts w:ascii="Times New Roman" w:hAnsi="Times New Roman" w:cs="Times New Roman"/>
          <w:i/>
          <w:sz w:val="24"/>
          <w:szCs w:val="24"/>
        </w:rPr>
        <w:t xml:space="preserve"> </w:t>
      </w:r>
      <w:r w:rsidR="00081C20" w:rsidRPr="008F4225">
        <w:rPr>
          <w:rFonts w:ascii="Times New Roman" w:hAnsi="Times New Roman" w:cs="Times New Roman"/>
          <w:sz w:val="24"/>
          <w:szCs w:val="24"/>
        </w:rPr>
        <w:t>The MMPI-2-RF (Ben-</w:t>
      </w:r>
      <w:proofErr w:type="spellStart"/>
      <w:r w:rsidR="00081C20" w:rsidRPr="008F4225">
        <w:rPr>
          <w:rFonts w:ascii="Times New Roman" w:hAnsi="Times New Roman" w:cs="Times New Roman"/>
          <w:sz w:val="24"/>
          <w:szCs w:val="24"/>
        </w:rPr>
        <w:t>Porath</w:t>
      </w:r>
      <w:proofErr w:type="spellEnd"/>
      <w:r w:rsidR="00081C20" w:rsidRPr="008F4225">
        <w:rPr>
          <w:rFonts w:ascii="Times New Roman" w:hAnsi="Times New Roman" w:cs="Times New Roman"/>
          <w:sz w:val="24"/>
          <w:szCs w:val="24"/>
        </w:rPr>
        <w:t xml:space="preserve"> &amp; </w:t>
      </w:r>
      <w:proofErr w:type="spellStart"/>
      <w:r w:rsidR="00081C20" w:rsidRPr="008F4225">
        <w:rPr>
          <w:rFonts w:ascii="Times New Roman" w:hAnsi="Times New Roman" w:cs="Times New Roman"/>
          <w:sz w:val="24"/>
          <w:szCs w:val="24"/>
        </w:rPr>
        <w:t>Tellegen</w:t>
      </w:r>
      <w:proofErr w:type="spellEnd"/>
      <w:r w:rsidR="00081C20" w:rsidRPr="008F4225">
        <w:rPr>
          <w:rFonts w:ascii="Times New Roman" w:hAnsi="Times New Roman" w:cs="Times New Roman"/>
          <w:sz w:val="24"/>
          <w:szCs w:val="24"/>
        </w:rPr>
        <w:t>,</w:t>
      </w:r>
      <w:r w:rsidR="00BD7D83" w:rsidRPr="008F4225">
        <w:rPr>
          <w:rFonts w:ascii="Times New Roman" w:hAnsi="Times New Roman" w:cs="Times New Roman"/>
          <w:sz w:val="24"/>
          <w:szCs w:val="24"/>
        </w:rPr>
        <w:t xml:space="preserve"> </w:t>
      </w:r>
      <w:r w:rsidR="00081C20" w:rsidRPr="008F4225">
        <w:rPr>
          <w:rFonts w:ascii="Times New Roman" w:hAnsi="Times New Roman" w:cs="Times New Roman"/>
          <w:sz w:val="24"/>
          <w:szCs w:val="24"/>
        </w:rPr>
        <w:t>2008</w:t>
      </w:r>
      <w:r w:rsidR="00727A44" w:rsidRPr="008F4225">
        <w:rPr>
          <w:rFonts w:ascii="Times New Roman" w:hAnsi="Times New Roman" w:cs="Times New Roman"/>
          <w:sz w:val="24"/>
          <w:szCs w:val="24"/>
        </w:rPr>
        <w:t>/2011</w:t>
      </w:r>
      <w:r w:rsidR="00081C20" w:rsidRPr="008F4225">
        <w:rPr>
          <w:rFonts w:ascii="Times New Roman" w:hAnsi="Times New Roman" w:cs="Times New Roman"/>
          <w:sz w:val="24"/>
          <w:szCs w:val="24"/>
        </w:rPr>
        <w:t>) is a 338</w:t>
      </w:r>
      <w:r w:rsidR="00022A52" w:rsidRPr="008F4225">
        <w:rPr>
          <w:rFonts w:ascii="Times New Roman" w:hAnsi="Times New Roman" w:cs="Times New Roman"/>
          <w:sz w:val="24"/>
          <w:szCs w:val="24"/>
        </w:rPr>
        <w:t xml:space="preserve"> true-false item </w:t>
      </w:r>
      <w:r w:rsidR="00037518" w:rsidRPr="008F4225">
        <w:rPr>
          <w:rFonts w:ascii="Times New Roman" w:hAnsi="Times New Roman" w:cs="Times New Roman"/>
          <w:sz w:val="24"/>
          <w:szCs w:val="24"/>
        </w:rPr>
        <w:t xml:space="preserve">personality measure </w:t>
      </w:r>
      <w:r w:rsidR="00081C20" w:rsidRPr="008F4225">
        <w:rPr>
          <w:rFonts w:ascii="Times New Roman" w:hAnsi="Times New Roman" w:cs="Times New Roman"/>
          <w:sz w:val="24"/>
          <w:szCs w:val="24"/>
        </w:rPr>
        <w:t>compris</w:t>
      </w:r>
      <w:r w:rsidR="00022A52" w:rsidRPr="008F4225">
        <w:rPr>
          <w:rFonts w:ascii="Times New Roman" w:hAnsi="Times New Roman" w:cs="Times New Roman"/>
          <w:sz w:val="24"/>
          <w:szCs w:val="24"/>
        </w:rPr>
        <w:t>ed of</w:t>
      </w:r>
      <w:r w:rsidR="00081C20" w:rsidRPr="008F4225">
        <w:rPr>
          <w:rFonts w:ascii="Times New Roman" w:hAnsi="Times New Roman" w:cs="Times New Roman"/>
          <w:sz w:val="24"/>
          <w:szCs w:val="24"/>
        </w:rPr>
        <w:t xml:space="preserve"> </w:t>
      </w:r>
      <w:r w:rsidR="002D1811" w:rsidRPr="008F4225">
        <w:rPr>
          <w:rFonts w:ascii="Times New Roman" w:hAnsi="Times New Roman" w:cs="Times New Roman"/>
          <w:sz w:val="24"/>
          <w:szCs w:val="24"/>
        </w:rPr>
        <w:t>5</w:t>
      </w:r>
      <w:r w:rsidR="00BD7D83" w:rsidRPr="008F4225">
        <w:rPr>
          <w:rFonts w:ascii="Times New Roman" w:hAnsi="Times New Roman" w:cs="Times New Roman"/>
          <w:sz w:val="24"/>
          <w:szCs w:val="24"/>
        </w:rPr>
        <w:t>1</w:t>
      </w:r>
      <w:r w:rsidR="002D1811" w:rsidRPr="008F4225">
        <w:rPr>
          <w:rFonts w:ascii="Times New Roman" w:hAnsi="Times New Roman" w:cs="Times New Roman"/>
          <w:sz w:val="24"/>
          <w:szCs w:val="24"/>
        </w:rPr>
        <w:t xml:space="preserve"> scales</w:t>
      </w:r>
      <w:r w:rsidR="00022A52" w:rsidRPr="008F4225">
        <w:rPr>
          <w:rFonts w:ascii="Times New Roman" w:hAnsi="Times New Roman" w:cs="Times New Roman"/>
          <w:sz w:val="24"/>
          <w:szCs w:val="24"/>
        </w:rPr>
        <w:t xml:space="preserve">. </w:t>
      </w:r>
      <w:r w:rsidR="00B64C1B" w:rsidRPr="008F4225">
        <w:rPr>
          <w:rFonts w:ascii="Times New Roman" w:hAnsi="Times New Roman" w:cs="Times New Roman"/>
          <w:sz w:val="24"/>
          <w:szCs w:val="24"/>
        </w:rPr>
        <w:t>The</w:t>
      </w:r>
      <w:r w:rsidR="00022A52" w:rsidRPr="008F4225">
        <w:rPr>
          <w:rFonts w:ascii="Times New Roman" w:hAnsi="Times New Roman" w:cs="Times New Roman"/>
          <w:sz w:val="24"/>
          <w:szCs w:val="24"/>
        </w:rPr>
        <w:t xml:space="preserve"> 42 substantive</w:t>
      </w:r>
      <w:r w:rsidR="00B64C1B" w:rsidRPr="008F4225">
        <w:rPr>
          <w:rFonts w:ascii="Times New Roman" w:hAnsi="Times New Roman" w:cs="Times New Roman"/>
          <w:sz w:val="24"/>
          <w:szCs w:val="24"/>
        </w:rPr>
        <w:t xml:space="preserve"> scales measure various clinical constructs and the </w:t>
      </w:r>
      <w:r w:rsidR="00022A52" w:rsidRPr="008F4225">
        <w:rPr>
          <w:rFonts w:ascii="Times New Roman" w:hAnsi="Times New Roman" w:cs="Times New Roman"/>
          <w:sz w:val="24"/>
          <w:szCs w:val="24"/>
        </w:rPr>
        <w:t xml:space="preserve">nine </w:t>
      </w:r>
      <w:r w:rsidR="00B64C1B" w:rsidRPr="008F4225">
        <w:rPr>
          <w:rFonts w:ascii="Times New Roman" w:hAnsi="Times New Roman" w:cs="Times New Roman"/>
          <w:sz w:val="24"/>
          <w:szCs w:val="24"/>
        </w:rPr>
        <w:t xml:space="preserve">validity </w:t>
      </w:r>
      <w:r w:rsidR="00022A52" w:rsidRPr="008F4225">
        <w:rPr>
          <w:rFonts w:ascii="Times New Roman" w:hAnsi="Times New Roman" w:cs="Times New Roman"/>
          <w:sz w:val="24"/>
          <w:szCs w:val="24"/>
        </w:rPr>
        <w:t xml:space="preserve">scales </w:t>
      </w:r>
      <w:r w:rsidR="00B64C1B" w:rsidRPr="008F4225">
        <w:rPr>
          <w:rFonts w:ascii="Times New Roman" w:hAnsi="Times New Roman" w:cs="Times New Roman"/>
          <w:sz w:val="24"/>
          <w:szCs w:val="24"/>
        </w:rPr>
        <w:t>are used to determine if a respondent</w:t>
      </w:r>
      <w:r w:rsidR="00022A52" w:rsidRPr="008F4225">
        <w:rPr>
          <w:rFonts w:ascii="Times New Roman" w:hAnsi="Times New Roman" w:cs="Times New Roman"/>
          <w:sz w:val="24"/>
          <w:szCs w:val="24"/>
        </w:rPr>
        <w:t xml:space="preserve"> is engaging in non-credible responding</w:t>
      </w:r>
      <w:r w:rsidR="00B64C1B" w:rsidRPr="008F4225">
        <w:rPr>
          <w:rFonts w:ascii="Times New Roman" w:hAnsi="Times New Roman" w:cs="Times New Roman"/>
          <w:sz w:val="24"/>
          <w:szCs w:val="24"/>
        </w:rPr>
        <w:t>.</w:t>
      </w:r>
      <w:r w:rsidR="00BD7D83" w:rsidRPr="008F4225">
        <w:rPr>
          <w:rFonts w:ascii="Times New Roman" w:hAnsi="Times New Roman" w:cs="Times New Roman"/>
          <w:sz w:val="24"/>
          <w:szCs w:val="24"/>
        </w:rPr>
        <w:t xml:space="preserve"> </w:t>
      </w:r>
      <w:r w:rsidR="00EA5A31" w:rsidRPr="008F4225">
        <w:rPr>
          <w:rFonts w:ascii="Times New Roman" w:hAnsi="Times New Roman" w:cs="Times New Roman"/>
          <w:sz w:val="24"/>
          <w:szCs w:val="24"/>
        </w:rPr>
        <w:t>The validity indicators can be classified as serving one of three purposes</w:t>
      </w:r>
      <w:r w:rsidR="0033700F" w:rsidRPr="008F4225">
        <w:rPr>
          <w:rFonts w:ascii="Times New Roman" w:hAnsi="Times New Roman" w:cs="Times New Roman"/>
          <w:sz w:val="24"/>
          <w:szCs w:val="24"/>
        </w:rPr>
        <w:t>—</w:t>
      </w:r>
      <w:r w:rsidR="00EA5A31" w:rsidRPr="008F4225">
        <w:rPr>
          <w:rFonts w:ascii="Times New Roman" w:hAnsi="Times New Roman" w:cs="Times New Roman"/>
          <w:sz w:val="24"/>
          <w:szCs w:val="24"/>
        </w:rPr>
        <w:t>assessing over-reporting, under-reporting, or content non-responsiveness</w:t>
      </w:r>
      <w:r w:rsidR="0033700F" w:rsidRPr="008F4225">
        <w:rPr>
          <w:rFonts w:ascii="Times New Roman" w:hAnsi="Times New Roman" w:cs="Times New Roman"/>
          <w:sz w:val="24"/>
          <w:szCs w:val="24"/>
        </w:rPr>
        <w:t>—</w:t>
      </w:r>
      <w:r w:rsidR="000D70CE" w:rsidRPr="008F4225">
        <w:rPr>
          <w:rFonts w:ascii="Times New Roman" w:hAnsi="Times New Roman" w:cs="Times New Roman"/>
          <w:sz w:val="24"/>
          <w:szCs w:val="24"/>
        </w:rPr>
        <w:t>and are evaluated prior to</w:t>
      </w:r>
      <w:r w:rsidR="0033700F" w:rsidRPr="008F4225">
        <w:rPr>
          <w:rFonts w:ascii="Times New Roman" w:hAnsi="Times New Roman" w:cs="Times New Roman"/>
          <w:sz w:val="24"/>
          <w:szCs w:val="24"/>
        </w:rPr>
        <w:t xml:space="preserve"> the</w:t>
      </w:r>
      <w:r w:rsidR="000D70CE" w:rsidRPr="008F4225">
        <w:rPr>
          <w:rFonts w:ascii="Times New Roman" w:hAnsi="Times New Roman" w:cs="Times New Roman"/>
          <w:sz w:val="24"/>
          <w:szCs w:val="24"/>
        </w:rPr>
        <w:t xml:space="preserve"> </w:t>
      </w:r>
      <w:r w:rsidR="00F7385E" w:rsidRPr="008F4225">
        <w:rPr>
          <w:rFonts w:ascii="Times New Roman" w:hAnsi="Times New Roman" w:cs="Times New Roman"/>
          <w:sz w:val="24"/>
          <w:szCs w:val="24"/>
        </w:rPr>
        <w:t>substantive scales</w:t>
      </w:r>
      <w:r w:rsidR="00EA5A31" w:rsidRPr="008F4225">
        <w:rPr>
          <w:rFonts w:ascii="Times New Roman" w:hAnsi="Times New Roman" w:cs="Times New Roman"/>
          <w:sz w:val="24"/>
          <w:szCs w:val="24"/>
        </w:rPr>
        <w:t>.</w:t>
      </w:r>
    </w:p>
    <w:p w14:paraId="05CD0BC3" w14:textId="100913B0" w:rsidR="00EB2D4B" w:rsidRPr="008F4225" w:rsidRDefault="00C97E32"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Non-</w:t>
      </w:r>
      <w:r w:rsidR="00FF2614" w:rsidRPr="008F4225">
        <w:rPr>
          <w:rFonts w:ascii="Times New Roman" w:hAnsi="Times New Roman" w:cs="Times New Roman"/>
          <w:sz w:val="24"/>
          <w:szCs w:val="24"/>
        </w:rPr>
        <w:t>content-based</w:t>
      </w:r>
      <w:r w:rsidRPr="008F4225">
        <w:rPr>
          <w:rFonts w:ascii="Times New Roman" w:hAnsi="Times New Roman" w:cs="Times New Roman"/>
          <w:sz w:val="24"/>
          <w:szCs w:val="24"/>
        </w:rPr>
        <w:t xml:space="preserve"> </w:t>
      </w:r>
      <w:r w:rsidR="00BD7D83" w:rsidRPr="008F4225">
        <w:rPr>
          <w:rFonts w:ascii="Times New Roman" w:hAnsi="Times New Roman" w:cs="Times New Roman"/>
          <w:sz w:val="24"/>
          <w:szCs w:val="24"/>
        </w:rPr>
        <w:t xml:space="preserve">responsiveness is measured by the </w:t>
      </w:r>
      <w:r w:rsidR="00B05D30" w:rsidRPr="008F4225">
        <w:rPr>
          <w:rFonts w:ascii="Times New Roman" w:hAnsi="Times New Roman" w:cs="Times New Roman"/>
          <w:sz w:val="24"/>
          <w:szCs w:val="24"/>
        </w:rPr>
        <w:t>53 item</w:t>
      </w:r>
      <w:r w:rsidR="00F7385E" w:rsidRPr="008F4225">
        <w:rPr>
          <w:rFonts w:ascii="Times New Roman" w:hAnsi="Times New Roman" w:cs="Times New Roman"/>
          <w:sz w:val="24"/>
          <w:szCs w:val="24"/>
        </w:rPr>
        <w:t>-pair</w:t>
      </w:r>
      <w:r w:rsidR="00B05D30" w:rsidRPr="008F4225">
        <w:rPr>
          <w:rFonts w:ascii="Times New Roman" w:hAnsi="Times New Roman" w:cs="Times New Roman"/>
          <w:sz w:val="24"/>
          <w:szCs w:val="24"/>
        </w:rPr>
        <w:t xml:space="preserve"> </w:t>
      </w:r>
      <w:r w:rsidR="00BD7D83" w:rsidRPr="008F4225">
        <w:rPr>
          <w:rFonts w:ascii="Times New Roman" w:hAnsi="Times New Roman" w:cs="Times New Roman"/>
          <w:sz w:val="24"/>
          <w:szCs w:val="24"/>
        </w:rPr>
        <w:t>Variable Response Inconsistency (VRIN-r)</w:t>
      </w:r>
      <w:r w:rsidR="00F7385E" w:rsidRPr="008F4225">
        <w:rPr>
          <w:rFonts w:ascii="Times New Roman" w:hAnsi="Times New Roman" w:cs="Times New Roman"/>
          <w:sz w:val="24"/>
          <w:szCs w:val="24"/>
        </w:rPr>
        <w:t xml:space="preserve"> scale</w:t>
      </w:r>
      <w:r w:rsidR="00BD7D83" w:rsidRPr="008F4225">
        <w:rPr>
          <w:rFonts w:ascii="Times New Roman" w:hAnsi="Times New Roman" w:cs="Times New Roman"/>
          <w:sz w:val="24"/>
          <w:szCs w:val="24"/>
        </w:rPr>
        <w:t xml:space="preserve"> and </w:t>
      </w:r>
      <w:r w:rsidR="00B05D30" w:rsidRPr="008F4225">
        <w:rPr>
          <w:rFonts w:ascii="Times New Roman" w:hAnsi="Times New Roman" w:cs="Times New Roman"/>
          <w:sz w:val="24"/>
          <w:szCs w:val="24"/>
        </w:rPr>
        <w:t>the 26 item</w:t>
      </w:r>
      <w:r w:rsidR="00F7385E" w:rsidRPr="008F4225">
        <w:rPr>
          <w:rFonts w:ascii="Times New Roman" w:hAnsi="Times New Roman" w:cs="Times New Roman"/>
          <w:sz w:val="24"/>
          <w:szCs w:val="24"/>
        </w:rPr>
        <w:t>-pair</w:t>
      </w:r>
      <w:r w:rsidR="00B05D30" w:rsidRPr="008F4225">
        <w:rPr>
          <w:rFonts w:ascii="Times New Roman" w:hAnsi="Times New Roman" w:cs="Times New Roman"/>
          <w:sz w:val="24"/>
          <w:szCs w:val="24"/>
        </w:rPr>
        <w:t xml:space="preserve"> </w:t>
      </w:r>
      <w:r w:rsidR="00BD7D83" w:rsidRPr="008F4225">
        <w:rPr>
          <w:rFonts w:ascii="Times New Roman" w:hAnsi="Times New Roman" w:cs="Times New Roman"/>
          <w:sz w:val="24"/>
          <w:szCs w:val="24"/>
        </w:rPr>
        <w:t>True Response Inconsistency (TRIN-r) scale</w:t>
      </w:r>
      <w:r w:rsidRPr="008F4225">
        <w:rPr>
          <w:rFonts w:ascii="Times New Roman" w:hAnsi="Times New Roman" w:cs="Times New Roman"/>
          <w:sz w:val="24"/>
          <w:szCs w:val="24"/>
        </w:rPr>
        <w:t xml:space="preserve">. </w:t>
      </w:r>
      <w:r w:rsidRPr="008F4225">
        <w:rPr>
          <w:rFonts w:ascii="Times New Roman" w:hAnsi="Times New Roman" w:cs="Times New Roman"/>
          <w:sz w:val="24"/>
          <w:szCs w:val="24"/>
        </w:rPr>
        <w:lastRenderedPageBreak/>
        <w:t>These scales assess the degree to which a respondent is answering questions either randomly or in a fixed</w:t>
      </w:r>
      <w:r w:rsidR="00F7385E" w:rsidRPr="008F4225">
        <w:rPr>
          <w:rFonts w:ascii="Times New Roman" w:hAnsi="Times New Roman" w:cs="Times New Roman"/>
          <w:sz w:val="24"/>
          <w:szCs w:val="24"/>
        </w:rPr>
        <w:t xml:space="preserve">-true/fixed-false </w:t>
      </w:r>
      <w:r w:rsidRPr="008F4225">
        <w:rPr>
          <w:rFonts w:ascii="Times New Roman" w:hAnsi="Times New Roman" w:cs="Times New Roman"/>
          <w:sz w:val="24"/>
          <w:szCs w:val="24"/>
        </w:rPr>
        <w:t>manner, respectively</w:t>
      </w:r>
      <w:r w:rsidR="00BD7D83" w:rsidRPr="008F4225">
        <w:rPr>
          <w:rFonts w:ascii="Times New Roman" w:hAnsi="Times New Roman" w:cs="Times New Roman"/>
          <w:sz w:val="24"/>
          <w:szCs w:val="24"/>
        </w:rPr>
        <w:t>. Over-reporting is assessed using the Infrequent Responses (F-r), Infrequent Psychopathology Responses (</w:t>
      </w:r>
      <w:proofErr w:type="spellStart"/>
      <w:r w:rsidR="00BD7D83" w:rsidRPr="008F4225">
        <w:rPr>
          <w:rFonts w:ascii="Times New Roman" w:hAnsi="Times New Roman" w:cs="Times New Roman"/>
          <w:sz w:val="24"/>
          <w:szCs w:val="24"/>
        </w:rPr>
        <w:t>Fp</w:t>
      </w:r>
      <w:proofErr w:type="spellEnd"/>
      <w:r w:rsidR="00BD7D83" w:rsidRPr="008F4225">
        <w:rPr>
          <w:rFonts w:ascii="Times New Roman" w:hAnsi="Times New Roman" w:cs="Times New Roman"/>
          <w:sz w:val="24"/>
          <w:szCs w:val="24"/>
        </w:rPr>
        <w:t xml:space="preserve">-r), Infrequent Somatic Responses (Fs), Symptom Validity (FBS-r), and Response Bias Scale (RBS) Scales. </w:t>
      </w:r>
      <w:r w:rsidR="009729E6" w:rsidRPr="008F4225">
        <w:rPr>
          <w:rFonts w:ascii="Times New Roman" w:hAnsi="Times New Roman" w:cs="Times New Roman"/>
          <w:sz w:val="24"/>
          <w:szCs w:val="24"/>
        </w:rPr>
        <w:t xml:space="preserve">The F-r scale is a </w:t>
      </w:r>
      <w:r w:rsidR="000C7BAA" w:rsidRPr="008F4225">
        <w:rPr>
          <w:rFonts w:ascii="Times New Roman" w:hAnsi="Times New Roman" w:cs="Times New Roman"/>
          <w:sz w:val="24"/>
          <w:szCs w:val="24"/>
        </w:rPr>
        <w:t xml:space="preserve">32-item </w:t>
      </w:r>
      <w:r w:rsidR="00B15DC3" w:rsidRPr="008F4225">
        <w:rPr>
          <w:rFonts w:ascii="Times New Roman" w:hAnsi="Times New Roman" w:cs="Times New Roman"/>
          <w:sz w:val="24"/>
          <w:szCs w:val="24"/>
        </w:rPr>
        <w:t>scale that includes items endorsed by</w:t>
      </w:r>
      <w:r w:rsidR="009729E6" w:rsidRPr="008F4225">
        <w:rPr>
          <w:rFonts w:ascii="Times New Roman" w:hAnsi="Times New Roman" w:cs="Times New Roman"/>
          <w:sz w:val="24"/>
          <w:szCs w:val="24"/>
        </w:rPr>
        <w:t xml:space="preserve"> 10% or less of the normative sample. </w:t>
      </w:r>
      <w:proofErr w:type="spellStart"/>
      <w:r w:rsidR="009729E6" w:rsidRPr="008F4225">
        <w:rPr>
          <w:rFonts w:ascii="Times New Roman" w:hAnsi="Times New Roman" w:cs="Times New Roman"/>
          <w:sz w:val="24"/>
          <w:szCs w:val="24"/>
        </w:rPr>
        <w:t>Fp</w:t>
      </w:r>
      <w:proofErr w:type="spellEnd"/>
      <w:r w:rsidR="009729E6" w:rsidRPr="008F4225">
        <w:rPr>
          <w:rFonts w:ascii="Times New Roman" w:hAnsi="Times New Roman" w:cs="Times New Roman"/>
          <w:sz w:val="24"/>
          <w:szCs w:val="24"/>
        </w:rPr>
        <w:t xml:space="preserve">-r is a revised </w:t>
      </w:r>
      <w:r w:rsidR="00B15DC3" w:rsidRPr="008F4225">
        <w:rPr>
          <w:rFonts w:ascii="Times New Roman" w:hAnsi="Times New Roman" w:cs="Times New Roman"/>
          <w:sz w:val="24"/>
          <w:szCs w:val="24"/>
        </w:rPr>
        <w:t xml:space="preserve">version </w:t>
      </w:r>
      <w:r w:rsidR="009729E6" w:rsidRPr="008F4225">
        <w:rPr>
          <w:rFonts w:ascii="Times New Roman" w:hAnsi="Times New Roman" w:cs="Times New Roman"/>
          <w:sz w:val="24"/>
          <w:szCs w:val="24"/>
        </w:rPr>
        <w:t xml:space="preserve">of the </w:t>
      </w:r>
      <w:r w:rsidR="00B15DC3" w:rsidRPr="008F4225">
        <w:rPr>
          <w:rFonts w:ascii="Times New Roman" w:hAnsi="Times New Roman" w:cs="Times New Roman"/>
          <w:sz w:val="24"/>
          <w:szCs w:val="24"/>
        </w:rPr>
        <w:t xml:space="preserve">MMPI-2 </w:t>
      </w:r>
      <w:proofErr w:type="spellStart"/>
      <w:r w:rsidR="009729E6" w:rsidRPr="008F4225">
        <w:rPr>
          <w:rFonts w:ascii="Times New Roman" w:hAnsi="Times New Roman" w:cs="Times New Roman"/>
          <w:sz w:val="24"/>
          <w:szCs w:val="24"/>
        </w:rPr>
        <w:t>Fp</w:t>
      </w:r>
      <w:proofErr w:type="spellEnd"/>
      <w:r w:rsidR="009729E6" w:rsidRPr="008F4225">
        <w:rPr>
          <w:rFonts w:ascii="Times New Roman" w:hAnsi="Times New Roman" w:cs="Times New Roman"/>
          <w:sz w:val="24"/>
          <w:szCs w:val="24"/>
        </w:rPr>
        <w:t xml:space="preserve"> scale</w:t>
      </w:r>
      <w:r w:rsidR="00B15DC3" w:rsidRPr="008F4225">
        <w:rPr>
          <w:rFonts w:ascii="Times New Roman" w:hAnsi="Times New Roman" w:cs="Times New Roman"/>
          <w:sz w:val="24"/>
          <w:szCs w:val="24"/>
        </w:rPr>
        <w:t xml:space="preserve"> (</w:t>
      </w:r>
      <w:proofErr w:type="spellStart"/>
      <w:r w:rsidR="00B15DC3" w:rsidRPr="008F4225">
        <w:rPr>
          <w:rFonts w:ascii="Times New Roman" w:hAnsi="Times New Roman" w:cs="Times New Roman"/>
          <w:sz w:val="24"/>
          <w:szCs w:val="24"/>
        </w:rPr>
        <w:t>Arbisi</w:t>
      </w:r>
      <w:proofErr w:type="spellEnd"/>
      <w:r w:rsidR="00B15DC3" w:rsidRPr="008F4225">
        <w:rPr>
          <w:rFonts w:ascii="Times New Roman" w:hAnsi="Times New Roman" w:cs="Times New Roman"/>
          <w:sz w:val="24"/>
          <w:szCs w:val="24"/>
        </w:rPr>
        <w:t xml:space="preserve"> &amp; Ben-Porath, 1995), which includes </w:t>
      </w:r>
      <w:r w:rsidR="009729E6" w:rsidRPr="008F4225">
        <w:rPr>
          <w:rFonts w:ascii="Times New Roman" w:hAnsi="Times New Roman" w:cs="Times New Roman"/>
          <w:sz w:val="24"/>
          <w:szCs w:val="24"/>
        </w:rPr>
        <w:t xml:space="preserve">items </w:t>
      </w:r>
      <w:r w:rsidR="00B15DC3" w:rsidRPr="008F4225">
        <w:rPr>
          <w:rFonts w:ascii="Times New Roman" w:hAnsi="Times New Roman" w:cs="Times New Roman"/>
          <w:sz w:val="24"/>
          <w:szCs w:val="24"/>
        </w:rPr>
        <w:t xml:space="preserve">that </w:t>
      </w:r>
      <w:r w:rsidR="009729E6" w:rsidRPr="008F4225">
        <w:rPr>
          <w:rFonts w:ascii="Times New Roman" w:hAnsi="Times New Roman" w:cs="Times New Roman"/>
          <w:sz w:val="24"/>
          <w:szCs w:val="24"/>
        </w:rPr>
        <w:t xml:space="preserve">were endorsed by </w:t>
      </w:r>
      <w:r w:rsidR="0035397C" w:rsidRPr="008F4225">
        <w:rPr>
          <w:rFonts w:ascii="Times New Roman" w:hAnsi="Times New Roman" w:cs="Times New Roman"/>
          <w:sz w:val="24"/>
          <w:szCs w:val="24"/>
        </w:rPr>
        <w:t>2</w:t>
      </w:r>
      <w:r w:rsidR="009729E6" w:rsidRPr="008F4225">
        <w:rPr>
          <w:rFonts w:ascii="Times New Roman" w:hAnsi="Times New Roman" w:cs="Times New Roman"/>
          <w:sz w:val="24"/>
          <w:szCs w:val="24"/>
        </w:rPr>
        <w:t>0% or less of psychiatric patients</w:t>
      </w:r>
      <w:r w:rsidR="000C7BAA" w:rsidRPr="008F4225">
        <w:rPr>
          <w:rFonts w:ascii="Times New Roman" w:hAnsi="Times New Roman" w:cs="Times New Roman"/>
          <w:sz w:val="24"/>
          <w:szCs w:val="24"/>
        </w:rPr>
        <w:t xml:space="preserve">. Fs is </w:t>
      </w:r>
      <w:r w:rsidR="005E04BB" w:rsidRPr="008F4225">
        <w:rPr>
          <w:rFonts w:ascii="Times New Roman" w:hAnsi="Times New Roman" w:cs="Times New Roman"/>
          <w:sz w:val="24"/>
          <w:szCs w:val="24"/>
        </w:rPr>
        <w:t>comprised of 16 items and was</w:t>
      </w:r>
      <w:r w:rsidR="000C7BAA" w:rsidRPr="008F4225">
        <w:rPr>
          <w:rFonts w:ascii="Times New Roman" w:hAnsi="Times New Roman" w:cs="Times New Roman"/>
          <w:sz w:val="24"/>
          <w:szCs w:val="24"/>
        </w:rPr>
        <w:t xml:space="preserve"> developed by Wygant, Ben-Porath, &amp; Arbisi (2004) to assess somatic over-reporting through use of </w:t>
      </w:r>
      <w:r w:rsidR="0035397C" w:rsidRPr="008F4225">
        <w:rPr>
          <w:rFonts w:ascii="Times New Roman" w:hAnsi="Times New Roman" w:cs="Times New Roman"/>
          <w:sz w:val="24"/>
          <w:szCs w:val="24"/>
        </w:rPr>
        <w:t xml:space="preserve">uncommonly </w:t>
      </w:r>
      <w:r w:rsidR="000C7BAA" w:rsidRPr="008F4225">
        <w:rPr>
          <w:rFonts w:ascii="Times New Roman" w:hAnsi="Times New Roman" w:cs="Times New Roman"/>
          <w:sz w:val="24"/>
          <w:szCs w:val="24"/>
        </w:rPr>
        <w:t xml:space="preserve">endorsed items within medical and chronic pain samples. The FBS-r </w:t>
      </w:r>
      <w:r w:rsidR="00B15DC3" w:rsidRPr="008F4225">
        <w:rPr>
          <w:rFonts w:ascii="Times New Roman" w:hAnsi="Times New Roman" w:cs="Times New Roman"/>
          <w:sz w:val="24"/>
          <w:szCs w:val="24"/>
        </w:rPr>
        <w:t xml:space="preserve">scale contains </w:t>
      </w:r>
      <w:r w:rsidR="000C7BAA" w:rsidRPr="008F4225">
        <w:rPr>
          <w:rFonts w:ascii="Times New Roman" w:hAnsi="Times New Roman" w:cs="Times New Roman"/>
          <w:sz w:val="24"/>
          <w:szCs w:val="24"/>
        </w:rPr>
        <w:t xml:space="preserve">items </w:t>
      </w:r>
      <w:r w:rsidR="0035397C" w:rsidRPr="008F4225">
        <w:rPr>
          <w:rFonts w:ascii="Times New Roman" w:hAnsi="Times New Roman" w:cs="Times New Roman"/>
          <w:sz w:val="24"/>
          <w:szCs w:val="24"/>
        </w:rPr>
        <w:t xml:space="preserve">that </w:t>
      </w:r>
      <w:r w:rsidR="000C7BAA" w:rsidRPr="008F4225">
        <w:rPr>
          <w:rFonts w:ascii="Times New Roman" w:hAnsi="Times New Roman" w:cs="Times New Roman"/>
          <w:sz w:val="24"/>
          <w:szCs w:val="24"/>
        </w:rPr>
        <w:t>were rationally identified through frequency counts and by observation of malingerer response patterns</w:t>
      </w:r>
      <w:r w:rsidR="00B15DC3" w:rsidRPr="008F4225">
        <w:rPr>
          <w:rFonts w:ascii="Times New Roman" w:hAnsi="Times New Roman" w:cs="Times New Roman"/>
          <w:sz w:val="24"/>
          <w:szCs w:val="24"/>
        </w:rPr>
        <w:t xml:space="preserve"> in civil forensic settings</w:t>
      </w:r>
      <w:r w:rsidR="000C7BAA" w:rsidRPr="008F4225">
        <w:rPr>
          <w:rFonts w:ascii="Times New Roman" w:hAnsi="Times New Roman" w:cs="Times New Roman"/>
          <w:sz w:val="24"/>
          <w:szCs w:val="24"/>
        </w:rPr>
        <w:t xml:space="preserve"> (</w:t>
      </w:r>
      <w:r w:rsidR="0035397C" w:rsidRPr="008F4225">
        <w:rPr>
          <w:rFonts w:ascii="Times New Roman" w:hAnsi="Times New Roman" w:cs="Times New Roman"/>
          <w:sz w:val="24"/>
          <w:szCs w:val="24"/>
        </w:rPr>
        <w:t>Lees-Haley, English, and Glen, 1991</w:t>
      </w:r>
      <w:r w:rsidR="000C7BAA" w:rsidRPr="008F4225">
        <w:rPr>
          <w:rFonts w:ascii="Times New Roman" w:hAnsi="Times New Roman" w:cs="Times New Roman"/>
          <w:sz w:val="24"/>
          <w:szCs w:val="24"/>
        </w:rPr>
        <w:t xml:space="preserve">). Finally, RBS (Gervais et al., 2007) contains 28 items </w:t>
      </w:r>
      <w:r w:rsidR="0035397C" w:rsidRPr="008F4225">
        <w:rPr>
          <w:rFonts w:ascii="Times New Roman" w:hAnsi="Times New Roman" w:cs="Times New Roman"/>
          <w:sz w:val="24"/>
          <w:szCs w:val="24"/>
        </w:rPr>
        <w:t>correlated with scoring below published cutoffs on</w:t>
      </w:r>
      <w:r w:rsidR="000C7BAA" w:rsidRPr="008F4225">
        <w:rPr>
          <w:rFonts w:ascii="Times New Roman" w:hAnsi="Times New Roman" w:cs="Times New Roman"/>
          <w:sz w:val="24"/>
          <w:szCs w:val="24"/>
        </w:rPr>
        <w:t xml:space="preserve"> </w:t>
      </w:r>
      <w:r w:rsidR="00B15DC3" w:rsidRPr="008F4225">
        <w:rPr>
          <w:rFonts w:ascii="Times New Roman" w:hAnsi="Times New Roman" w:cs="Times New Roman"/>
          <w:sz w:val="24"/>
          <w:szCs w:val="24"/>
        </w:rPr>
        <w:t>performance validity tests</w:t>
      </w:r>
      <w:r w:rsidR="000C7BAA" w:rsidRPr="008F4225">
        <w:rPr>
          <w:rFonts w:ascii="Times New Roman" w:hAnsi="Times New Roman" w:cs="Times New Roman"/>
          <w:sz w:val="24"/>
          <w:szCs w:val="24"/>
        </w:rPr>
        <w:t xml:space="preserve">. </w:t>
      </w:r>
      <w:bookmarkStart w:id="5" w:name="_Hlk530994748"/>
      <w:r w:rsidR="00BC1995" w:rsidRPr="008F4225">
        <w:rPr>
          <w:rFonts w:ascii="Times New Roman" w:hAnsi="Times New Roman" w:cs="Times New Roman"/>
          <w:sz w:val="24"/>
          <w:szCs w:val="24"/>
        </w:rPr>
        <w:t xml:space="preserve">The over-reporting scales are composed largely of non-overlapping items: F-r shares </w:t>
      </w:r>
      <w:r w:rsidR="00CE3304" w:rsidRPr="008F4225">
        <w:rPr>
          <w:rFonts w:ascii="Times New Roman" w:hAnsi="Times New Roman" w:cs="Times New Roman"/>
          <w:sz w:val="24"/>
          <w:szCs w:val="24"/>
        </w:rPr>
        <w:t>four</w:t>
      </w:r>
      <w:r w:rsidR="00BC1995" w:rsidRPr="008F4225">
        <w:rPr>
          <w:rFonts w:ascii="Times New Roman" w:hAnsi="Times New Roman" w:cs="Times New Roman"/>
          <w:sz w:val="24"/>
          <w:szCs w:val="24"/>
        </w:rPr>
        <w:t xml:space="preserve"> items with RBS</w:t>
      </w:r>
      <w:r w:rsidR="00221C77" w:rsidRPr="008F4225">
        <w:rPr>
          <w:rFonts w:ascii="Times New Roman" w:hAnsi="Times New Roman" w:cs="Times New Roman"/>
          <w:sz w:val="24"/>
          <w:szCs w:val="24"/>
        </w:rPr>
        <w:t>;</w:t>
      </w:r>
      <w:r w:rsidR="00BC1995" w:rsidRPr="008F4225">
        <w:rPr>
          <w:rFonts w:ascii="Times New Roman" w:hAnsi="Times New Roman" w:cs="Times New Roman"/>
          <w:sz w:val="24"/>
          <w:szCs w:val="24"/>
        </w:rPr>
        <w:t xml:space="preserve"> </w:t>
      </w:r>
      <w:proofErr w:type="spellStart"/>
      <w:r w:rsidR="00BC1995" w:rsidRPr="008F4225">
        <w:rPr>
          <w:rFonts w:ascii="Times New Roman" w:hAnsi="Times New Roman" w:cs="Times New Roman"/>
          <w:sz w:val="24"/>
          <w:szCs w:val="24"/>
        </w:rPr>
        <w:t>Fp</w:t>
      </w:r>
      <w:proofErr w:type="spellEnd"/>
      <w:r w:rsidR="00BC1995" w:rsidRPr="008F4225">
        <w:rPr>
          <w:rFonts w:ascii="Times New Roman" w:hAnsi="Times New Roman" w:cs="Times New Roman"/>
          <w:sz w:val="24"/>
          <w:szCs w:val="24"/>
        </w:rPr>
        <w:t xml:space="preserve">-r </w:t>
      </w:r>
      <w:r w:rsidR="00221C77" w:rsidRPr="008F4225">
        <w:rPr>
          <w:rFonts w:ascii="Times New Roman" w:hAnsi="Times New Roman" w:cs="Times New Roman"/>
          <w:sz w:val="24"/>
          <w:szCs w:val="24"/>
        </w:rPr>
        <w:t>contains</w:t>
      </w:r>
      <w:r w:rsidR="00BC1995" w:rsidRPr="008F4225">
        <w:rPr>
          <w:rFonts w:ascii="Times New Roman" w:hAnsi="Times New Roman" w:cs="Times New Roman"/>
          <w:sz w:val="24"/>
          <w:szCs w:val="24"/>
        </w:rPr>
        <w:t xml:space="preserve"> two </w:t>
      </w:r>
      <w:r w:rsidR="00276188" w:rsidRPr="008F4225">
        <w:rPr>
          <w:rFonts w:ascii="Times New Roman" w:hAnsi="Times New Roman" w:cs="Times New Roman"/>
          <w:sz w:val="24"/>
          <w:szCs w:val="24"/>
        </w:rPr>
        <w:t xml:space="preserve">shared </w:t>
      </w:r>
      <w:r w:rsidR="00BC1995" w:rsidRPr="008F4225">
        <w:rPr>
          <w:rFonts w:ascii="Times New Roman" w:hAnsi="Times New Roman" w:cs="Times New Roman"/>
          <w:sz w:val="24"/>
          <w:szCs w:val="24"/>
        </w:rPr>
        <w:t>items with RBS</w:t>
      </w:r>
      <w:r w:rsidR="00221C77" w:rsidRPr="008F4225">
        <w:rPr>
          <w:rFonts w:ascii="Times New Roman" w:hAnsi="Times New Roman" w:cs="Times New Roman"/>
          <w:sz w:val="24"/>
          <w:szCs w:val="24"/>
        </w:rPr>
        <w:t>;</w:t>
      </w:r>
      <w:r w:rsidR="00BC1995" w:rsidRPr="008F4225">
        <w:rPr>
          <w:rFonts w:ascii="Times New Roman" w:hAnsi="Times New Roman" w:cs="Times New Roman"/>
          <w:sz w:val="24"/>
          <w:szCs w:val="24"/>
        </w:rPr>
        <w:t xml:space="preserve"> Fs </w:t>
      </w:r>
      <w:r w:rsidR="00820D03" w:rsidRPr="008F4225">
        <w:rPr>
          <w:rFonts w:ascii="Times New Roman" w:hAnsi="Times New Roman" w:cs="Times New Roman"/>
          <w:sz w:val="24"/>
          <w:szCs w:val="24"/>
        </w:rPr>
        <w:t>has</w:t>
      </w:r>
      <w:r w:rsidR="00221C77" w:rsidRPr="008F4225">
        <w:rPr>
          <w:rFonts w:ascii="Times New Roman" w:hAnsi="Times New Roman" w:cs="Times New Roman"/>
          <w:sz w:val="24"/>
          <w:szCs w:val="24"/>
        </w:rPr>
        <w:t xml:space="preserve"> three items included on FBS-r and two on RBS; FBS-r has one item</w:t>
      </w:r>
      <w:r w:rsidR="00820D03" w:rsidRPr="008F4225">
        <w:rPr>
          <w:rFonts w:ascii="Times New Roman" w:hAnsi="Times New Roman" w:cs="Times New Roman"/>
          <w:sz w:val="24"/>
          <w:szCs w:val="24"/>
        </w:rPr>
        <w:t xml:space="preserve"> that is</w:t>
      </w:r>
      <w:r w:rsidR="00221C77" w:rsidRPr="008F4225">
        <w:rPr>
          <w:rFonts w:ascii="Times New Roman" w:hAnsi="Times New Roman" w:cs="Times New Roman"/>
          <w:sz w:val="24"/>
          <w:szCs w:val="24"/>
        </w:rPr>
        <w:t xml:space="preserve"> scored on </w:t>
      </w:r>
      <w:proofErr w:type="spellStart"/>
      <w:r w:rsidR="00221C77" w:rsidRPr="008F4225">
        <w:rPr>
          <w:rFonts w:ascii="Times New Roman" w:hAnsi="Times New Roman" w:cs="Times New Roman"/>
          <w:sz w:val="24"/>
          <w:szCs w:val="24"/>
        </w:rPr>
        <w:t>Fp</w:t>
      </w:r>
      <w:proofErr w:type="spellEnd"/>
      <w:r w:rsidR="00221C77" w:rsidRPr="008F4225">
        <w:rPr>
          <w:rFonts w:ascii="Times New Roman" w:hAnsi="Times New Roman" w:cs="Times New Roman"/>
          <w:sz w:val="24"/>
          <w:szCs w:val="24"/>
        </w:rPr>
        <w:t>-r</w:t>
      </w:r>
      <w:r w:rsidR="00820D03" w:rsidRPr="008F4225">
        <w:rPr>
          <w:rFonts w:ascii="Times New Roman" w:hAnsi="Times New Roman" w:cs="Times New Roman"/>
          <w:sz w:val="24"/>
          <w:szCs w:val="24"/>
        </w:rPr>
        <w:t xml:space="preserve">, </w:t>
      </w:r>
      <w:r w:rsidR="00221C77" w:rsidRPr="008F4225">
        <w:rPr>
          <w:rFonts w:ascii="Times New Roman" w:hAnsi="Times New Roman" w:cs="Times New Roman"/>
          <w:sz w:val="24"/>
          <w:szCs w:val="24"/>
        </w:rPr>
        <w:t>three on Fs</w:t>
      </w:r>
      <w:r w:rsidR="00820D03" w:rsidRPr="008F4225">
        <w:rPr>
          <w:rFonts w:ascii="Times New Roman" w:hAnsi="Times New Roman" w:cs="Times New Roman"/>
          <w:sz w:val="24"/>
          <w:szCs w:val="24"/>
        </w:rPr>
        <w:t xml:space="preserve">, </w:t>
      </w:r>
      <w:r w:rsidR="00221C77" w:rsidRPr="008F4225">
        <w:rPr>
          <w:rFonts w:ascii="Times New Roman" w:hAnsi="Times New Roman" w:cs="Times New Roman"/>
          <w:sz w:val="24"/>
          <w:szCs w:val="24"/>
        </w:rPr>
        <w:t xml:space="preserve">and four on RBS; RBS contains four items scored on F-r, two on Fs and </w:t>
      </w:r>
      <w:proofErr w:type="spellStart"/>
      <w:r w:rsidR="00221C77" w:rsidRPr="008F4225">
        <w:rPr>
          <w:rFonts w:ascii="Times New Roman" w:hAnsi="Times New Roman" w:cs="Times New Roman"/>
          <w:sz w:val="24"/>
          <w:szCs w:val="24"/>
        </w:rPr>
        <w:t>Fp</w:t>
      </w:r>
      <w:proofErr w:type="spellEnd"/>
      <w:r w:rsidR="00221C77" w:rsidRPr="008F4225">
        <w:rPr>
          <w:rFonts w:ascii="Times New Roman" w:hAnsi="Times New Roman" w:cs="Times New Roman"/>
          <w:sz w:val="24"/>
          <w:szCs w:val="24"/>
        </w:rPr>
        <w:t>-r, and four on FBS-r.</w:t>
      </w:r>
      <w:r w:rsidR="00276188" w:rsidRPr="008F4225">
        <w:rPr>
          <w:rFonts w:ascii="Times New Roman" w:hAnsi="Times New Roman" w:cs="Times New Roman"/>
          <w:sz w:val="24"/>
          <w:szCs w:val="24"/>
        </w:rPr>
        <w:t xml:space="preserve"> Accordingly, elevations on </w:t>
      </w:r>
      <w:r w:rsidR="00820D03" w:rsidRPr="008F4225">
        <w:rPr>
          <w:rFonts w:ascii="Times New Roman" w:hAnsi="Times New Roman" w:cs="Times New Roman"/>
          <w:sz w:val="24"/>
          <w:szCs w:val="24"/>
        </w:rPr>
        <w:t xml:space="preserve">multiple over-reporting </w:t>
      </w:r>
      <w:r w:rsidR="00276188" w:rsidRPr="008F4225">
        <w:rPr>
          <w:rFonts w:ascii="Times New Roman" w:hAnsi="Times New Roman" w:cs="Times New Roman"/>
          <w:sz w:val="24"/>
          <w:szCs w:val="24"/>
        </w:rPr>
        <w:t xml:space="preserve">scales </w:t>
      </w:r>
      <w:r w:rsidR="00820D03" w:rsidRPr="008F4225">
        <w:rPr>
          <w:rFonts w:ascii="Times New Roman" w:hAnsi="Times New Roman" w:cs="Times New Roman"/>
          <w:sz w:val="24"/>
          <w:szCs w:val="24"/>
        </w:rPr>
        <w:t>because of</w:t>
      </w:r>
      <w:r w:rsidR="00276188" w:rsidRPr="008F4225">
        <w:rPr>
          <w:rFonts w:ascii="Times New Roman" w:hAnsi="Times New Roman" w:cs="Times New Roman"/>
          <w:sz w:val="24"/>
          <w:szCs w:val="24"/>
        </w:rPr>
        <w:t xml:space="preserve"> shared items </w:t>
      </w:r>
      <w:r w:rsidR="00820D03" w:rsidRPr="008F4225">
        <w:rPr>
          <w:rFonts w:ascii="Times New Roman" w:hAnsi="Times New Roman" w:cs="Times New Roman"/>
          <w:sz w:val="24"/>
          <w:szCs w:val="24"/>
        </w:rPr>
        <w:t>is</w:t>
      </w:r>
      <w:r w:rsidR="00276188" w:rsidRPr="008F4225">
        <w:rPr>
          <w:rFonts w:ascii="Times New Roman" w:hAnsi="Times New Roman" w:cs="Times New Roman"/>
          <w:sz w:val="24"/>
          <w:szCs w:val="24"/>
        </w:rPr>
        <w:t xml:space="preserve"> </w:t>
      </w:r>
      <w:r w:rsidR="00820D03" w:rsidRPr="008F4225">
        <w:rPr>
          <w:rFonts w:ascii="Times New Roman" w:hAnsi="Times New Roman" w:cs="Times New Roman"/>
          <w:sz w:val="24"/>
          <w:szCs w:val="24"/>
        </w:rPr>
        <w:t>unlikely.</w:t>
      </w:r>
      <w:bookmarkEnd w:id="5"/>
      <w:r w:rsidR="005B5F61" w:rsidRPr="008F4225">
        <w:rPr>
          <w:rFonts w:ascii="Times New Roman" w:hAnsi="Times New Roman" w:cs="Times New Roman"/>
          <w:sz w:val="24"/>
          <w:szCs w:val="24"/>
        </w:rPr>
        <w:t xml:space="preserve"> </w:t>
      </w:r>
      <w:r w:rsidR="00BD7D83" w:rsidRPr="008F4225">
        <w:rPr>
          <w:rFonts w:ascii="Times New Roman" w:hAnsi="Times New Roman" w:cs="Times New Roman"/>
          <w:sz w:val="24"/>
          <w:szCs w:val="24"/>
        </w:rPr>
        <w:t>Under-reporting is measured by the Uncommon Virtues (L-r) and Adjustment Validity (K-r) scales</w:t>
      </w:r>
      <w:r w:rsidR="00081C20" w:rsidRPr="008F4225">
        <w:rPr>
          <w:rFonts w:ascii="Times New Roman" w:hAnsi="Times New Roman" w:cs="Times New Roman"/>
          <w:sz w:val="24"/>
          <w:szCs w:val="24"/>
        </w:rPr>
        <w:t xml:space="preserve">. </w:t>
      </w:r>
      <w:r w:rsidR="00B05D30" w:rsidRPr="008F4225">
        <w:rPr>
          <w:rFonts w:ascii="Times New Roman" w:hAnsi="Times New Roman" w:cs="Times New Roman"/>
          <w:sz w:val="24"/>
          <w:szCs w:val="24"/>
        </w:rPr>
        <w:t>T</w:t>
      </w:r>
      <w:r w:rsidR="00EB2D4B" w:rsidRPr="008F4225">
        <w:rPr>
          <w:rFonts w:ascii="Times New Roman" w:hAnsi="Times New Roman" w:cs="Times New Roman"/>
          <w:sz w:val="24"/>
          <w:szCs w:val="24"/>
        </w:rPr>
        <w:t xml:space="preserve">he 14-item L-r scale measures </w:t>
      </w:r>
      <w:r w:rsidR="0035397C" w:rsidRPr="008F4225">
        <w:rPr>
          <w:rFonts w:ascii="Times New Roman" w:hAnsi="Times New Roman" w:cs="Times New Roman"/>
          <w:sz w:val="24"/>
          <w:szCs w:val="24"/>
        </w:rPr>
        <w:t xml:space="preserve">assertion of uncommon </w:t>
      </w:r>
      <w:r w:rsidR="00EB2D4B" w:rsidRPr="008F4225">
        <w:rPr>
          <w:rFonts w:ascii="Times New Roman" w:hAnsi="Times New Roman" w:cs="Times New Roman"/>
          <w:sz w:val="24"/>
          <w:szCs w:val="24"/>
        </w:rPr>
        <w:t>virtuous behaviors</w:t>
      </w:r>
      <w:r w:rsidR="00B05D30" w:rsidRPr="008F4225">
        <w:rPr>
          <w:rFonts w:ascii="Times New Roman" w:hAnsi="Times New Roman" w:cs="Times New Roman"/>
          <w:sz w:val="24"/>
          <w:szCs w:val="24"/>
        </w:rPr>
        <w:t xml:space="preserve">, </w:t>
      </w:r>
      <w:r w:rsidR="0035397C" w:rsidRPr="008F4225">
        <w:rPr>
          <w:rFonts w:ascii="Times New Roman" w:hAnsi="Times New Roman" w:cs="Times New Roman"/>
          <w:sz w:val="24"/>
          <w:szCs w:val="24"/>
        </w:rPr>
        <w:t>which is associated with</w:t>
      </w:r>
      <w:r w:rsidR="00B05D30" w:rsidRPr="008F4225">
        <w:rPr>
          <w:rFonts w:ascii="Times New Roman" w:hAnsi="Times New Roman" w:cs="Times New Roman"/>
          <w:sz w:val="24"/>
          <w:szCs w:val="24"/>
        </w:rPr>
        <w:t xml:space="preserve"> efforts to present</w:t>
      </w:r>
      <w:r w:rsidR="00B15DC3" w:rsidRPr="008F4225">
        <w:rPr>
          <w:rFonts w:ascii="Times New Roman" w:hAnsi="Times New Roman" w:cs="Times New Roman"/>
          <w:sz w:val="24"/>
          <w:szCs w:val="24"/>
        </w:rPr>
        <w:t xml:space="preserve"> oneself</w:t>
      </w:r>
      <w:r w:rsidR="00B05D30" w:rsidRPr="008F4225">
        <w:rPr>
          <w:rFonts w:ascii="Times New Roman" w:hAnsi="Times New Roman" w:cs="Times New Roman"/>
          <w:sz w:val="24"/>
          <w:szCs w:val="24"/>
        </w:rPr>
        <w:t xml:space="preserve"> in a positive light. </w:t>
      </w:r>
      <w:r w:rsidR="0035397C" w:rsidRPr="008F4225">
        <w:rPr>
          <w:rFonts w:ascii="Times New Roman" w:hAnsi="Times New Roman" w:cs="Times New Roman"/>
          <w:sz w:val="24"/>
          <w:szCs w:val="24"/>
        </w:rPr>
        <w:t>T</w:t>
      </w:r>
      <w:r w:rsidR="00B05D30" w:rsidRPr="008F4225">
        <w:rPr>
          <w:rFonts w:ascii="Times New Roman" w:hAnsi="Times New Roman" w:cs="Times New Roman"/>
          <w:sz w:val="24"/>
          <w:szCs w:val="24"/>
        </w:rPr>
        <w:t xml:space="preserve">he K-r scale is a </w:t>
      </w:r>
      <w:r w:rsidR="00A27702" w:rsidRPr="008F4225">
        <w:rPr>
          <w:rFonts w:ascii="Times New Roman" w:hAnsi="Times New Roman" w:cs="Times New Roman"/>
          <w:sz w:val="24"/>
          <w:szCs w:val="24"/>
        </w:rPr>
        <w:t>subtler</w:t>
      </w:r>
      <w:r w:rsidR="00B15DC3" w:rsidRPr="008F4225">
        <w:rPr>
          <w:rFonts w:ascii="Times New Roman" w:hAnsi="Times New Roman" w:cs="Times New Roman"/>
          <w:sz w:val="24"/>
          <w:szCs w:val="24"/>
        </w:rPr>
        <w:t xml:space="preserve"> indicator of under-reporting. It includes </w:t>
      </w:r>
      <w:r w:rsidR="00FB4642" w:rsidRPr="008F4225">
        <w:rPr>
          <w:rFonts w:ascii="Times New Roman" w:hAnsi="Times New Roman" w:cs="Times New Roman"/>
          <w:sz w:val="24"/>
          <w:szCs w:val="24"/>
        </w:rPr>
        <w:t>14-item</w:t>
      </w:r>
      <w:r w:rsidR="00B15DC3" w:rsidRPr="008F4225">
        <w:rPr>
          <w:rFonts w:ascii="Times New Roman" w:hAnsi="Times New Roman" w:cs="Times New Roman"/>
          <w:sz w:val="24"/>
          <w:szCs w:val="24"/>
        </w:rPr>
        <w:t xml:space="preserve">s </w:t>
      </w:r>
      <w:r w:rsidR="00B05D30" w:rsidRPr="008F4225">
        <w:rPr>
          <w:rFonts w:ascii="Times New Roman" w:hAnsi="Times New Roman" w:cs="Times New Roman"/>
          <w:sz w:val="24"/>
          <w:szCs w:val="24"/>
        </w:rPr>
        <w:t xml:space="preserve">that </w:t>
      </w:r>
      <w:r w:rsidR="00B15DC3" w:rsidRPr="008F4225">
        <w:rPr>
          <w:rFonts w:ascii="Times New Roman" w:hAnsi="Times New Roman" w:cs="Times New Roman"/>
          <w:sz w:val="24"/>
          <w:szCs w:val="24"/>
        </w:rPr>
        <w:t>reflect</w:t>
      </w:r>
      <w:r w:rsidR="00B05D30" w:rsidRPr="008F4225">
        <w:rPr>
          <w:rFonts w:ascii="Times New Roman" w:hAnsi="Times New Roman" w:cs="Times New Roman"/>
          <w:sz w:val="24"/>
          <w:szCs w:val="24"/>
        </w:rPr>
        <w:t xml:space="preserve"> </w:t>
      </w:r>
      <w:r w:rsidR="0035397C" w:rsidRPr="008F4225">
        <w:rPr>
          <w:rFonts w:ascii="Times New Roman" w:hAnsi="Times New Roman" w:cs="Times New Roman"/>
          <w:sz w:val="24"/>
          <w:szCs w:val="24"/>
        </w:rPr>
        <w:t xml:space="preserve">claims of </w:t>
      </w:r>
      <w:r w:rsidR="00B05D30" w:rsidRPr="008F4225">
        <w:rPr>
          <w:rFonts w:ascii="Times New Roman" w:hAnsi="Times New Roman" w:cs="Times New Roman"/>
          <w:sz w:val="24"/>
          <w:szCs w:val="24"/>
        </w:rPr>
        <w:t>positive psychological adjustment</w:t>
      </w:r>
      <w:r w:rsidR="0035397C" w:rsidRPr="008F4225">
        <w:rPr>
          <w:rFonts w:ascii="Times New Roman" w:hAnsi="Times New Roman" w:cs="Times New Roman"/>
          <w:sz w:val="24"/>
          <w:szCs w:val="24"/>
        </w:rPr>
        <w:t>, which are unlikely to be accurate in clinical settings</w:t>
      </w:r>
      <w:r w:rsidR="00B05D30" w:rsidRPr="008F4225">
        <w:rPr>
          <w:rFonts w:ascii="Times New Roman" w:hAnsi="Times New Roman" w:cs="Times New Roman"/>
          <w:sz w:val="24"/>
          <w:szCs w:val="24"/>
        </w:rPr>
        <w:t>.</w:t>
      </w:r>
    </w:p>
    <w:p w14:paraId="2648FDFA" w14:textId="4B0DC638" w:rsidR="00292E18" w:rsidRPr="008F4225" w:rsidRDefault="00E66A64"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Interpretative cut-scores for</w:t>
      </w:r>
      <w:r w:rsidR="00085068" w:rsidRPr="008F4225">
        <w:rPr>
          <w:rFonts w:ascii="Times New Roman" w:hAnsi="Times New Roman" w:cs="Times New Roman"/>
          <w:sz w:val="24"/>
          <w:szCs w:val="24"/>
        </w:rPr>
        <w:t xml:space="preserve"> each validity scale </w:t>
      </w:r>
      <w:r w:rsidRPr="008F4225">
        <w:rPr>
          <w:rFonts w:ascii="Times New Roman" w:hAnsi="Times New Roman" w:cs="Times New Roman"/>
          <w:sz w:val="24"/>
          <w:szCs w:val="24"/>
        </w:rPr>
        <w:t xml:space="preserve">are </w:t>
      </w:r>
      <w:r w:rsidR="00085068" w:rsidRPr="008F4225">
        <w:rPr>
          <w:rFonts w:ascii="Times New Roman" w:hAnsi="Times New Roman" w:cs="Times New Roman"/>
          <w:sz w:val="24"/>
          <w:szCs w:val="24"/>
        </w:rPr>
        <w:t xml:space="preserve">outlined </w:t>
      </w:r>
      <w:r w:rsidR="00B15DC3" w:rsidRPr="008F4225">
        <w:rPr>
          <w:rFonts w:ascii="Times New Roman" w:hAnsi="Times New Roman" w:cs="Times New Roman"/>
          <w:sz w:val="24"/>
          <w:szCs w:val="24"/>
        </w:rPr>
        <w:t xml:space="preserve">by </w:t>
      </w:r>
      <w:r w:rsidR="00085068" w:rsidRPr="008F4225">
        <w:rPr>
          <w:rFonts w:ascii="Times New Roman" w:hAnsi="Times New Roman" w:cs="Times New Roman"/>
          <w:sz w:val="24"/>
          <w:szCs w:val="24"/>
        </w:rPr>
        <w:t>Ben-</w:t>
      </w:r>
      <w:proofErr w:type="spellStart"/>
      <w:r w:rsidR="00085068" w:rsidRPr="008F4225">
        <w:rPr>
          <w:rFonts w:ascii="Times New Roman" w:hAnsi="Times New Roman" w:cs="Times New Roman"/>
          <w:sz w:val="24"/>
          <w:szCs w:val="24"/>
        </w:rPr>
        <w:t>Porath</w:t>
      </w:r>
      <w:proofErr w:type="spellEnd"/>
      <w:r w:rsidR="00085068" w:rsidRPr="008F4225">
        <w:rPr>
          <w:rFonts w:ascii="Times New Roman" w:hAnsi="Times New Roman" w:cs="Times New Roman"/>
          <w:sz w:val="24"/>
          <w:szCs w:val="24"/>
        </w:rPr>
        <w:t xml:space="preserve"> &amp; </w:t>
      </w:r>
      <w:proofErr w:type="spellStart"/>
      <w:r w:rsidR="00085068" w:rsidRPr="008F4225">
        <w:rPr>
          <w:rFonts w:ascii="Times New Roman" w:hAnsi="Times New Roman" w:cs="Times New Roman"/>
          <w:sz w:val="24"/>
          <w:szCs w:val="24"/>
        </w:rPr>
        <w:t>Tellegen</w:t>
      </w:r>
      <w:proofErr w:type="spellEnd"/>
      <w:r w:rsidRPr="008F4225">
        <w:rPr>
          <w:rFonts w:ascii="Times New Roman" w:hAnsi="Times New Roman" w:cs="Times New Roman"/>
          <w:sz w:val="24"/>
          <w:szCs w:val="24"/>
        </w:rPr>
        <w:t xml:space="preserve"> (</w:t>
      </w:r>
      <w:r w:rsidR="00085068" w:rsidRPr="008F4225">
        <w:rPr>
          <w:rFonts w:ascii="Times New Roman" w:hAnsi="Times New Roman" w:cs="Times New Roman"/>
          <w:sz w:val="24"/>
          <w:szCs w:val="24"/>
        </w:rPr>
        <w:t>2008/2011)</w:t>
      </w:r>
      <w:r w:rsidR="00B15DC3" w:rsidRPr="008F4225">
        <w:rPr>
          <w:rFonts w:ascii="Times New Roman" w:hAnsi="Times New Roman" w:cs="Times New Roman"/>
          <w:sz w:val="24"/>
          <w:szCs w:val="24"/>
        </w:rPr>
        <w:t>. The most conservative cutoffs, which are most indicative of non-credible responding, are as follows:</w:t>
      </w:r>
      <w:r w:rsidR="00085068" w:rsidRPr="008F4225">
        <w:rPr>
          <w:rFonts w:ascii="Times New Roman" w:hAnsi="Times New Roman" w:cs="Times New Roman"/>
          <w:sz w:val="24"/>
          <w:szCs w:val="24"/>
        </w:rPr>
        <w:t xml:space="preserve"> VRIN-r ≥ 80, TRIN-r ≥ 80, F-r ≥ 120, </w:t>
      </w:r>
      <w:proofErr w:type="spellStart"/>
      <w:r w:rsidR="00085068" w:rsidRPr="008F4225">
        <w:rPr>
          <w:rFonts w:ascii="Times New Roman" w:hAnsi="Times New Roman" w:cs="Times New Roman"/>
          <w:sz w:val="24"/>
          <w:szCs w:val="24"/>
        </w:rPr>
        <w:t>Fp</w:t>
      </w:r>
      <w:proofErr w:type="spellEnd"/>
      <w:r w:rsidR="00085068" w:rsidRPr="008F4225">
        <w:rPr>
          <w:rFonts w:ascii="Times New Roman" w:hAnsi="Times New Roman" w:cs="Times New Roman"/>
          <w:sz w:val="24"/>
          <w:szCs w:val="24"/>
        </w:rPr>
        <w:t>-r ≥ 100, Fs ≥ 100, RBS ≥ 100, FBS-r ≥ 100, L-r ≥ 80,</w:t>
      </w:r>
      <w:r w:rsidR="0098404F" w:rsidRPr="008F4225">
        <w:rPr>
          <w:rFonts w:ascii="Times New Roman" w:hAnsi="Times New Roman" w:cs="Times New Roman"/>
          <w:sz w:val="24"/>
          <w:szCs w:val="24"/>
        </w:rPr>
        <w:t xml:space="preserve"> and</w:t>
      </w:r>
      <w:r w:rsidR="00085068" w:rsidRPr="008F4225">
        <w:rPr>
          <w:rFonts w:ascii="Times New Roman" w:hAnsi="Times New Roman" w:cs="Times New Roman"/>
          <w:sz w:val="24"/>
          <w:szCs w:val="24"/>
        </w:rPr>
        <w:t xml:space="preserve"> K-r </w:t>
      </w:r>
      <w:r w:rsidR="00BB0D00" w:rsidRPr="008F4225">
        <w:rPr>
          <w:rFonts w:ascii="Times New Roman" w:hAnsi="Times New Roman" w:cs="Times New Roman"/>
          <w:sz w:val="24"/>
          <w:szCs w:val="24"/>
        </w:rPr>
        <w:t>≥</w:t>
      </w:r>
      <w:r w:rsidR="00085068" w:rsidRPr="008F4225">
        <w:rPr>
          <w:rFonts w:ascii="Times New Roman" w:hAnsi="Times New Roman" w:cs="Times New Roman"/>
          <w:sz w:val="24"/>
          <w:szCs w:val="24"/>
        </w:rPr>
        <w:t xml:space="preserve"> 70.</w:t>
      </w:r>
      <w:r w:rsidR="002D1811" w:rsidRPr="008F4225">
        <w:rPr>
          <w:rFonts w:ascii="Times New Roman" w:hAnsi="Times New Roman" w:cs="Times New Roman"/>
          <w:sz w:val="24"/>
          <w:szCs w:val="24"/>
        </w:rPr>
        <w:t xml:space="preserve"> </w:t>
      </w:r>
      <w:r w:rsidR="005777B5" w:rsidRPr="008F4225">
        <w:rPr>
          <w:rFonts w:ascii="Times New Roman" w:hAnsi="Times New Roman" w:cs="Times New Roman"/>
          <w:sz w:val="24"/>
          <w:szCs w:val="24"/>
        </w:rPr>
        <w:t xml:space="preserve">Additionally, if 18 </w:t>
      </w:r>
      <w:r w:rsidR="00FF2614" w:rsidRPr="008F4225">
        <w:rPr>
          <w:rFonts w:ascii="Times New Roman" w:hAnsi="Times New Roman" w:cs="Times New Roman"/>
          <w:sz w:val="24"/>
          <w:szCs w:val="24"/>
        </w:rPr>
        <w:t xml:space="preserve">or more </w:t>
      </w:r>
      <w:r w:rsidR="005777B5" w:rsidRPr="008F4225">
        <w:rPr>
          <w:rFonts w:ascii="Times New Roman" w:hAnsi="Times New Roman" w:cs="Times New Roman"/>
          <w:sz w:val="24"/>
          <w:szCs w:val="24"/>
        </w:rPr>
        <w:t>items</w:t>
      </w:r>
      <w:r w:rsidR="00B15DC3" w:rsidRPr="008F4225">
        <w:rPr>
          <w:rFonts w:ascii="Times New Roman" w:hAnsi="Times New Roman" w:cs="Times New Roman"/>
          <w:sz w:val="24"/>
          <w:szCs w:val="24"/>
        </w:rPr>
        <w:t xml:space="preserve"> are not scoreable (represented as the Cannot Say [CNS] score)</w:t>
      </w:r>
      <w:r w:rsidR="005777B5" w:rsidRPr="008F4225">
        <w:rPr>
          <w:rFonts w:ascii="Times New Roman" w:hAnsi="Times New Roman" w:cs="Times New Roman"/>
          <w:sz w:val="24"/>
          <w:szCs w:val="24"/>
        </w:rPr>
        <w:t xml:space="preserve">, profiles </w:t>
      </w:r>
      <w:r w:rsidR="00B15DC3" w:rsidRPr="008F4225">
        <w:rPr>
          <w:rFonts w:ascii="Times New Roman" w:hAnsi="Times New Roman" w:cs="Times New Roman"/>
          <w:sz w:val="24"/>
          <w:szCs w:val="24"/>
        </w:rPr>
        <w:t>may be</w:t>
      </w:r>
      <w:r w:rsidR="005777B5" w:rsidRPr="008F4225">
        <w:rPr>
          <w:rFonts w:ascii="Times New Roman" w:hAnsi="Times New Roman" w:cs="Times New Roman"/>
          <w:sz w:val="24"/>
          <w:szCs w:val="24"/>
        </w:rPr>
        <w:t xml:space="preserve"> invalid.</w:t>
      </w:r>
      <w:r w:rsidR="00A87FED" w:rsidRPr="008F4225">
        <w:rPr>
          <w:rFonts w:ascii="Times New Roman" w:hAnsi="Times New Roman" w:cs="Times New Roman"/>
          <w:sz w:val="24"/>
          <w:szCs w:val="24"/>
        </w:rPr>
        <w:t xml:space="preserve"> </w:t>
      </w:r>
    </w:p>
    <w:p w14:paraId="594413E5" w14:textId="77777777" w:rsidR="00C07EB0" w:rsidRPr="008F4225" w:rsidRDefault="00C07EB0" w:rsidP="002314CF">
      <w:pPr>
        <w:spacing w:after="0" w:line="480" w:lineRule="auto"/>
        <w:contextualSpacing/>
        <w:rPr>
          <w:rFonts w:ascii="Times New Roman" w:hAnsi="Times New Roman" w:cs="Times New Roman"/>
          <w:b/>
          <w:sz w:val="24"/>
          <w:szCs w:val="24"/>
        </w:rPr>
      </w:pPr>
      <w:r w:rsidRPr="008F4225">
        <w:rPr>
          <w:rFonts w:ascii="Times New Roman" w:hAnsi="Times New Roman" w:cs="Times New Roman"/>
          <w:b/>
          <w:sz w:val="24"/>
          <w:szCs w:val="24"/>
        </w:rPr>
        <w:t>Procedures</w:t>
      </w:r>
      <w:r w:rsidR="00085068" w:rsidRPr="008F4225">
        <w:rPr>
          <w:rFonts w:ascii="Times New Roman" w:hAnsi="Times New Roman" w:cs="Times New Roman"/>
          <w:b/>
          <w:sz w:val="24"/>
          <w:szCs w:val="24"/>
        </w:rPr>
        <w:t xml:space="preserve"> and Planned </w:t>
      </w:r>
      <w:r w:rsidR="00810948" w:rsidRPr="008F4225">
        <w:rPr>
          <w:rFonts w:ascii="Times New Roman" w:hAnsi="Times New Roman" w:cs="Times New Roman"/>
          <w:b/>
          <w:sz w:val="24"/>
          <w:szCs w:val="24"/>
        </w:rPr>
        <w:t>Analysis</w:t>
      </w:r>
    </w:p>
    <w:p w14:paraId="2BF11FCE" w14:textId="5D04111F" w:rsidR="00305B24" w:rsidRPr="008F4225" w:rsidRDefault="005F4D85"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Data for this study </w:t>
      </w:r>
      <w:r w:rsidR="00FD56F8" w:rsidRPr="008F4225">
        <w:rPr>
          <w:rFonts w:ascii="Times New Roman" w:hAnsi="Times New Roman" w:cs="Times New Roman"/>
          <w:sz w:val="24"/>
          <w:szCs w:val="24"/>
        </w:rPr>
        <w:t xml:space="preserve">were </w:t>
      </w:r>
      <w:r w:rsidRPr="008F4225">
        <w:rPr>
          <w:rFonts w:ascii="Times New Roman" w:hAnsi="Times New Roman" w:cs="Times New Roman"/>
          <w:sz w:val="24"/>
          <w:szCs w:val="24"/>
        </w:rPr>
        <w:t>extracted from the VA Informatics and Computing Infrastructure (VINCI) platform, which allows IRB approved access to the Corporate Data Warehouse (CDW</w:t>
      </w:r>
      <w:r w:rsidR="00FD56F8" w:rsidRPr="008F4225">
        <w:rPr>
          <w:rFonts w:ascii="Times New Roman" w:hAnsi="Times New Roman" w:cs="Times New Roman"/>
          <w:sz w:val="24"/>
          <w:szCs w:val="24"/>
        </w:rPr>
        <w:t xml:space="preserve">), where </w:t>
      </w:r>
      <w:r w:rsidRPr="008F4225">
        <w:rPr>
          <w:rFonts w:ascii="Times New Roman" w:hAnsi="Times New Roman" w:cs="Times New Roman"/>
          <w:sz w:val="24"/>
          <w:szCs w:val="24"/>
        </w:rPr>
        <w:t xml:space="preserve">veteran medical records </w:t>
      </w:r>
      <w:r w:rsidR="00FD56F8" w:rsidRPr="008F4225">
        <w:rPr>
          <w:rFonts w:ascii="Times New Roman" w:hAnsi="Times New Roman" w:cs="Times New Roman"/>
          <w:sz w:val="24"/>
          <w:szCs w:val="24"/>
        </w:rPr>
        <w:t xml:space="preserve">are electronically stored. </w:t>
      </w:r>
      <w:r w:rsidR="009510D5" w:rsidRPr="008F4225">
        <w:rPr>
          <w:rFonts w:ascii="Times New Roman" w:hAnsi="Times New Roman" w:cs="Times New Roman"/>
          <w:sz w:val="24"/>
          <w:szCs w:val="24"/>
        </w:rPr>
        <w:t>I</w:t>
      </w:r>
      <w:r w:rsidR="00A762F0" w:rsidRPr="008F4225">
        <w:rPr>
          <w:rFonts w:ascii="Times New Roman" w:hAnsi="Times New Roman" w:cs="Times New Roman"/>
          <w:sz w:val="24"/>
          <w:szCs w:val="24"/>
        </w:rPr>
        <w:t xml:space="preserve">nformation </w:t>
      </w:r>
      <w:r w:rsidR="009510D5" w:rsidRPr="008F4225">
        <w:rPr>
          <w:rFonts w:ascii="Times New Roman" w:hAnsi="Times New Roman" w:cs="Times New Roman"/>
          <w:sz w:val="24"/>
          <w:szCs w:val="24"/>
        </w:rPr>
        <w:t>extracted from the CDW fo</w:t>
      </w:r>
      <w:r w:rsidR="00AC7B79" w:rsidRPr="008F4225">
        <w:rPr>
          <w:rFonts w:ascii="Times New Roman" w:hAnsi="Times New Roman" w:cs="Times New Roman"/>
          <w:sz w:val="24"/>
          <w:szCs w:val="24"/>
        </w:rPr>
        <w:t>r</w:t>
      </w:r>
      <w:r w:rsidR="009510D5" w:rsidRPr="008F4225">
        <w:rPr>
          <w:rFonts w:ascii="Times New Roman" w:hAnsi="Times New Roman" w:cs="Times New Roman"/>
          <w:sz w:val="24"/>
          <w:szCs w:val="24"/>
        </w:rPr>
        <w:t xml:space="preserve"> this study </w:t>
      </w:r>
      <w:r w:rsidR="00A762F0" w:rsidRPr="008F4225">
        <w:rPr>
          <w:rFonts w:ascii="Times New Roman" w:hAnsi="Times New Roman" w:cs="Times New Roman"/>
          <w:sz w:val="24"/>
          <w:szCs w:val="24"/>
        </w:rPr>
        <w:t xml:space="preserve">included demographic information as well as item-level responses </w:t>
      </w:r>
      <w:r w:rsidR="007D0739" w:rsidRPr="008F4225">
        <w:rPr>
          <w:rFonts w:ascii="Times New Roman" w:hAnsi="Times New Roman" w:cs="Times New Roman"/>
          <w:sz w:val="24"/>
          <w:szCs w:val="24"/>
        </w:rPr>
        <w:t xml:space="preserve">for all </w:t>
      </w:r>
      <w:r w:rsidR="0041772E" w:rsidRPr="008F4225">
        <w:rPr>
          <w:rFonts w:ascii="Times New Roman" w:hAnsi="Times New Roman" w:cs="Times New Roman"/>
          <w:sz w:val="24"/>
          <w:szCs w:val="24"/>
        </w:rPr>
        <w:t>MMPI-2-RF administrations</w:t>
      </w:r>
      <w:r w:rsidR="00A762F0" w:rsidRPr="008F4225">
        <w:rPr>
          <w:rFonts w:ascii="Times New Roman" w:hAnsi="Times New Roman" w:cs="Times New Roman"/>
          <w:sz w:val="24"/>
          <w:szCs w:val="24"/>
        </w:rPr>
        <w:t xml:space="preserve">. </w:t>
      </w:r>
      <w:r w:rsidR="004E4D67" w:rsidRPr="008F4225">
        <w:rPr>
          <w:rFonts w:ascii="Times New Roman" w:hAnsi="Times New Roman" w:cs="Times New Roman"/>
          <w:sz w:val="24"/>
          <w:szCs w:val="24"/>
        </w:rPr>
        <w:t>Item</w:t>
      </w:r>
      <w:r w:rsidR="00085068" w:rsidRPr="008F4225">
        <w:rPr>
          <w:rFonts w:ascii="Times New Roman" w:hAnsi="Times New Roman" w:cs="Times New Roman"/>
          <w:sz w:val="24"/>
          <w:szCs w:val="24"/>
        </w:rPr>
        <w:t xml:space="preserve"> responses were used to calculate </w:t>
      </w:r>
      <w:r w:rsidR="0041772E" w:rsidRPr="008F4225">
        <w:rPr>
          <w:rFonts w:ascii="Times New Roman" w:hAnsi="Times New Roman" w:cs="Times New Roman"/>
          <w:sz w:val="24"/>
          <w:szCs w:val="24"/>
        </w:rPr>
        <w:t>rounded</w:t>
      </w:r>
      <w:r w:rsidR="002E64FD" w:rsidRPr="008F4225">
        <w:rPr>
          <w:rFonts w:ascii="Times New Roman" w:hAnsi="Times New Roman" w:cs="Times New Roman"/>
          <w:sz w:val="24"/>
          <w:szCs w:val="24"/>
        </w:rPr>
        <w:t>/truncated</w:t>
      </w:r>
      <w:r w:rsidR="0041772E" w:rsidRPr="008F4225">
        <w:rPr>
          <w:rFonts w:ascii="Times New Roman" w:hAnsi="Times New Roman" w:cs="Times New Roman"/>
          <w:sz w:val="24"/>
          <w:szCs w:val="24"/>
        </w:rPr>
        <w:t xml:space="preserve"> </w:t>
      </w:r>
      <w:r w:rsidR="00085068" w:rsidRPr="008F4225">
        <w:rPr>
          <w:rFonts w:ascii="Times New Roman" w:hAnsi="Times New Roman" w:cs="Times New Roman"/>
          <w:sz w:val="24"/>
          <w:szCs w:val="24"/>
        </w:rPr>
        <w:t>scaled score</w:t>
      </w:r>
      <w:r w:rsidR="004E4D67" w:rsidRPr="008F4225">
        <w:rPr>
          <w:rFonts w:ascii="Times New Roman" w:hAnsi="Times New Roman" w:cs="Times New Roman"/>
          <w:sz w:val="24"/>
          <w:szCs w:val="24"/>
        </w:rPr>
        <w:t>s</w:t>
      </w:r>
      <w:r w:rsidR="002E64FD" w:rsidRPr="008F4225">
        <w:rPr>
          <w:rStyle w:val="CommentReference"/>
          <w:rFonts w:ascii="Times New Roman" w:hAnsi="Times New Roman" w:cs="Times New Roman"/>
          <w:sz w:val="24"/>
          <w:szCs w:val="24"/>
        </w:rPr>
        <w:t>.</w:t>
      </w:r>
      <w:r w:rsidR="0032697F" w:rsidRPr="008F4225">
        <w:rPr>
          <w:rStyle w:val="CommentReference"/>
          <w:rFonts w:ascii="Times New Roman" w:hAnsi="Times New Roman" w:cs="Times New Roman"/>
          <w:sz w:val="24"/>
          <w:szCs w:val="24"/>
        </w:rPr>
        <w:t xml:space="preserve"> Administration</w:t>
      </w:r>
      <w:r w:rsidR="00195F5C" w:rsidRPr="008F4225">
        <w:rPr>
          <w:rStyle w:val="CommentReference"/>
          <w:rFonts w:ascii="Times New Roman" w:hAnsi="Times New Roman" w:cs="Times New Roman"/>
          <w:sz w:val="24"/>
          <w:szCs w:val="24"/>
        </w:rPr>
        <w:t>s</w:t>
      </w:r>
      <w:r w:rsidR="0032697F" w:rsidRPr="008F4225">
        <w:rPr>
          <w:rStyle w:val="CommentReference"/>
          <w:rFonts w:ascii="Times New Roman" w:hAnsi="Times New Roman" w:cs="Times New Roman"/>
          <w:sz w:val="24"/>
          <w:szCs w:val="24"/>
        </w:rPr>
        <w:t xml:space="preserve"> of the MMPI-2-RF </w:t>
      </w:r>
      <w:r w:rsidR="00195F5C" w:rsidRPr="008F4225">
        <w:rPr>
          <w:rStyle w:val="CommentReference"/>
          <w:rFonts w:ascii="Times New Roman" w:hAnsi="Times New Roman" w:cs="Times New Roman"/>
          <w:sz w:val="24"/>
          <w:szCs w:val="24"/>
        </w:rPr>
        <w:t>were</w:t>
      </w:r>
      <w:r w:rsidR="0032697F" w:rsidRPr="008F4225">
        <w:rPr>
          <w:rStyle w:val="CommentReference"/>
          <w:rFonts w:ascii="Times New Roman" w:hAnsi="Times New Roman" w:cs="Times New Roman"/>
          <w:sz w:val="24"/>
          <w:szCs w:val="24"/>
        </w:rPr>
        <w:t xml:space="preserve"> assumed to</w:t>
      </w:r>
      <w:r w:rsidR="00195F5C" w:rsidRPr="008F4225">
        <w:rPr>
          <w:rStyle w:val="CommentReference"/>
          <w:rFonts w:ascii="Times New Roman" w:hAnsi="Times New Roman" w:cs="Times New Roman"/>
          <w:sz w:val="24"/>
          <w:szCs w:val="24"/>
        </w:rPr>
        <w:t xml:space="preserve"> have</w:t>
      </w:r>
      <w:r w:rsidR="0032697F" w:rsidRPr="008F4225">
        <w:rPr>
          <w:rStyle w:val="CommentReference"/>
          <w:rFonts w:ascii="Times New Roman" w:hAnsi="Times New Roman" w:cs="Times New Roman"/>
          <w:sz w:val="24"/>
          <w:szCs w:val="24"/>
        </w:rPr>
        <w:t xml:space="preserve"> follow</w:t>
      </w:r>
      <w:r w:rsidR="00195F5C" w:rsidRPr="008F4225">
        <w:rPr>
          <w:rStyle w:val="CommentReference"/>
          <w:rFonts w:ascii="Times New Roman" w:hAnsi="Times New Roman" w:cs="Times New Roman"/>
          <w:sz w:val="24"/>
          <w:szCs w:val="24"/>
        </w:rPr>
        <w:t>ed</w:t>
      </w:r>
      <w:r w:rsidR="0032697F" w:rsidRPr="008F4225">
        <w:rPr>
          <w:rStyle w:val="CommentReference"/>
          <w:rFonts w:ascii="Times New Roman" w:hAnsi="Times New Roman" w:cs="Times New Roman"/>
          <w:sz w:val="24"/>
          <w:szCs w:val="24"/>
        </w:rPr>
        <w:t xml:space="preserve"> standard </w:t>
      </w:r>
      <w:r w:rsidR="00195F5C" w:rsidRPr="008F4225">
        <w:rPr>
          <w:rStyle w:val="CommentReference"/>
          <w:rFonts w:ascii="Times New Roman" w:hAnsi="Times New Roman" w:cs="Times New Roman"/>
          <w:sz w:val="24"/>
          <w:szCs w:val="24"/>
        </w:rPr>
        <w:t xml:space="preserve">procedures. This </w:t>
      </w:r>
      <w:r w:rsidR="0032697F" w:rsidRPr="008F4225">
        <w:rPr>
          <w:rStyle w:val="CommentReference"/>
          <w:rFonts w:ascii="Times New Roman" w:hAnsi="Times New Roman" w:cs="Times New Roman"/>
          <w:sz w:val="24"/>
          <w:szCs w:val="24"/>
        </w:rPr>
        <w:t xml:space="preserve">includes </w:t>
      </w:r>
      <w:r w:rsidR="00195F5C" w:rsidRPr="008F4225">
        <w:rPr>
          <w:rStyle w:val="CommentReference"/>
          <w:rFonts w:ascii="Times New Roman" w:hAnsi="Times New Roman" w:cs="Times New Roman"/>
          <w:sz w:val="24"/>
          <w:szCs w:val="24"/>
        </w:rPr>
        <w:t>considering if the respondent is an appropriate candidate for testing using the instrument (e.g., that the respondent can see, read, and comprehend the testing materials appropriately).</w:t>
      </w:r>
    </w:p>
    <w:p w14:paraId="44091817" w14:textId="642261C4" w:rsidR="00486DA8" w:rsidRPr="008F4225" w:rsidRDefault="00FD56F8" w:rsidP="00E05256">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We utilized stop codes to identify VA</w:t>
      </w:r>
      <w:r w:rsidR="003A322B" w:rsidRPr="008F4225">
        <w:rPr>
          <w:rFonts w:ascii="Times New Roman" w:hAnsi="Times New Roman" w:cs="Times New Roman"/>
          <w:sz w:val="24"/>
          <w:szCs w:val="24"/>
        </w:rPr>
        <w:t xml:space="preserve"> outpatient</w:t>
      </w:r>
      <w:r w:rsidRPr="008F4225">
        <w:rPr>
          <w:rFonts w:ascii="Times New Roman" w:hAnsi="Times New Roman" w:cs="Times New Roman"/>
          <w:sz w:val="24"/>
          <w:szCs w:val="24"/>
        </w:rPr>
        <w:t xml:space="preserve"> clinics</w:t>
      </w:r>
      <w:r w:rsidR="0047641B" w:rsidRPr="008F4225">
        <w:rPr>
          <w:rFonts w:ascii="Times New Roman" w:hAnsi="Times New Roman" w:cs="Times New Roman"/>
          <w:sz w:val="24"/>
          <w:szCs w:val="24"/>
        </w:rPr>
        <w:t xml:space="preserve"> with varying assessment contexts</w:t>
      </w:r>
      <w:r w:rsidRPr="008F4225">
        <w:rPr>
          <w:rFonts w:ascii="Times New Roman" w:hAnsi="Times New Roman" w:cs="Times New Roman"/>
          <w:sz w:val="24"/>
          <w:szCs w:val="24"/>
        </w:rPr>
        <w:t xml:space="preserve">. </w:t>
      </w:r>
      <w:r w:rsidR="00391F7F" w:rsidRPr="008F4225">
        <w:rPr>
          <w:rFonts w:ascii="Times New Roman" w:hAnsi="Times New Roman" w:cs="Times New Roman"/>
          <w:sz w:val="24"/>
          <w:szCs w:val="24"/>
        </w:rPr>
        <w:t xml:space="preserve">Stop codes are numeric values </w:t>
      </w:r>
      <w:r w:rsidR="00002257" w:rsidRPr="008F4225">
        <w:rPr>
          <w:rFonts w:ascii="Times New Roman" w:hAnsi="Times New Roman" w:cs="Times New Roman"/>
          <w:sz w:val="24"/>
          <w:szCs w:val="24"/>
        </w:rPr>
        <w:t xml:space="preserve">that </w:t>
      </w:r>
      <w:r w:rsidR="00391F7F" w:rsidRPr="008F4225">
        <w:rPr>
          <w:rFonts w:ascii="Times New Roman" w:hAnsi="Times New Roman" w:cs="Times New Roman"/>
          <w:sz w:val="24"/>
          <w:szCs w:val="24"/>
        </w:rPr>
        <w:t xml:space="preserve">define the type of clinic in which a service is being conducted. </w:t>
      </w:r>
      <w:r w:rsidR="00305B24" w:rsidRPr="008F4225">
        <w:rPr>
          <w:rFonts w:ascii="Times New Roman" w:hAnsi="Times New Roman" w:cs="Times New Roman"/>
          <w:sz w:val="24"/>
          <w:szCs w:val="24"/>
        </w:rPr>
        <w:t xml:space="preserve">It was only possible to identify the VA clinic in which MMPI-2-RF testing was conducted (e.g., </w:t>
      </w:r>
      <w:proofErr w:type="spellStart"/>
      <w:r w:rsidR="00305B24" w:rsidRPr="008F4225">
        <w:rPr>
          <w:rFonts w:ascii="Times New Roman" w:hAnsi="Times New Roman" w:cs="Times New Roman"/>
          <w:sz w:val="24"/>
          <w:szCs w:val="24"/>
        </w:rPr>
        <w:t>PolyTrauma</w:t>
      </w:r>
      <w:proofErr w:type="spellEnd"/>
      <w:r w:rsidR="00305B24" w:rsidRPr="008F4225">
        <w:rPr>
          <w:rFonts w:ascii="Times New Roman" w:hAnsi="Times New Roman" w:cs="Times New Roman"/>
          <w:sz w:val="24"/>
          <w:szCs w:val="24"/>
        </w:rPr>
        <w:t xml:space="preserve">, Internal Medicine, Mental Health Clinic, etc.) and not specific referral </w:t>
      </w:r>
      <w:r w:rsidR="0069327F" w:rsidRPr="008F4225">
        <w:rPr>
          <w:rFonts w:ascii="Times New Roman" w:hAnsi="Times New Roman" w:cs="Times New Roman"/>
          <w:sz w:val="24"/>
          <w:szCs w:val="24"/>
        </w:rPr>
        <w:t xml:space="preserve">questions. </w:t>
      </w:r>
      <w:r w:rsidR="006E53CC" w:rsidRPr="008F4225">
        <w:rPr>
          <w:rFonts w:ascii="Times New Roman" w:hAnsi="Times New Roman" w:cs="Times New Roman"/>
          <w:sz w:val="24"/>
          <w:szCs w:val="24"/>
        </w:rPr>
        <w:t>Given that t</w:t>
      </w:r>
      <w:r w:rsidR="00AB0A82" w:rsidRPr="008F4225">
        <w:rPr>
          <w:rFonts w:ascii="Times New Roman" w:hAnsi="Times New Roman" w:cs="Times New Roman"/>
          <w:sz w:val="24"/>
          <w:szCs w:val="24"/>
        </w:rPr>
        <w:t xml:space="preserve">here is </w:t>
      </w:r>
      <w:r w:rsidR="006E53CC" w:rsidRPr="008F4225">
        <w:rPr>
          <w:rFonts w:ascii="Times New Roman" w:hAnsi="Times New Roman" w:cs="Times New Roman"/>
          <w:sz w:val="24"/>
          <w:szCs w:val="24"/>
        </w:rPr>
        <w:t xml:space="preserve">some </w:t>
      </w:r>
      <w:r w:rsidR="00AB0A82" w:rsidRPr="008F4225">
        <w:rPr>
          <w:rFonts w:ascii="Times New Roman" w:hAnsi="Times New Roman" w:cs="Times New Roman"/>
          <w:sz w:val="24"/>
          <w:szCs w:val="24"/>
        </w:rPr>
        <w:t xml:space="preserve">variation in how assessments are </w:t>
      </w:r>
      <w:r w:rsidR="006E53CC" w:rsidRPr="008F4225">
        <w:rPr>
          <w:rFonts w:ascii="Times New Roman" w:hAnsi="Times New Roman" w:cs="Times New Roman"/>
          <w:sz w:val="24"/>
          <w:szCs w:val="24"/>
        </w:rPr>
        <w:t xml:space="preserve">handled across different VAs, there are </w:t>
      </w:r>
      <w:r w:rsidR="00AB0A82" w:rsidRPr="008F4225">
        <w:rPr>
          <w:rFonts w:ascii="Times New Roman" w:hAnsi="Times New Roman" w:cs="Times New Roman"/>
          <w:sz w:val="24"/>
          <w:szCs w:val="24"/>
        </w:rPr>
        <w:t xml:space="preserve">likely </w:t>
      </w:r>
      <w:r w:rsidR="00276A3D" w:rsidRPr="008F4225">
        <w:rPr>
          <w:rFonts w:ascii="Times New Roman" w:hAnsi="Times New Roman" w:cs="Times New Roman"/>
          <w:sz w:val="24"/>
          <w:szCs w:val="24"/>
        </w:rPr>
        <w:t xml:space="preserve">some </w:t>
      </w:r>
      <w:r w:rsidR="00AB0A82" w:rsidRPr="008F4225">
        <w:rPr>
          <w:rFonts w:ascii="Times New Roman" w:hAnsi="Times New Roman" w:cs="Times New Roman"/>
          <w:sz w:val="24"/>
          <w:szCs w:val="24"/>
        </w:rPr>
        <w:t xml:space="preserve">instances in which </w:t>
      </w:r>
      <w:r w:rsidR="00276A3D" w:rsidRPr="008F4225">
        <w:rPr>
          <w:rFonts w:ascii="Times New Roman" w:hAnsi="Times New Roman" w:cs="Times New Roman"/>
          <w:sz w:val="24"/>
          <w:szCs w:val="24"/>
        </w:rPr>
        <w:t>psychological testing is</w:t>
      </w:r>
      <w:r w:rsidR="006E53CC" w:rsidRPr="008F4225">
        <w:rPr>
          <w:rFonts w:ascii="Times New Roman" w:hAnsi="Times New Roman" w:cs="Times New Roman"/>
          <w:sz w:val="24"/>
          <w:szCs w:val="24"/>
        </w:rPr>
        <w:t xml:space="preserve"> conducted and coded for a stop code which is not that clinic’s primary service mission. </w:t>
      </w:r>
      <w:r w:rsidR="0069327F" w:rsidRPr="008F4225">
        <w:rPr>
          <w:rFonts w:ascii="Times New Roman" w:hAnsi="Times New Roman" w:cs="Times New Roman"/>
          <w:sz w:val="24"/>
          <w:szCs w:val="24"/>
        </w:rPr>
        <w:t>However</w:t>
      </w:r>
      <w:r w:rsidR="00305B24" w:rsidRPr="008F4225">
        <w:rPr>
          <w:rFonts w:ascii="Times New Roman" w:hAnsi="Times New Roman" w:cs="Times New Roman"/>
          <w:sz w:val="24"/>
          <w:szCs w:val="24"/>
        </w:rPr>
        <w:t xml:space="preserve">, </w:t>
      </w:r>
      <w:r w:rsidR="000148B7" w:rsidRPr="008F4225">
        <w:rPr>
          <w:rFonts w:ascii="Times New Roman" w:hAnsi="Times New Roman" w:cs="Times New Roman"/>
          <w:sz w:val="24"/>
          <w:szCs w:val="24"/>
        </w:rPr>
        <w:t xml:space="preserve">stop codes provide a way to compare common response styles </w:t>
      </w:r>
      <w:r w:rsidR="005C1FD5" w:rsidRPr="008F4225">
        <w:rPr>
          <w:rFonts w:ascii="Times New Roman" w:hAnsi="Times New Roman" w:cs="Times New Roman"/>
          <w:sz w:val="24"/>
          <w:szCs w:val="24"/>
        </w:rPr>
        <w:t>typical of</w:t>
      </w:r>
      <w:r w:rsidR="000148B7" w:rsidRPr="008F4225">
        <w:rPr>
          <w:rFonts w:ascii="Times New Roman" w:hAnsi="Times New Roman" w:cs="Times New Roman"/>
          <w:sz w:val="24"/>
          <w:szCs w:val="24"/>
        </w:rPr>
        <w:t xml:space="preserve"> the setting where the assessment is conducted.  A</w:t>
      </w:r>
      <w:r w:rsidR="00305B24" w:rsidRPr="008F4225">
        <w:rPr>
          <w:rFonts w:ascii="Times New Roman" w:hAnsi="Times New Roman" w:cs="Times New Roman"/>
          <w:sz w:val="24"/>
          <w:szCs w:val="24"/>
        </w:rPr>
        <w:t xml:space="preserve"> summary</w:t>
      </w:r>
      <w:r w:rsidR="0047641B" w:rsidRPr="008F4225">
        <w:rPr>
          <w:rFonts w:ascii="Times New Roman" w:hAnsi="Times New Roman" w:cs="Times New Roman"/>
          <w:sz w:val="24"/>
          <w:szCs w:val="24"/>
        </w:rPr>
        <w:t xml:space="preserve"> of</w:t>
      </w:r>
      <w:r w:rsidR="00305B24" w:rsidRPr="008F4225">
        <w:rPr>
          <w:rFonts w:ascii="Times New Roman" w:hAnsi="Times New Roman" w:cs="Times New Roman"/>
          <w:sz w:val="24"/>
          <w:szCs w:val="24"/>
        </w:rPr>
        <w:t xml:space="preserve"> MMPI-2-RF validity scale scores observed across VA clinics can </w:t>
      </w:r>
      <w:r w:rsidR="00305B24" w:rsidRPr="008F4225">
        <w:rPr>
          <w:rFonts w:ascii="Times New Roman" w:hAnsi="Times New Roman" w:cs="Times New Roman"/>
          <w:sz w:val="24"/>
          <w:szCs w:val="24"/>
        </w:rPr>
        <w:lastRenderedPageBreak/>
        <w:t>inform clinicians about more generalizable patterns of potential non-credible responding across major VA assessment contexts</w:t>
      </w:r>
      <w:r w:rsidR="00276A3D" w:rsidRPr="008F4225">
        <w:rPr>
          <w:rFonts w:ascii="Times New Roman" w:hAnsi="Times New Roman" w:cs="Times New Roman"/>
          <w:sz w:val="24"/>
          <w:szCs w:val="24"/>
        </w:rPr>
        <w:t>.</w:t>
      </w:r>
      <w:r w:rsidR="000148B7" w:rsidRPr="008F4225">
        <w:rPr>
          <w:rFonts w:ascii="Times New Roman" w:hAnsi="Times New Roman" w:cs="Times New Roman"/>
          <w:sz w:val="24"/>
          <w:szCs w:val="24"/>
        </w:rPr>
        <w:t xml:space="preserve"> </w:t>
      </w:r>
      <w:r w:rsidR="00391F7F" w:rsidRPr="008F4225">
        <w:rPr>
          <w:rFonts w:ascii="Times New Roman" w:hAnsi="Times New Roman" w:cs="Times New Roman"/>
          <w:sz w:val="24"/>
          <w:szCs w:val="24"/>
        </w:rPr>
        <w:t xml:space="preserve">For the purposes of this paper, only clinics </w:t>
      </w:r>
      <w:r w:rsidR="00305B24" w:rsidRPr="008F4225">
        <w:rPr>
          <w:rFonts w:ascii="Times New Roman" w:hAnsi="Times New Roman" w:cs="Times New Roman"/>
          <w:sz w:val="24"/>
          <w:szCs w:val="24"/>
        </w:rPr>
        <w:t xml:space="preserve">/ stop codes </w:t>
      </w:r>
      <w:r w:rsidR="00002257" w:rsidRPr="008F4225">
        <w:rPr>
          <w:rFonts w:ascii="Times New Roman" w:hAnsi="Times New Roman" w:cs="Times New Roman"/>
          <w:sz w:val="24"/>
          <w:szCs w:val="24"/>
        </w:rPr>
        <w:t>that</w:t>
      </w:r>
      <w:r w:rsidR="00321349" w:rsidRPr="008F4225">
        <w:rPr>
          <w:rFonts w:ascii="Times New Roman" w:hAnsi="Times New Roman" w:cs="Times New Roman"/>
          <w:sz w:val="24"/>
          <w:szCs w:val="24"/>
        </w:rPr>
        <w:t xml:space="preserve"> </w:t>
      </w:r>
      <w:r w:rsidR="00391F7F" w:rsidRPr="008F4225">
        <w:rPr>
          <w:rFonts w:ascii="Times New Roman" w:hAnsi="Times New Roman" w:cs="Times New Roman"/>
          <w:sz w:val="24"/>
          <w:szCs w:val="24"/>
        </w:rPr>
        <w:t xml:space="preserve">had over 100 test administrations were </w:t>
      </w:r>
      <w:r w:rsidR="00AC617E" w:rsidRPr="008F4225">
        <w:rPr>
          <w:rFonts w:ascii="Times New Roman" w:hAnsi="Times New Roman" w:cs="Times New Roman"/>
          <w:sz w:val="24"/>
          <w:szCs w:val="24"/>
        </w:rPr>
        <w:t>utilized</w:t>
      </w:r>
      <w:r w:rsidR="00CA6EA1" w:rsidRPr="008F4225">
        <w:rPr>
          <w:rFonts w:ascii="Times New Roman" w:hAnsi="Times New Roman" w:cs="Times New Roman"/>
          <w:sz w:val="24"/>
          <w:szCs w:val="24"/>
        </w:rPr>
        <w:t xml:space="preserve">. </w:t>
      </w:r>
      <w:r w:rsidR="001C5AEC" w:rsidRPr="008F4225">
        <w:rPr>
          <w:rFonts w:ascii="Times New Roman" w:hAnsi="Times New Roman" w:cs="Times New Roman"/>
          <w:sz w:val="24"/>
          <w:szCs w:val="24"/>
        </w:rPr>
        <w:t>Nine service locations, identified by stop codes, met this inclusion criteria</w:t>
      </w:r>
      <w:r w:rsidR="00CA6EA1" w:rsidRPr="008F4225">
        <w:rPr>
          <w:rFonts w:ascii="Times New Roman" w:hAnsi="Times New Roman" w:cs="Times New Roman"/>
          <w:sz w:val="24"/>
          <w:szCs w:val="24"/>
        </w:rPr>
        <w:t xml:space="preserve"> and </w:t>
      </w:r>
      <w:r w:rsidRPr="008F4225">
        <w:rPr>
          <w:rFonts w:ascii="Times New Roman" w:hAnsi="Times New Roman" w:cs="Times New Roman"/>
          <w:sz w:val="24"/>
          <w:szCs w:val="24"/>
        </w:rPr>
        <w:t xml:space="preserve">comprised </w:t>
      </w:r>
      <w:r w:rsidR="00CA6EA1" w:rsidRPr="008F4225">
        <w:rPr>
          <w:rFonts w:ascii="Times New Roman" w:hAnsi="Times New Roman" w:cs="Times New Roman"/>
          <w:sz w:val="24"/>
          <w:szCs w:val="24"/>
        </w:rPr>
        <w:t>92.6% (</w:t>
      </w:r>
      <w:r w:rsidR="00CA6EA1" w:rsidRPr="008F4225">
        <w:rPr>
          <w:rFonts w:ascii="Times New Roman" w:hAnsi="Times New Roman" w:cs="Times New Roman"/>
          <w:i/>
          <w:sz w:val="24"/>
          <w:szCs w:val="24"/>
        </w:rPr>
        <w:t xml:space="preserve">n </w:t>
      </w:r>
      <w:r w:rsidR="00CA6EA1" w:rsidRPr="008F4225">
        <w:rPr>
          <w:rFonts w:ascii="Times New Roman" w:hAnsi="Times New Roman" w:cs="Times New Roman"/>
          <w:sz w:val="24"/>
          <w:szCs w:val="24"/>
        </w:rPr>
        <w:t xml:space="preserve">= 16,331) of </w:t>
      </w:r>
      <w:r w:rsidR="00F53476" w:rsidRPr="008F4225">
        <w:rPr>
          <w:rFonts w:ascii="Times New Roman" w:hAnsi="Times New Roman" w:cs="Times New Roman"/>
          <w:sz w:val="24"/>
          <w:szCs w:val="24"/>
        </w:rPr>
        <w:t>all</w:t>
      </w:r>
      <w:r w:rsidR="00CA6EA1" w:rsidRPr="008F4225">
        <w:rPr>
          <w:rFonts w:ascii="Times New Roman" w:hAnsi="Times New Roman" w:cs="Times New Roman"/>
          <w:sz w:val="24"/>
          <w:szCs w:val="24"/>
        </w:rPr>
        <w:t xml:space="preserve"> MMPI-2-RF </w:t>
      </w:r>
      <w:r w:rsidR="00F53476" w:rsidRPr="008F4225">
        <w:rPr>
          <w:rFonts w:ascii="Times New Roman" w:hAnsi="Times New Roman" w:cs="Times New Roman"/>
          <w:sz w:val="24"/>
          <w:szCs w:val="24"/>
        </w:rPr>
        <w:t>administrations</w:t>
      </w:r>
      <w:r w:rsidR="001F0999" w:rsidRPr="008F4225">
        <w:rPr>
          <w:rFonts w:ascii="Times New Roman" w:hAnsi="Times New Roman" w:cs="Times New Roman"/>
          <w:sz w:val="24"/>
          <w:szCs w:val="24"/>
        </w:rPr>
        <w:t xml:space="preserve">. </w:t>
      </w:r>
      <w:bookmarkStart w:id="6" w:name="_Hlk531163197"/>
      <w:r w:rsidR="00BC7765" w:rsidRPr="008F4225">
        <w:rPr>
          <w:rFonts w:ascii="Times New Roman" w:hAnsi="Times New Roman" w:cs="Times New Roman"/>
          <w:sz w:val="24"/>
          <w:szCs w:val="24"/>
        </w:rPr>
        <w:t xml:space="preserve">Remaining administrations were </w:t>
      </w:r>
      <w:r w:rsidR="001A2289" w:rsidRPr="008F4225">
        <w:rPr>
          <w:rFonts w:ascii="Times New Roman" w:hAnsi="Times New Roman" w:cs="Times New Roman"/>
          <w:sz w:val="24"/>
          <w:szCs w:val="24"/>
        </w:rPr>
        <w:t>distributed such that only a handful of profiles were available for the remaining service locations</w:t>
      </w:r>
      <w:r w:rsidR="00EB72A3" w:rsidRPr="008F4225">
        <w:rPr>
          <w:rFonts w:ascii="Times New Roman" w:hAnsi="Times New Roman" w:cs="Times New Roman"/>
          <w:sz w:val="24"/>
          <w:szCs w:val="24"/>
        </w:rPr>
        <w:t xml:space="preserve"> (e.g., frequently only 1 or 2</w:t>
      </w:r>
      <w:r w:rsidR="00167C71" w:rsidRPr="008F4225">
        <w:rPr>
          <w:rFonts w:ascii="Times New Roman" w:hAnsi="Times New Roman" w:cs="Times New Roman"/>
          <w:sz w:val="24"/>
          <w:szCs w:val="24"/>
        </w:rPr>
        <w:t xml:space="preserve"> and almost exclusively </w:t>
      </w:r>
      <w:r w:rsidR="00EB72A3" w:rsidRPr="008F4225">
        <w:rPr>
          <w:rFonts w:ascii="Times New Roman" w:hAnsi="Times New Roman" w:cs="Times New Roman"/>
          <w:sz w:val="24"/>
          <w:szCs w:val="24"/>
        </w:rPr>
        <w:t xml:space="preserve">less than </w:t>
      </w:r>
      <w:r w:rsidR="00167C71" w:rsidRPr="008F4225">
        <w:rPr>
          <w:rFonts w:ascii="Times New Roman" w:hAnsi="Times New Roman" w:cs="Times New Roman"/>
          <w:sz w:val="24"/>
          <w:szCs w:val="24"/>
        </w:rPr>
        <w:t>20 with</w:t>
      </w:r>
      <w:r w:rsidR="008B2DFC" w:rsidRPr="008F4225">
        <w:rPr>
          <w:rFonts w:ascii="Times New Roman" w:hAnsi="Times New Roman" w:cs="Times New Roman"/>
          <w:sz w:val="24"/>
          <w:szCs w:val="24"/>
        </w:rPr>
        <w:t xml:space="preserve"> none approach</w:t>
      </w:r>
      <w:r w:rsidR="00167C71" w:rsidRPr="008F4225">
        <w:rPr>
          <w:rFonts w:ascii="Times New Roman" w:hAnsi="Times New Roman" w:cs="Times New Roman"/>
          <w:sz w:val="24"/>
          <w:szCs w:val="24"/>
        </w:rPr>
        <w:t>ing</w:t>
      </w:r>
      <w:r w:rsidR="008B2DFC" w:rsidRPr="008F4225">
        <w:rPr>
          <w:rFonts w:ascii="Times New Roman" w:hAnsi="Times New Roman" w:cs="Times New Roman"/>
          <w:sz w:val="24"/>
          <w:szCs w:val="24"/>
        </w:rPr>
        <w:t xml:space="preserve"> the a priori sample size of 100 selected for independent examination in this study</w:t>
      </w:r>
      <w:r w:rsidR="00EB72A3" w:rsidRPr="008F4225">
        <w:rPr>
          <w:rFonts w:ascii="Times New Roman" w:hAnsi="Times New Roman" w:cs="Times New Roman"/>
          <w:sz w:val="24"/>
          <w:szCs w:val="24"/>
        </w:rPr>
        <w:t>)</w:t>
      </w:r>
      <w:r w:rsidR="001A2289" w:rsidRPr="008F4225">
        <w:rPr>
          <w:rFonts w:ascii="Times New Roman" w:hAnsi="Times New Roman" w:cs="Times New Roman"/>
          <w:sz w:val="24"/>
          <w:szCs w:val="24"/>
        </w:rPr>
        <w:t>. As a result, calculation of generalizable comparative information</w:t>
      </w:r>
      <w:r w:rsidR="001E6B1A" w:rsidRPr="008F4225">
        <w:rPr>
          <w:rFonts w:ascii="Times New Roman" w:hAnsi="Times New Roman" w:cs="Times New Roman"/>
          <w:sz w:val="24"/>
          <w:szCs w:val="24"/>
        </w:rPr>
        <w:t xml:space="preserve"> from this database</w:t>
      </w:r>
      <w:r w:rsidR="001A2289" w:rsidRPr="008F4225">
        <w:rPr>
          <w:rFonts w:ascii="Times New Roman" w:hAnsi="Times New Roman" w:cs="Times New Roman"/>
          <w:sz w:val="24"/>
          <w:szCs w:val="24"/>
        </w:rPr>
        <w:t xml:space="preserve"> was </w:t>
      </w:r>
      <w:r w:rsidR="00772222" w:rsidRPr="008F4225">
        <w:rPr>
          <w:rFonts w:ascii="Times New Roman" w:hAnsi="Times New Roman" w:cs="Times New Roman"/>
          <w:sz w:val="24"/>
          <w:szCs w:val="24"/>
        </w:rPr>
        <w:t>only</w:t>
      </w:r>
      <w:r w:rsidR="001A2289" w:rsidRPr="008F4225">
        <w:rPr>
          <w:rFonts w:ascii="Times New Roman" w:hAnsi="Times New Roman" w:cs="Times New Roman"/>
          <w:sz w:val="24"/>
          <w:szCs w:val="24"/>
        </w:rPr>
        <w:t xml:space="preserve"> possible for stop codes presented in this paper.</w:t>
      </w:r>
      <w:bookmarkEnd w:id="6"/>
    </w:p>
    <w:p w14:paraId="7AD58ADE" w14:textId="77777777" w:rsidR="0098404F" w:rsidRPr="008F4225" w:rsidRDefault="0098404F" w:rsidP="002314CF">
      <w:pPr>
        <w:spacing w:after="0" w:line="480" w:lineRule="auto"/>
        <w:contextualSpacing/>
        <w:jc w:val="center"/>
        <w:rPr>
          <w:rFonts w:ascii="Times New Roman" w:hAnsi="Times New Roman" w:cs="Times New Roman"/>
          <w:b/>
          <w:sz w:val="24"/>
          <w:szCs w:val="24"/>
        </w:rPr>
      </w:pPr>
      <w:r w:rsidRPr="008F4225">
        <w:rPr>
          <w:rFonts w:ascii="Times New Roman" w:hAnsi="Times New Roman" w:cs="Times New Roman"/>
          <w:b/>
          <w:sz w:val="24"/>
          <w:szCs w:val="24"/>
        </w:rPr>
        <w:t>Results</w:t>
      </w:r>
    </w:p>
    <w:p w14:paraId="61CDA5B5" w14:textId="39A930BC" w:rsidR="002F5360" w:rsidRPr="008F4225" w:rsidRDefault="00F860C4" w:rsidP="00AC7F0A">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Descriptive statistics </w:t>
      </w:r>
      <w:r w:rsidR="00AC7B79" w:rsidRPr="008F4225">
        <w:rPr>
          <w:rFonts w:ascii="Times New Roman" w:hAnsi="Times New Roman" w:cs="Times New Roman"/>
          <w:sz w:val="24"/>
          <w:szCs w:val="24"/>
        </w:rPr>
        <w:t>f</w:t>
      </w:r>
      <w:r w:rsidR="001F1377" w:rsidRPr="008F4225">
        <w:rPr>
          <w:rFonts w:ascii="Times New Roman" w:hAnsi="Times New Roman" w:cs="Times New Roman"/>
          <w:sz w:val="24"/>
          <w:szCs w:val="24"/>
        </w:rPr>
        <w:t>o</w:t>
      </w:r>
      <w:r w:rsidR="00AC7B79" w:rsidRPr="008F4225">
        <w:rPr>
          <w:rFonts w:ascii="Times New Roman" w:hAnsi="Times New Roman" w:cs="Times New Roman"/>
          <w:sz w:val="24"/>
          <w:szCs w:val="24"/>
        </w:rPr>
        <w:t>r the</w:t>
      </w:r>
      <w:r w:rsidR="001F1377" w:rsidRPr="008F4225">
        <w:rPr>
          <w:rFonts w:ascii="Times New Roman" w:hAnsi="Times New Roman" w:cs="Times New Roman"/>
          <w:sz w:val="24"/>
          <w:szCs w:val="24"/>
        </w:rPr>
        <w:t xml:space="preserve"> validity scales, as well as </w:t>
      </w:r>
      <w:r w:rsidR="001258DC" w:rsidRPr="008F4225">
        <w:rPr>
          <w:rFonts w:ascii="Times New Roman" w:hAnsi="Times New Roman" w:cs="Times New Roman"/>
          <w:sz w:val="24"/>
          <w:szCs w:val="24"/>
        </w:rPr>
        <w:t xml:space="preserve">cumulative elevation </w:t>
      </w:r>
      <w:r w:rsidR="001F1377" w:rsidRPr="008F4225">
        <w:rPr>
          <w:rFonts w:ascii="Times New Roman" w:hAnsi="Times New Roman" w:cs="Times New Roman"/>
          <w:sz w:val="24"/>
          <w:szCs w:val="24"/>
        </w:rPr>
        <w:t xml:space="preserve">frequencies associated with various </w:t>
      </w:r>
      <w:r w:rsidR="001F1377" w:rsidRPr="008F4225">
        <w:rPr>
          <w:rFonts w:ascii="Times New Roman" w:hAnsi="Times New Roman" w:cs="Times New Roman"/>
          <w:i/>
          <w:sz w:val="24"/>
          <w:szCs w:val="24"/>
        </w:rPr>
        <w:t>T</w:t>
      </w:r>
      <w:r w:rsidR="001F1377" w:rsidRPr="008F4225">
        <w:rPr>
          <w:rFonts w:ascii="Times New Roman" w:hAnsi="Times New Roman" w:cs="Times New Roman"/>
          <w:sz w:val="24"/>
          <w:szCs w:val="24"/>
        </w:rPr>
        <w:t>-score</w:t>
      </w:r>
      <w:r w:rsidR="001258DC" w:rsidRPr="008F4225">
        <w:rPr>
          <w:rFonts w:ascii="Times New Roman" w:hAnsi="Times New Roman" w:cs="Times New Roman"/>
          <w:sz w:val="24"/>
          <w:szCs w:val="24"/>
        </w:rPr>
        <w:t xml:space="preserve"> cutoffs</w:t>
      </w:r>
      <w:r w:rsidR="001F1377"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are provided in Table </w:t>
      </w:r>
      <w:r w:rsidR="005E04BB" w:rsidRPr="008F4225">
        <w:rPr>
          <w:rFonts w:ascii="Times New Roman" w:hAnsi="Times New Roman" w:cs="Times New Roman"/>
          <w:sz w:val="24"/>
          <w:szCs w:val="24"/>
        </w:rPr>
        <w:t>2</w:t>
      </w:r>
      <w:r w:rsidR="00041305" w:rsidRPr="008F4225">
        <w:rPr>
          <w:rFonts w:ascii="Times New Roman" w:hAnsi="Times New Roman" w:cs="Times New Roman"/>
          <w:sz w:val="24"/>
          <w:szCs w:val="24"/>
        </w:rPr>
        <w:t xml:space="preserve"> across all VA service locations</w:t>
      </w:r>
      <w:r w:rsidRPr="008F4225">
        <w:rPr>
          <w:rFonts w:ascii="Times New Roman" w:hAnsi="Times New Roman" w:cs="Times New Roman"/>
          <w:sz w:val="24"/>
          <w:szCs w:val="24"/>
        </w:rPr>
        <w:t xml:space="preserve">. </w:t>
      </w:r>
      <w:r w:rsidR="002F5360" w:rsidRPr="008F4225">
        <w:rPr>
          <w:rFonts w:ascii="Times New Roman" w:hAnsi="Times New Roman" w:cs="Times New Roman"/>
          <w:sz w:val="24"/>
          <w:szCs w:val="24"/>
        </w:rPr>
        <w:t xml:space="preserve"> </w:t>
      </w:r>
      <w:r w:rsidR="00AC7F0A" w:rsidRPr="008F4225">
        <w:rPr>
          <w:rFonts w:ascii="Times New Roman" w:hAnsi="Times New Roman" w:cs="Times New Roman"/>
          <w:sz w:val="24"/>
          <w:szCs w:val="24"/>
        </w:rPr>
        <w:t>In cases where an individual’s TRIN-r or VRIN-r scores indicated protocol invalidity</w:t>
      </w:r>
      <w:r w:rsidR="005B7978" w:rsidRPr="008F4225">
        <w:rPr>
          <w:rFonts w:ascii="Times New Roman" w:hAnsi="Times New Roman" w:cs="Times New Roman"/>
          <w:sz w:val="24"/>
          <w:szCs w:val="24"/>
        </w:rPr>
        <w:t xml:space="preserve"> (4.9% of cases; </w:t>
      </w:r>
      <w:r w:rsidR="005B7978" w:rsidRPr="008F4225">
        <w:rPr>
          <w:rFonts w:ascii="Times New Roman" w:hAnsi="Times New Roman" w:cs="Times New Roman"/>
          <w:i/>
          <w:sz w:val="24"/>
          <w:szCs w:val="24"/>
        </w:rPr>
        <w:t xml:space="preserve">n </w:t>
      </w:r>
      <w:r w:rsidR="005B7978" w:rsidRPr="008F4225">
        <w:rPr>
          <w:rFonts w:ascii="Times New Roman" w:hAnsi="Times New Roman" w:cs="Times New Roman"/>
          <w:sz w:val="24"/>
          <w:szCs w:val="24"/>
        </w:rPr>
        <w:t>= 865)</w:t>
      </w:r>
      <w:r w:rsidR="00AC7F0A" w:rsidRPr="008F4225">
        <w:rPr>
          <w:rFonts w:ascii="Times New Roman" w:hAnsi="Times New Roman" w:cs="Times New Roman"/>
          <w:sz w:val="24"/>
          <w:szCs w:val="24"/>
        </w:rPr>
        <w:t xml:space="preserve">, they were removed from frequency calculation on the over- and under-reporting scales. </w:t>
      </w:r>
      <w:r w:rsidR="002F5360" w:rsidRPr="008F4225">
        <w:rPr>
          <w:rFonts w:ascii="Times New Roman" w:hAnsi="Times New Roman" w:cs="Times New Roman"/>
          <w:sz w:val="24"/>
          <w:szCs w:val="24"/>
        </w:rPr>
        <w:t xml:space="preserve">The over-reporting scales </w:t>
      </w:r>
      <w:r w:rsidR="0006714F" w:rsidRPr="008F4225">
        <w:rPr>
          <w:rFonts w:ascii="Times New Roman" w:hAnsi="Times New Roman" w:cs="Times New Roman"/>
          <w:sz w:val="24"/>
          <w:szCs w:val="24"/>
        </w:rPr>
        <w:t>show the</w:t>
      </w:r>
      <w:r w:rsidR="002F5360" w:rsidRPr="008F4225">
        <w:rPr>
          <w:rFonts w:ascii="Times New Roman" w:hAnsi="Times New Roman" w:cs="Times New Roman"/>
          <w:sz w:val="24"/>
          <w:szCs w:val="24"/>
        </w:rPr>
        <w:t xml:space="preserve"> highest </w:t>
      </w:r>
      <w:r w:rsidR="00321349" w:rsidRPr="008F4225">
        <w:rPr>
          <w:rFonts w:ascii="Times New Roman" w:hAnsi="Times New Roman" w:cs="Times New Roman"/>
          <w:sz w:val="24"/>
          <w:szCs w:val="24"/>
        </w:rPr>
        <w:t>levels indicat</w:t>
      </w:r>
      <w:r w:rsidR="0006714F" w:rsidRPr="008F4225">
        <w:rPr>
          <w:rFonts w:ascii="Times New Roman" w:hAnsi="Times New Roman" w:cs="Times New Roman"/>
          <w:sz w:val="24"/>
          <w:szCs w:val="24"/>
        </w:rPr>
        <w:t>ing</w:t>
      </w:r>
      <w:r w:rsidR="00321349" w:rsidRPr="008F4225">
        <w:rPr>
          <w:rFonts w:ascii="Times New Roman" w:hAnsi="Times New Roman" w:cs="Times New Roman"/>
          <w:sz w:val="24"/>
          <w:szCs w:val="24"/>
        </w:rPr>
        <w:t xml:space="preserve"> </w:t>
      </w:r>
      <w:r w:rsidR="002F5360" w:rsidRPr="008F4225">
        <w:rPr>
          <w:rFonts w:ascii="Times New Roman" w:hAnsi="Times New Roman" w:cs="Times New Roman"/>
          <w:sz w:val="24"/>
          <w:szCs w:val="24"/>
        </w:rPr>
        <w:t xml:space="preserve">of </w:t>
      </w:r>
      <w:r w:rsidR="00D1356D" w:rsidRPr="008F4225">
        <w:rPr>
          <w:rFonts w:ascii="Times New Roman" w:hAnsi="Times New Roman" w:cs="Times New Roman"/>
          <w:sz w:val="24"/>
          <w:szCs w:val="24"/>
        </w:rPr>
        <w:t xml:space="preserve">protocol </w:t>
      </w:r>
      <w:r w:rsidR="002F5360" w:rsidRPr="008F4225">
        <w:rPr>
          <w:rFonts w:ascii="Times New Roman" w:hAnsi="Times New Roman" w:cs="Times New Roman"/>
          <w:sz w:val="24"/>
          <w:szCs w:val="24"/>
        </w:rPr>
        <w:t>invalidity, ranging from 5.</w:t>
      </w:r>
      <w:r w:rsidR="003842CF" w:rsidRPr="008F4225">
        <w:rPr>
          <w:rFonts w:ascii="Times New Roman" w:hAnsi="Times New Roman" w:cs="Times New Roman"/>
          <w:sz w:val="24"/>
          <w:szCs w:val="24"/>
        </w:rPr>
        <w:t>2</w:t>
      </w:r>
      <w:r w:rsidR="002F5360" w:rsidRPr="008F4225">
        <w:rPr>
          <w:rFonts w:ascii="Times New Roman" w:hAnsi="Times New Roman" w:cs="Times New Roman"/>
          <w:sz w:val="24"/>
          <w:szCs w:val="24"/>
        </w:rPr>
        <w:t>% (FBS-r) to 2</w:t>
      </w:r>
      <w:r w:rsidR="00F53476" w:rsidRPr="008F4225">
        <w:rPr>
          <w:rFonts w:ascii="Times New Roman" w:hAnsi="Times New Roman" w:cs="Times New Roman"/>
          <w:sz w:val="24"/>
          <w:szCs w:val="24"/>
        </w:rPr>
        <w:t>7.</w:t>
      </w:r>
      <w:r w:rsidR="003842CF" w:rsidRPr="008F4225">
        <w:rPr>
          <w:rFonts w:ascii="Times New Roman" w:hAnsi="Times New Roman" w:cs="Times New Roman"/>
          <w:sz w:val="24"/>
          <w:szCs w:val="24"/>
        </w:rPr>
        <w:t>3</w:t>
      </w:r>
      <w:r w:rsidR="002F5360" w:rsidRPr="008F4225">
        <w:rPr>
          <w:rFonts w:ascii="Times New Roman" w:hAnsi="Times New Roman" w:cs="Times New Roman"/>
          <w:sz w:val="24"/>
          <w:szCs w:val="24"/>
        </w:rPr>
        <w:t>% (</w:t>
      </w:r>
      <w:r w:rsidR="00F53476" w:rsidRPr="008F4225">
        <w:rPr>
          <w:rFonts w:ascii="Times New Roman" w:hAnsi="Times New Roman" w:cs="Times New Roman"/>
          <w:sz w:val="24"/>
          <w:szCs w:val="24"/>
        </w:rPr>
        <w:t>RBS</w:t>
      </w:r>
      <w:r w:rsidR="002F5360" w:rsidRPr="008F4225">
        <w:rPr>
          <w:rFonts w:ascii="Times New Roman" w:hAnsi="Times New Roman" w:cs="Times New Roman"/>
          <w:sz w:val="24"/>
          <w:szCs w:val="24"/>
        </w:rPr>
        <w:t>)</w:t>
      </w:r>
      <w:r w:rsidR="00321349" w:rsidRPr="008F4225">
        <w:rPr>
          <w:rFonts w:ascii="Times New Roman" w:hAnsi="Times New Roman" w:cs="Times New Roman"/>
          <w:sz w:val="24"/>
          <w:szCs w:val="24"/>
        </w:rPr>
        <w:t xml:space="preserve"> using the most conservative cut-scores provided within the interpretive manual (e.g., F-r ≥ 120, </w:t>
      </w:r>
      <w:proofErr w:type="spellStart"/>
      <w:r w:rsidR="00321349" w:rsidRPr="008F4225">
        <w:rPr>
          <w:rFonts w:ascii="Times New Roman" w:hAnsi="Times New Roman" w:cs="Times New Roman"/>
          <w:sz w:val="24"/>
          <w:szCs w:val="24"/>
        </w:rPr>
        <w:t>Fp</w:t>
      </w:r>
      <w:proofErr w:type="spellEnd"/>
      <w:r w:rsidR="00321349" w:rsidRPr="008F4225">
        <w:rPr>
          <w:rFonts w:ascii="Times New Roman" w:hAnsi="Times New Roman" w:cs="Times New Roman"/>
          <w:sz w:val="24"/>
          <w:szCs w:val="24"/>
        </w:rPr>
        <w:t>-r ≥ 100, Fs ≥ 100, RBS ≥ 100, FBS-r ≥ 100)</w:t>
      </w:r>
      <w:r w:rsidR="002F5360" w:rsidRPr="008F4225">
        <w:rPr>
          <w:rFonts w:ascii="Times New Roman" w:hAnsi="Times New Roman" w:cs="Times New Roman"/>
          <w:sz w:val="24"/>
          <w:szCs w:val="24"/>
        </w:rPr>
        <w:t xml:space="preserve">, </w:t>
      </w:r>
      <w:r w:rsidR="000F6042" w:rsidRPr="008F4225">
        <w:rPr>
          <w:rFonts w:ascii="Times New Roman" w:hAnsi="Times New Roman" w:cs="Times New Roman"/>
          <w:sz w:val="24"/>
          <w:szCs w:val="24"/>
        </w:rPr>
        <w:t xml:space="preserve">whereas </w:t>
      </w:r>
      <w:r w:rsidR="002F5360" w:rsidRPr="008F4225">
        <w:rPr>
          <w:rFonts w:ascii="Times New Roman" w:hAnsi="Times New Roman" w:cs="Times New Roman"/>
          <w:sz w:val="24"/>
          <w:szCs w:val="24"/>
        </w:rPr>
        <w:t xml:space="preserve">scales assessing under-reporting and inattentive or random responding </w:t>
      </w:r>
      <w:r w:rsidR="00D1356D" w:rsidRPr="008F4225">
        <w:rPr>
          <w:rFonts w:ascii="Times New Roman" w:hAnsi="Times New Roman" w:cs="Times New Roman"/>
          <w:sz w:val="24"/>
          <w:szCs w:val="24"/>
        </w:rPr>
        <w:t xml:space="preserve">were </w:t>
      </w:r>
      <w:r w:rsidR="002F5360" w:rsidRPr="008F4225">
        <w:rPr>
          <w:rFonts w:ascii="Times New Roman" w:hAnsi="Times New Roman" w:cs="Times New Roman"/>
          <w:sz w:val="24"/>
          <w:szCs w:val="24"/>
        </w:rPr>
        <w:t xml:space="preserve">infrequently elevated beyond recommended cut-score values. </w:t>
      </w:r>
      <w:r w:rsidR="00A26184" w:rsidRPr="008F4225">
        <w:rPr>
          <w:rFonts w:ascii="Times New Roman" w:hAnsi="Times New Roman" w:cs="Times New Roman"/>
          <w:sz w:val="24"/>
          <w:szCs w:val="24"/>
        </w:rPr>
        <w:t>Skew a</w:t>
      </w:r>
      <w:r w:rsidR="00041305" w:rsidRPr="008F4225">
        <w:rPr>
          <w:rFonts w:ascii="Times New Roman" w:hAnsi="Times New Roman" w:cs="Times New Roman"/>
          <w:sz w:val="24"/>
          <w:szCs w:val="24"/>
        </w:rPr>
        <w:t>n</w:t>
      </w:r>
      <w:r w:rsidR="00A26184" w:rsidRPr="008F4225">
        <w:rPr>
          <w:rFonts w:ascii="Times New Roman" w:hAnsi="Times New Roman" w:cs="Times New Roman"/>
          <w:sz w:val="24"/>
          <w:szCs w:val="24"/>
        </w:rPr>
        <w:t xml:space="preserve">d </w:t>
      </w:r>
      <w:r w:rsidR="00F53476" w:rsidRPr="008F4225">
        <w:rPr>
          <w:rFonts w:ascii="Times New Roman" w:hAnsi="Times New Roman" w:cs="Times New Roman"/>
          <w:sz w:val="24"/>
          <w:szCs w:val="24"/>
        </w:rPr>
        <w:t>k</w:t>
      </w:r>
      <w:r w:rsidR="00A26184" w:rsidRPr="008F4225">
        <w:rPr>
          <w:rFonts w:ascii="Times New Roman" w:hAnsi="Times New Roman" w:cs="Times New Roman"/>
          <w:sz w:val="24"/>
          <w:szCs w:val="24"/>
        </w:rPr>
        <w:t xml:space="preserve">urtosis for the validity scales were within normal ranges, except for TRIN-r whose </w:t>
      </w:r>
      <w:r w:rsidR="00071843" w:rsidRPr="008F4225">
        <w:rPr>
          <w:rFonts w:ascii="Times New Roman" w:hAnsi="Times New Roman" w:cs="Times New Roman"/>
          <w:sz w:val="24"/>
          <w:szCs w:val="24"/>
        </w:rPr>
        <w:t>k</w:t>
      </w:r>
      <w:r w:rsidR="00A26184" w:rsidRPr="008F4225">
        <w:rPr>
          <w:rFonts w:ascii="Times New Roman" w:hAnsi="Times New Roman" w:cs="Times New Roman"/>
          <w:sz w:val="24"/>
          <w:szCs w:val="24"/>
        </w:rPr>
        <w:t xml:space="preserve">urtosis suggests that a </w:t>
      </w:r>
      <w:r w:rsidR="005D17AA" w:rsidRPr="008F4225">
        <w:rPr>
          <w:rFonts w:ascii="Times New Roman" w:hAnsi="Times New Roman" w:cs="Times New Roman"/>
          <w:sz w:val="24"/>
          <w:szCs w:val="24"/>
        </w:rPr>
        <w:t xml:space="preserve">leptokurtic distribution with a </w:t>
      </w:r>
      <w:r w:rsidR="00A26184" w:rsidRPr="008F4225">
        <w:rPr>
          <w:rFonts w:ascii="Times New Roman" w:hAnsi="Times New Roman" w:cs="Times New Roman"/>
          <w:sz w:val="24"/>
          <w:szCs w:val="24"/>
        </w:rPr>
        <w:t xml:space="preserve">greater frequency of </w:t>
      </w:r>
      <w:r w:rsidR="005D17AA" w:rsidRPr="008F4225">
        <w:rPr>
          <w:rFonts w:ascii="Times New Roman" w:hAnsi="Times New Roman" w:cs="Times New Roman"/>
          <w:sz w:val="24"/>
          <w:szCs w:val="24"/>
        </w:rPr>
        <w:t>responses</w:t>
      </w:r>
      <w:r w:rsidR="00A26184" w:rsidRPr="008F4225">
        <w:rPr>
          <w:rFonts w:ascii="Times New Roman" w:hAnsi="Times New Roman" w:cs="Times New Roman"/>
          <w:sz w:val="24"/>
          <w:szCs w:val="24"/>
        </w:rPr>
        <w:t xml:space="preserve"> </w:t>
      </w:r>
      <w:r w:rsidR="005D17AA" w:rsidRPr="008F4225">
        <w:rPr>
          <w:rFonts w:ascii="Times New Roman" w:hAnsi="Times New Roman" w:cs="Times New Roman"/>
          <w:sz w:val="24"/>
          <w:szCs w:val="24"/>
        </w:rPr>
        <w:t xml:space="preserve">occurring on </w:t>
      </w:r>
      <w:r w:rsidR="00071843" w:rsidRPr="008F4225">
        <w:rPr>
          <w:rFonts w:ascii="Times New Roman" w:hAnsi="Times New Roman" w:cs="Times New Roman"/>
          <w:sz w:val="24"/>
          <w:szCs w:val="24"/>
        </w:rPr>
        <w:t xml:space="preserve">the </w:t>
      </w:r>
      <w:r w:rsidR="005D17AA" w:rsidRPr="008F4225">
        <w:rPr>
          <w:rFonts w:ascii="Times New Roman" w:hAnsi="Times New Roman" w:cs="Times New Roman"/>
          <w:sz w:val="24"/>
          <w:szCs w:val="24"/>
        </w:rPr>
        <w:t>tail</w:t>
      </w:r>
      <w:r w:rsidR="00071843" w:rsidRPr="008F4225">
        <w:rPr>
          <w:rFonts w:ascii="Times New Roman" w:hAnsi="Times New Roman" w:cs="Times New Roman"/>
          <w:sz w:val="24"/>
          <w:szCs w:val="24"/>
        </w:rPr>
        <w:t>s</w:t>
      </w:r>
      <w:r w:rsidR="000F6042" w:rsidRPr="008F4225">
        <w:rPr>
          <w:rFonts w:ascii="Times New Roman" w:hAnsi="Times New Roman" w:cs="Times New Roman"/>
          <w:sz w:val="24"/>
          <w:szCs w:val="24"/>
        </w:rPr>
        <w:t xml:space="preserve">. This is to be expected </w:t>
      </w:r>
      <w:r w:rsidR="00A87EC6" w:rsidRPr="008F4225">
        <w:rPr>
          <w:rFonts w:ascii="Times New Roman" w:hAnsi="Times New Roman" w:cs="Times New Roman"/>
          <w:sz w:val="24"/>
          <w:szCs w:val="24"/>
        </w:rPr>
        <w:t xml:space="preserve">because for </w:t>
      </w:r>
      <w:r w:rsidR="00A87EC6" w:rsidRPr="008F4225">
        <w:rPr>
          <w:rFonts w:ascii="Times New Roman" w:hAnsi="Times New Roman" w:cs="Times New Roman"/>
          <w:i/>
          <w:sz w:val="24"/>
          <w:szCs w:val="24"/>
        </w:rPr>
        <w:t>T</w:t>
      </w:r>
      <w:r w:rsidR="00A87EC6" w:rsidRPr="008F4225">
        <w:rPr>
          <w:rFonts w:ascii="Times New Roman" w:hAnsi="Times New Roman" w:cs="Times New Roman"/>
          <w:sz w:val="24"/>
          <w:szCs w:val="24"/>
        </w:rPr>
        <w:t xml:space="preserve">-scores on TRIN there are </w:t>
      </w:r>
      <w:r w:rsidR="000F6042" w:rsidRPr="008F4225">
        <w:rPr>
          <w:rFonts w:ascii="Times New Roman" w:hAnsi="Times New Roman" w:cs="Times New Roman"/>
          <w:sz w:val="24"/>
          <w:szCs w:val="24"/>
        </w:rPr>
        <w:t>no scores below the mean of 50.</w:t>
      </w:r>
      <w:r w:rsidR="00A26184" w:rsidRPr="008F4225">
        <w:rPr>
          <w:rFonts w:ascii="Times New Roman" w:hAnsi="Times New Roman" w:cs="Times New Roman"/>
          <w:sz w:val="24"/>
          <w:szCs w:val="24"/>
        </w:rPr>
        <w:t xml:space="preserve"> </w:t>
      </w:r>
      <w:r w:rsidR="002F5360" w:rsidRPr="008F4225">
        <w:rPr>
          <w:rFonts w:ascii="Times New Roman" w:hAnsi="Times New Roman" w:cs="Times New Roman"/>
          <w:sz w:val="24"/>
          <w:szCs w:val="24"/>
        </w:rPr>
        <w:t xml:space="preserve">Observed mean scores </w:t>
      </w:r>
      <w:r w:rsidR="00A26184" w:rsidRPr="008F4225">
        <w:rPr>
          <w:rFonts w:ascii="Times New Roman" w:hAnsi="Times New Roman" w:cs="Times New Roman"/>
          <w:sz w:val="24"/>
          <w:szCs w:val="24"/>
        </w:rPr>
        <w:t>of</w:t>
      </w:r>
      <w:r w:rsidR="002F5360" w:rsidRPr="008F4225">
        <w:rPr>
          <w:rFonts w:ascii="Times New Roman" w:hAnsi="Times New Roman" w:cs="Times New Roman"/>
          <w:sz w:val="24"/>
          <w:szCs w:val="24"/>
        </w:rPr>
        <w:t xml:space="preserve"> this sample are also substantially </w:t>
      </w:r>
      <w:r w:rsidR="008F292F" w:rsidRPr="008F4225">
        <w:rPr>
          <w:rFonts w:ascii="Times New Roman" w:hAnsi="Times New Roman" w:cs="Times New Roman"/>
          <w:sz w:val="24"/>
          <w:szCs w:val="24"/>
        </w:rPr>
        <w:t xml:space="preserve">higher </w:t>
      </w:r>
      <w:r w:rsidR="0006714F" w:rsidRPr="008F4225">
        <w:rPr>
          <w:rFonts w:ascii="Times New Roman" w:hAnsi="Times New Roman" w:cs="Times New Roman"/>
          <w:sz w:val="24"/>
          <w:szCs w:val="24"/>
        </w:rPr>
        <w:t xml:space="preserve">on most scales </w:t>
      </w:r>
      <w:r w:rsidR="008F292F" w:rsidRPr="008F4225">
        <w:rPr>
          <w:rFonts w:ascii="Times New Roman" w:hAnsi="Times New Roman" w:cs="Times New Roman"/>
          <w:sz w:val="24"/>
          <w:szCs w:val="24"/>
        </w:rPr>
        <w:t>than those in previous veteran samples</w:t>
      </w:r>
      <w:r w:rsidR="00041305" w:rsidRPr="008F4225">
        <w:rPr>
          <w:rFonts w:ascii="Times New Roman" w:hAnsi="Times New Roman" w:cs="Times New Roman"/>
          <w:sz w:val="24"/>
          <w:szCs w:val="24"/>
        </w:rPr>
        <w:t xml:space="preserve">, </w:t>
      </w:r>
      <w:r w:rsidR="008F292F" w:rsidRPr="008F4225">
        <w:rPr>
          <w:rFonts w:ascii="Times New Roman" w:hAnsi="Times New Roman" w:cs="Times New Roman"/>
          <w:sz w:val="24"/>
          <w:szCs w:val="24"/>
        </w:rPr>
        <w:t xml:space="preserve">with one </w:t>
      </w:r>
      <w:r w:rsidR="008F292F" w:rsidRPr="008F4225">
        <w:rPr>
          <w:rFonts w:ascii="Times New Roman" w:hAnsi="Times New Roman" w:cs="Times New Roman"/>
          <w:sz w:val="24"/>
          <w:szCs w:val="24"/>
        </w:rPr>
        <w:lastRenderedPageBreak/>
        <w:t xml:space="preserve">such sample provided </w:t>
      </w:r>
      <w:r w:rsidR="00041305" w:rsidRPr="008F4225">
        <w:rPr>
          <w:rFonts w:ascii="Times New Roman" w:hAnsi="Times New Roman" w:cs="Times New Roman"/>
          <w:sz w:val="24"/>
          <w:szCs w:val="24"/>
        </w:rPr>
        <w:t>in</w:t>
      </w:r>
      <w:r w:rsidR="008F292F" w:rsidRPr="008F4225">
        <w:rPr>
          <w:rFonts w:ascii="Times New Roman" w:hAnsi="Times New Roman" w:cs="Times New Roman"/>
          <w:sz w:val="24"/>
          <w:szCs w:val="24"/>
        </w:rPr>
        <w:t xml:space="preserve"> the table for comparison.</w:t>
      </w:r>
      <w:r w:rsidR="00A26184" w:rsidRPr="008F4225">
        <w:rPr>
          <w:rFonts w:ascii="Times New Roman" w:hAnsi="Times New Roman" w:cs="Times New Roman"/>
          <w:sz w:val="24"/>
          <w:szCs w:val="24"/>
        </w:rPr>
        <w:t xml:space="preserve"> Conversely, standard deviations are generally </w:t>
      </w:r>
      <w:r w:rsidR="001F02D6" w:rsidRPr="008F4225">
        <w:rPr>
          <w:rFonts w:ascii="Times New Roman" w:hAnsi="Times New Roman" w:cs="Times New Roman"/>
          <w:sz w:val="24"/>
          <w:szCs w:val="24"/>
        </w:rPr>
        <w:t>like</w:t>
      </w:r>
      <w:r w:rsidR="00317FE3" w:rsidRPr="008F4225">
        <w:rPr>
          <w:rFonts w:ascii="Times New Roman" w:hAnsi="Times New Roman" w:cs="Times New Roman"/>
          <w:sz w:val="24"/>
          <w:szCs w:val="24"/>
        </w:rPr>
        <w:t xml:space="preserve"> </w:t>
      </w:r>
      <w:r w:rsidR="00A26184" w:rsidRPr="008F4225">
        <w:rPr>
          <w:rFonts w:ascii="Times New Roman" w:hAnsi="Times New Roman" w:cs="Times New Roman"/>
          <w:sz w:val="24"/>
          <w:szCs w:val="24"/>
        </w:rPr>
        <w:t>those previously observed.</w:t>
      </w:r>
      <w:r w:rsidR="00B51AA3" w:rsidRPr="008F4225">
        <w:rPr>
          <w:rFonts w:ascii="Times New Roman" w:hAnsi="Times New Roman" w:cs="Times New Roman"/>
          <w:sz w:val="24"/>
          <w:szCs w:val="24"/>
        </w:rPr>
        <w:t xml:space="preserve"> </w:t>
      </w:r>
    </w:p>
    <w:p w14:paraId="1D477F35" w14:textId="78D0C001" w:rsidR="00A26184" w:rsidRPr="008F4225" w:rsidRDefault="00317FE3"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T</w:t>
      </w:r>
      <w:r w:rsidR="00A26184" w:rsidRPr="008F4225">
        <w:rPr>
          <w:rFonts w:ascii="Times New Roman" w:hAnsi="Times New Roman" w:cs="Times New Roman"/>
          <w:sz w:val="24"/>
          <w:szCs w:val="24"/>
        </w:rPr>
        <w:t>he</w:t>
      </w:r>
      <w:r w:rsidR="00AC620F" w:rsidRPr="008F4225">
        <w:rPr>
          <w:rFonts w:ascii="Times New Roman" w:hAnsi="Times New Roman" w:cs="Times New Roman"/>
          <w:sz w:val="24"/>
          <w:szCs w:val="24"/>
        </w:rPr>
        <w:t xml:space="preserve"> </w:t>
      </w:r>
      <w:r w:rsidR="00975B2E" w:rsidRPr="008F4225">
        <w:rPr>
          <w:rFonts w:ascii="Times New Roman" w:hAnsi="Times New Roman" w:cs="Times New Roman"/>
          <w:sz w:val="24"/>
          <w:szCs w:val="24"/>
        </w:rPr>
        <w:t>cumulative</w:t>
      </w:r>
      <w:r w:rsidR="00A26184" w:rsidRPr="008F4225">
        <w:rPr>
          <w:rFonts w:ascii="Times New Roman" w:hAnsi="Times New Roman" w:cs="Times New Roman"/>
          <w:sz w:val="24"/>
          <w:szCs w:val="24"/>
        </w:rPr>
        <w:t xml:space="preserve"> frequency of validity scale elevations </w:t>
      </w:r>
      <w:r w:rsidRPr="008F4225">
        <w:rPr>
          <w:rFonts w:ascii="Times New Roman" w:hAnsi="Times New Roman" w:cs="Times New Roman"/>
          <w:sz w:val="24"/>
          <w:szCs w:val="24"/>
        </w:rPr>
        <w:t>(i.e., the number of validity scales on which a veteran produced an interpretable elevation</w:t>
      </w:r>
      <w:r w:rsidR="003B7773" w:rsidRPr="008F4225">
        <w:rPr>
          <w:rFonts w:ascii="Times New Roman" w:hAnsi="Times New Roman" w:cs="Times New Roman"/>
          <w:sz w:val="24"/>
          <w:szCs w:val="24"/>
        </w:rPr>
        <w:t xml:space="preserve"> (i.e., not exceeding any of the following cut-scores: VRIN-r ≥ 80, TRIN-r ≥ 80, F-r ≥ 120, </w:t>
      </w:r>
      <w:proofErr w:type="spellStart"/>
      <w:r w:rsidR="003B7773" w:rsidRPr="008F4225">
        <w:rPr>
          <w:rFonts w:ascii="Times New Roman" w:hAnsi="Times New Roman" w:cs="Times New Roman"/>
          <w:sz w:val="24"/>
          <w:szCs w:val="24"/>
        </w:rPr>
        <w:t>Fp</w:t>
      </w:r>
      <w:proofErr w:type="spellEnd"/>
      <w:r w:rsidR="003B7773" w:rsidRPr="008F4225">
        <w:rPr>
          <w:rFonts w:ascii="Times New Roman" w:hAnsi="Times New Roman" w:cs="Times New Roman"/>
          <w:sz w:val="24"/>
          <w:szCs w:val="24"/>
        </w:rPr>
        <w:t>-r ≥ 100, Fs ≥ 100, RBS ≥ 100, FBS-r ≥ 100, L-r ≥ 80, and K-r ≥ 70</w:t>
      </w:r>
      <w:r w:rsidRPr="008F4225">
        <w:rPr>
          <w:rFonts w:ascii="Times New Roman" w:hAnsi="Times New Roman" w:cs="Times New Roman"/>
          <w:sz w:val="24"/>
          <w:szCs w:val="24"/>
        </w:rPr>
        <w:t xml:space="preserve">) </w:t>
      </w:r>
      <w:r w:rsidR="00A26184" w:rsidRPr="008F4225">
        <w:rPr>
          <w:rFonts w:ascii="Times New Roman" w:hAnsi="Times New Roman" w:cs="Times New Roman"/>
          <w:sz w:val="24"/>
          <w:szCs w:val="24"/>
        </w:rPr>
        <w:t xml:space="preserve">is reported </w:t>
      </w:r>
      <w:r w:rsidRPr="008F4225">
        <w:rPr>
          <w:rFonts w:ascii="Times New Roman" w:hAnsi="Times New Roman" w:cs="Times New Roman"/>
          <w:sz w:val="24"/>
          <w:szCs w:val="24"/>
        </w:rPr>
        <w:t xml:space="preserve">in Table 3. </w:t>
      </w:r>
      <w:r w:rsidR="00850649" w:rsidRPr="008F4225">
        <w:rPr>
          <w:rFonts w:ascii="Times New Roman" w:hAnsi="Times New Roman" w:cs="Times New Roman"/>
          <w:sz w:val="24"/>
          <w:szCs w:val="24"/>
        </w:rPr>
        <w:t>During the</w:t>
      </w:r>
      <w:r w:rsidR="006519E7" w:rsidRPr="008F4225">
        <w:rPr>
          <w:rFonts w:ascii="Times New Roman" w:hAnsi="Times New Roman" w:cs="Times New Roman"/>
          <w:sz w:val="24"/>
          <w:szCs w:val="24"/>
        </w:rPr>
        <w:t xml:space="preserve"> calculation of cumulative frequencies, those</w:t>
      </w:r>
      <w:r w:rsidR="007C2E8E" w:rsidRPr="008F4225">
        <w:rPr>
          <w:rFonts w:ascii="Times New Roman" w:hAnsi="Times New Roman" w:cs="Times New Roman"/>
          <w:sz w:val="24"/>
          <w:szCs w:val="24"/>
        </w:rPr>
        <w:t xml:space="preserve"> participants</w:t>
      </w:r>
      <w:r w:rsidR="006519E7" w:rsidRPr="008F4225">
        <w:rPr>
          <w:rFonts w:ascii="Times New Roman" w:hAnsi="Times New Roman" w:cs="Times New Roman"/>
          <w:sz w:val="24"/>
          <w:szCs w:val="24"/>
        </w:rPr>
        <w:t xml:space="preserve"> exceeding interpretive recommendations on VRIN-r or TRIN-r were excluded</w:t>
      </w:r>
      <w:r w:rsidR="00850649" w:rsidRPr="008F4225">
        <w:rPr>
          <w:rFonts w:ascii="Times New Roman" w:hAnsi="Times New Roman" w:cs="Times New Roman"/>
          <w:sz w:val="24"/>
          <w:szCs w:val="24"/>
        </w:rPr>
        <w:t xml:space="preserve"> from over- and under-reporting scale</w:t>
      </w:r>
      <w:r w:rsidR="007C2E8E" w:rsidRPr="008F4225">
        <w:rPr>
          <w:rFonts w:ascii="Times New Roman" w:hAnsi="Times New Roman" w:cs="Times New Roman"/>
          <w:sz w:val="24"/>
          <w:szCs w:val="24"/>
        </w:rPr>
        <w:t xml:space="preserve"> calculation</w:t>
      </w:r>
      <w:r w:rsidR="006519E7" w:rsidRPr="008F4225">
        <w:rPr>
          <w:rFonts w:ascii="Times New Roman" w:hAnsi="Times New Roman" w:cs="Times New Roman"/>
          <w:sz w:val="24"/>
          <w:szCs w:val="24"/>
        </w:rPr>
        <w:t xml:space="preserve">. </w:t>
      </w:r>
      <w:r w:rsidRPr="008F4225">
        <w:rPr>
          <w:rFonts w:ascii="Times New Roman" w:hAnsi="Times New Roman" w:cs="Times New Roman"/>
          <w:sz w:val="24"/>
          <w:szCs w:val="24"/>
        </w:rPr>
        <w:t>T</w:t>
      </w:r>
      <w:r w:rsidR="00A26184" w:rsidRPr="008F4225">
        <w:rPr>
          <w:rFonts w:ascii="Times New Roman" w:hAnsi="Times New Roman" w:cs="Times New Roman"/>
          <w:sz w:val="24"/>
          <w:szCs w:val="24"/>
        </w:rPr>
        <w:t>hree distinct trends</w:t>
      </w:r>
      <w:r w:rsidRPr="008F4225">
        <w:rPr>
          <w:rFonts w:ascii="Times New Roman" w:hAnsi="Times New Roman" w:cs="Times New Roman"/>
          <w:sz w:val="24"/>
          <w:szCs w:val="24"/>
        </w:rPr>
        <w:t xml:space="preserve"> can be seen</w:t>
      </w:r>
      <w:r w:rsidR="00A26184" w:rsidRPr="008F4225">
        <w:rPr>
          <w:rFonts w:ascii="Times New Roman" w:hAnsi="Times New Roman" w:cs="Times New Roman"/>
          <w:sz w:val="24"/>
          <w:szCs w:val="24"/>
        </w:rPr>
        <w:t>. First, a majority of the sample did not elevate any of the validity scales beyond their recommended interpretive cut-scores</w:t>
      </w:r>
      <w:r w:rsidR="0006714F" w:rsidRPr="008F4225">
        <w:rPr>
          <w:rFonts w:ascii="Times New Roman" w:hAnsi="Times New Roman" w:cs="Times New Roman"/>
          <w:sz w:val="24"/>
          <w:szCs w:val="24"/>
        </w:rPr>
        <w:t>, indicating that scores on the substantive scales would be deemed valid and interpretable in those cases</w:t>
      </w:r>
      <w:r w:rsidR="00A26184" w:rsidRPr="008F4225">
        <w:rPr>
          <w:rFonts w:ascii="Times New Roman" w:hAnsi="Times New Roman" w:cs="Times New Roman"/>
          <w:sz w:val="24"/>
          <w:szCs w:val="24"/>
        </w:rPr>
        <w:t xml:space="preserve">. Second, </w:t>
      </w:r>
      <w:r w:rsidR="00B23D20" w:rsidRPr="008F4225">
        <w:rPr>
          <w:rFonts w:ascii="Times New Roman" w:hAnsi="Times New Roman" w:cs="Times New Roman"/>
          <w:sz w:val="24"/>
          <w:szCs w:val="24"/>
        </w:rPr>
        <w:t xml:space="preserve">elevation rates are higher </w:t>
      </w:r>
      <w:r w:rsidR="00EA3525" w:rsidRPr="008F4225">
        <w:rPr>
          <w:rFonts w:ascii="Times New Roman" w:hAnsi="Times New Roman" w:cs="Times New Roman"/>
          <w:sz w:val="24"/>
          <w:szCs w:val="24"/>
        </w:rPr>
        <w:t>for</w:t>
      </w:r>
      <w:r w:rsidR="00B23D20" w:rsidRPr="008F4225">
        <w:rPr>
          <w:rFonts w:ascii="Times New Roman" w:hAnsi="Times New Roman" w:cs="Times New Roman"/>
          <w:sz w:val="24"/>
          <w:szCs w:val="24"/>
        </w:rPr>
        <w:t xml:space="preserve"> the over-reporting scales</w:t>
      </w:r>
      <w:r w:rsidR="00EA3525" w:rsidRPr="008F4225">
        <w:rPr>
          <w:rFonts w:ascii="Times New Roman" w:hAnsi="Times New Roman" w:cs="Times New Roman"/>
          <w:sz w:val="24"/>
          <w:szCs w:val="24"/>
        </w:rPr>
        <w:t xml:space="preserve"> </w:t>
      </w:r>
      <w:r w:rsidR="003B0906" w:rsidRPr="008F4225">
        <w:rPr>
          <w:rFonts w:ascii="Times New Roman" w:hAnsi="Times New Roman" w:cs="Times New Roman"/>
          <w:sz w:val="24"/>
          <w:szCs w:val="24"/>
        </w:rPr>
        <w:t>in comparison to</w:t>
      </w:r>
      <w:r w:rsidR="00EA3525" w:rsidRPr="008F4225">
        <w:rPr>
          <w:rFonts w:ascii="Times New Roman" w:hAnsi="Times New Roman" w:cs="Times New Roman"/>
          <w:sz w:val="24"/>
          <w:szCs w:val="24"/>
        </w:rPr>
        <w:t xml:space="preserve"> the under-reporting and non-content-based invalid responding scales</w:t>
      </w:r>
      <w:r w:rsidR="00B23D20" w:rsidRPr="008F4225">
        <w:rPr>
          <w:rFonts w:ascii="Times New Roman" w:hAnsi="Times New Roman" w:cs="Times New Roman"/>
          <w:sz w:val="24"/>
          <w:szCs w:val="24"/>
        </w:rPr>
        <w:t>. Lastly,</w:t>
      </w:r>
      <w:r w:rsidR="00B37CB9" w:rsidRPr="008F4225">
        <w:rPr>
          <w:rFonts w:ascii="Times New Roman" w:hAnsi="Times New Roman" w:cs="Times New Roman"/>
          <w:sz w:val="24"/>
          <w:szCs w:val="24"/>
        </w:rPr>
        <w:t xml:space="preserve"> a majority of those with an elevation on </w:t>
      </w:r>
      <w:r w:rsidR="006519E7" w:rsidRPr="008F4225">
        <w:rPr>
          <w:rFonts w:ascii="Times New Roman" w:hAnsi="Times New Roman" w:cs="Times New Roman"/>
          <w:sz w:val="24"/>
          <w:szCs w:val="24"/>
        </w:rPr>
        <w:t>one</w:t>
      </w:r>
      <w:r w:rsidR="00B37CB9" w:rsidRPr="008F4225">
        <w:rPr>
          <w:rFonts w:ascii="Times New Roman" w:hAnsi="Times New Roman" w:cs="Times New Roman"/>
          <w:sz w:val="24"/>
          <w:szCs w:val="24"/>
        </w:rPr>
        <w:t xml:space="preserve"> over-reporting validity indicator also had an elevation on </w:t>
      </w:r>
      <w:r w:rsidR="006519E7" w:rsidRPr="008F4225">
        <w:rPr>
          <w:rFonts w:ascii="Times New Roman" w:hAnsi="Times New Roman" w:cs="Times New Roman"/>
          <w:sz w:val="24"/>
          <w:szCs w:val="24"/>
        </w:rPr>
        <w:t xml:space="preserve">at least one other </w:t>
      </w:r>
      <w:r w:rsidR="00EA3525" w:rsidRPr="008F4225">
        <w:rPr>
          <w:rFonts w:ascii="Times New Roman" w:hAnsi="Times New Roman" w:cs="Times New Roman"/>
          <w:sz w:val="24"/>
          <w:szCs w:val="24"/>
        </w:rPr>
        <w:t>over-reporting scale</w:t>
      </w:r>
      <w:r w:rsidR="00797DA9" w:rsidRPr="008F4225">
        <w:rPr>
          <w:rFonts w:ascii="Times New Roman" w:hAnsi="Times New Roman" w:cs="Times New Roman"/>
          <w:sz w:val="24"/>
          <w:szCs w:val="24"/>
        </w:rPr>
        <w:t xml:space="preserve"> (e.g., </w:t>
      </w:r>
      <w:r w:rsidR="00336319" w:rsidRPr="008F4225">
        <w:rPr>
          <w:rFonts w:ascii="Times New Roman" w:hAnsi="Times New Roman" w:cs="Times New Roman"/>
          <w:sz w:val="24"/>
          <w:szCs w:val="24"/>
        </w:rPr>
        <w:t>12.6% of the sample invalidated one over-reporting scale while 24.6% invalided two or more over-reporting scales</w:t>
      </w:r>
      <w:r w:rsidR="00797DA9" w:rsidRPr="008F4225">
        <w:rPr>
          <w:rFonts w:ascii="Times New Roman" w:hAnsi="Times New Roman" w:cs="Times New Roman"/>
          <w:sz w:val="24"/>
          <w:szCs w:val="24"/>
        </w:rPr>
        <w:t>)</w:t>
      </w:r>
      <w:r w:rsidR="001903B4" w:rsidRPr="008F4225">
        <w:rPr>
          <w:rFonts w:ascii="Times New Roman" w:hAnsi="Times New Roman" w:cs="Times New Roman"/>
          <w:sz w:val="24"/>
          <w:szCs w:val="24"/>
        </w:rPr>
        <w:t xml:space="preserve">. </w:t>
      </w:r>
      <w:r w:rsidR="00B37CB9" w:rsidRPr="008F4225">
        <w:rPr>
          <w:rFonts w:ascii="Times New Roman" w:hAnsi="Times New Roman" w:cs="Times New Roman"/>
          <w:sz w:val="24"/>
          <w:szCs w:val="24"/>
        </w:rPr>
        <w:t xml:space="preserve"> </w:t>
      </w:r>
    </w:p>
    <w:p w14:paraId="2FFE097A" w14:textId="40BB4ABA" w:rsidR="005A5EAC" w:rsidRPr="008F4225" w:rsidRDefault="005541B5"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When applying standard cut-scores for the validity scales</w:t>
      </w:r>
      <w:r w:rsidR="00AC620F" w:rsidRPr="008F4225">
        <w:rPr>
          <w:rFonts w:ascii="Times New Roman" w:hAnsi="Times New Roman" w:cs="Times New Roman"/>
          <w:sz w:val="24"/>
          <w:szCs w:val="24"/>
        </w:rPr>
        <w:t>,</w:t>
      </w:r>
      <w:r w:rsidRPr="008F4225">
        <w:rPr>
          <w:rFonts w:ascii="Times New Roman" w:hAnsi="Times New Roman" w:cs="Times New Roman"/>
          <w:sz w:val="24"/>
          <w:szCs w:val="24"/>
        </w:rPr>
        <w:t xml:space="preserve"> 71.2% (</w:t>
      </w:r>
      <w:r w:rsidRPr="008F4225">
        <w:rPr>
          <w:rFonts w:ascii="Times New Roman" w:hAnsi="Times New Roman" w:cs="Times New Roman"/>
          <w:i/>
          <w:sz w:val="24"/>
          <w:szCs w:val="24"/>
        </w:rPr>
        <w:t xml:space="preserve">n </w:t>
      </w:r>
      <w:r w:rsidRPr="008F4225">
        <w:rPr>
          <w:rFonts w:ascii="Times New Roman" w:hAnsi="Times New Roman" w:cs="Times New Roman"/>
          <w:sz w:val="24"/>
          <w:szCs w:val="24"/>
        </w:rPr>
        <w:t xml:space="preserve">= 12,570) of the sample produced </w:t>
      </w:r>
      <w:r w:rsidR="001903B4" w:rsidRPr="008F4225">
        <w:rPr>
          <w:rFonts w:ascii="Times New Roman" w:hAnsi="Times New Roman" w:cs="Times New Roman"/>
          <w:sz w:val="24"/>
          <w:szCs w:val="24"/>
        </w:rPr>
        <w:t>protocols that</w:t>
      </w:r>
      <w:r w:rsidRPr="008F4225">
        <w:rPr>
          <w:rFonts w:ascii="Times New Roman" w:hAnsi="Times New Roman" w:cs="Times New Roman"/>
          <w:sz w:val="24"/>
          <w:szCs w:val="24"/>
        </w:rPr>
        <w:t xml:space="preserve"> would be deemed valid; however, this range was highly variable depending upon the setting in which the MMPI-2-RF was administered (Table 4). </w:t>
      </w:r>
      <w:r w:rsidR="0023669E" w:rsidRPr="008F4225">
        <w:rPr>
          <w:rFonts w:ascii="Times New Roman" w:hAnsi="Times New Roman" w:cs="Times New Roman"/>
          <w:sz w:val="24"/>
          <w:szCs w:val="24"/>
        </w:rPr>
        <w:t xml:space="preserve">For instance, </w:t>
      </w:r>
      <w:r w:rsidR="004C2FBD" w:rsidRPr="008F4225">
        <w:rPr>
          <w:rFonts w:ascii="Times New Roman" w:hAnsi="Times New Roman" w:cs="Times New Roman"/>
          <w:sz w:val="24"/>
          <w:szCs w:val="24"/>
        </w:rPr>
        <w:t xml:space="preserve">stop code 197 </w:t>
      </w:r>
      <w:r w:rsidR="00C46824" w:rsidRPr="008F4225">
        <w:rPr>
          <w:rFonts w:ascii="Times New Roman" w:hAnsi="Times New Roman" w:cs="Times New Roman"/>
          <w:sz w:val="24"/>
          <w:szCs w:val="24"/>
        </w:rPr>
        <w:t>(Polytrauma)</w:t>
      </w:r>
      <w:r w:rsidR="001903B4" w:rsidRPr="008F4225">
        <w:rPr>
          <w:rFonts w:ascii="Times New Roman" w:hAnsi="Times New Roman" w:cs="Times New Roman"/>
          <w:sz w:val="24"/>
          <w:szCs w:val="24"/>
        </w:rPr>
        <w:t xml:space="preserve"> </w:t>
      </w:r>
      <w:r w:rsidR="004C2FBD" w:rsidRPr="008F4225">
        <w:rPr>
          <w:rFonts w:ascii="Times New Roman" w:hAnsi="Times New Roman" w:cs="Times New Roman"/>
          <w:sz w:val="24"/>
          <w:szCs w:val="24"/>
        </w:rPr>
        <w:t xml:space="preserve">and 301 </w:t>
      </w:r>
      <w:r w:rsidR="00C46824" w:rsidRPr="008F4225">
        <w:rPr>
          <w:rFonts w:ascii="Times New Roman" w:hAnsi="Times New Roman" w:cs="Times New Roman"/>
          <w:sz w:val="24"/>
          <w:szCs w:val="24"/>
        </w:rPr>
        <w:t xml:space="preserve">(Internal Medicine) </w:t>
      </w:r>
      <w:r w:rsidR="004C2FBD" w:rsidRPr="008F4225">
        <w:rPr>
          <w:rFonts w:ascii="Times New Roman" w:hAnsi="Times New Roman" w:cs="Times New Roman"/>
          <w:sz w:val="24"/>
          <w:szCs w:val="24"/>
        </w:rPr>
        <w:t>ha</w:t>
      </w:r>
      <w:r w:rsidR="001903B4" w:rsidRPr="008F4225">
        <w:rPr>
          <w:rFonts w:ascii="Times New Roman" w:hAnsi="Times New Roman" w:cs="Times New Roman"/>
          <w:sz w:val="24"/>
          <w:szCs w:val="24"/>
        </w:rPr>
        <w:t>d</w:t>
      </w:r>
      <w:r w:rsidR="004C2FBD" w:rsidRPr="008F4225">
        <w:rPr>
          <w:rFonts w:ascii="Times New Roman" w:hAnsi="Times New Roman" w:cs="Times New Roman"/>
          <w:sz w:val="24"/>
          <w:szCs w:val="24"/>
        </w:rPr>
        <w:t xml:space="preserve"> </w:t>
      </w:r>
      <w:r w:rsidR="001903B4" w:rsidRPr="008F4225">
        <w:rPr>
          <w:rFonts w:ascii="Times New Roman" w:hAnsi="Times New Roman" w:cs="Times New Roman"/>
          <w:sz w:val="24"/>
          <w:szCs w:val="24"/>
        </w:rPr>
        <w:t xml:space="preserve">invalidity rates </w:t>
      </w:r>
      <w:r w:rsidR="004C2FBD" w:rsidRPr="008F4225">
        <w:rPr>
          <w:rFonts w:ascii="Times New Roman" w:hAnsi="Times New Roman" w:cs="Times New Roman"/>
          <w:sz w:val="24"/>
          <w:szCs w:val="24"/>
        </w:rPr>
        <w:t>of 1</w:t>
      </w:r>
      <w:r w:rsidR="007C2E8E" w:rsidRPr="008F4225">
        <w:rPr>
          <w:rFonts w:ascii="Times New Roman" w:hAnsi="Times New Roman" w:cs="Times New Roman"/>
          <w:sz w:val="24"/>
          <w:szCs w:val="24"/>
        </w:rPr>
        <w:t>5.7</w:t>
      </w:r>
      <w:r w:rsidR="004C2FBD" w:rsidRPr="008F4225">
        <w:rPr>
          <w:rFonts w:ascii="Times New Roman" w:hAnsi="Times New Roman" w:cs="Times New Roman"/>
          <w:sz w:val="24"/>
          <w:szCs w:val="24"/>
        </w:rPr>
        <w:t xml:space="preserve">% and </w:t>
      </w:r>
      <w:r w:rsidR="007C2E8E" w:rsidRPr="008F4225">
        <w:rPr>
          <w:rFonts w:ascii="Times New Roman" w:hAnsi="Times New Roman" w:cs="Times New Roman"/>
          <w:sz w:val="24"/>
          <w:szCs w:val="24"/>
        </w:rPr>
        <w:t>27.9</w:t>
      </w:r>
      <w:r w:rsidR="004C2FBD" w:rsidRPr="008F4225">
        <w:rPr>
          <w:rFonts w:ascii="Times New Roman" w:hAnsi="Times New Roman" w:cs="Times New Roman"/>
          <w:sz w:val="24"/>
          <w:szCs w:val="24"/>
        </w:rPr>
        <w:t>%</w:t>
      </w:r>
      <w:r w:rsidR="0023669E" w:rsidRPr="008F4225">
        <w:rPr>
          <w:rFonts w:ascii="Times New Roman" w:hAnsi="Times New Roman" w:cs="Times New Roman"/>
          <w:sz w:val="24"/>
          <w:szCs w:val="24"/>
        </w:rPr>
        <w:t>, respectively</w:t>
      </w:r>
      <w:r w:rsidR="001903B4" w:rsidRPr="008F4225">
        <w:rPr>
          <w:rFonts w:ascii="Times New Roman" w:hAnsi="Times New Roman" w:cs="Times New Roman"/>
          <w:sz w:val="24"/>
          <w:szCs w:val="24"/>
        </w:rPr>
        <w:t xml:space="preserve"> based on F-r</w:t>
      </w:r>
      <w:r w:rsidR="0023669E" w:rsidRPr="008F4225">
        <w:rPr>
          <w:rFonts w:ascii="Times New Roman" w:hAnsi="Times New Roman" w:cs="Times New Roman"/>
          <w:sz w:val="24"/>
          <w:szCs w:val="24"/>
        </w:rPr>
        <w:t>,</w:t>
      </w:r>
      <w:r w:rsidR="004C2FBD" w:rsidRPr="008F4225">
        <w:rPr>
          <w:rFonts w:ascii="Times New Roman" w:hAnsi="Times New Roman" w:cs="Times New Roman"/>
          <w:sz w:val="24"/>
          <w:szCs w:val="24"/>
        </w:rPr>
        <w:t xml:space="preserve"> </w:t>
      </w:r>
      <w:r w:rsidR="001903B4" w:rsidRPr="008F4225">
        <w:rPr>
          <w:rFonts w:ascii="Times New Roman" w:hAnsi="Times New Roman" w:cs="Times New Roman"/>
          <w:sz w:val="24"/>
          <w:szCs w:val="24"/>
        </w:rPr>
        <w:t>and</w:t>
      </w:r>
      <w:r w:rsidR="004C2FBD" w:rsidRPr="008F4225">
        <w:rPr>
          <w:rFonts w:ascii="Times New Roman" w:hAnsi="Times New Roman" w:cs="Times New Roman"/>
          <w:sz w:val="24"/>
          <w:szCs w:val="24"/>
        </w:rPr>
        <w:t xml:space="preserve"> </w:t>
      </w:r>
      <w:r w:rsidR="007C2E8E" w:rsidRPr="008F4225">
        <w:rPr>
          <w:rFonts w:ascii="Times New Roman" w:hAnsi="Times New Roman" w:cs="Times New Roman"/>
          <w:sz w:val="24"/>
          <w:szCs w:val="24"/>
        </w:rPr>
        <w:t>8.3</w:t>
      </w:r>
      <w:r w:rsidR="004C2FBD" w:rsidRPr="008F4225">
        <w:rPr>
          <w:rFonts w:ascii="Times New Roman" w:hAnsi="Times New Roman" w:cs="Times New Roman"/>
          <w:sz w:val="24"/>
          <w:szCs w:val="24"/>
        </w:rPr>
        <w:t>% and 1</w:t>
      </w:r>
      <w:r w:rsidR="007C2E8E" w:rsidRPr="008F4225">
        <w:rPr>
          <w:rFonts w:ascii="Times New Roman" w:hAnsi="Times New Roman" w:cs="Times New Roman"/>
          <w:sz w:val="24"/>
          <w:szCs w:val="24"/>
        </w:rPr>
        <w:t>5.7</w:t>
      </w:r>
      <w:r w:rsidR="004C2FBD" w:rsidRPr="008F4225">
        <w:rPr>
          <w:rFonts w:ascii="Times New Roman" w:hAnsi="Times New Roman" w:cs="Times New Roman"/>
          <w:sz w:val="24"/>
          <w:szCs w:val="24"/>
        </w:rPr>
        <w:t>%</w:t>
      </w:r>
      <w:r w:rsidR="001903B4" w:rsidRPr="008F4225">
        <w:rPr>
          <w:rFonts w:ascii="Times New Roman" w:hAnsi="Times New Roman" w:cs="Times New Roman"/>
          <w:sz w:val="24"/>
          <w:szCs w:val="24"/>
        </w:rPr>
        <w:t xml:space="preserve"> based on </w:t>
      </w:r>
      <w:proofErr w:type="spellStart"/>
      <w:r w:rsidR="001903B4" w:rsidRPr="008F4225">
        <w:rPr>
          <w:rFonts w:ascii="Times New Roman" w:hAnsi="Times New Roman" w:cs="Times New Roman"/>
          <w:sz w:val="24"/>
          <w:szCs w:val="24"/>
        </w:rPr>
        <w:t>Fp</w:t>
      </w:r>
      <w:proofErr w:type="spellEnd"/>
      <w:r w:rsidR="001903B4" w:rsidRPr="008F4225">
        <w:rPr>
          <w:rFonts w:ascii="Times New Roman" w:hAnsi="Times New Roman" w:cs="Times New Roman"/>
          <w:sz w:val="24"/>
          <w:szCs w:val="24"/>
        </w:rPr>
        <w:t>-r</w:t>
      </w:r>
      <w:r w:rsidR="004C2FBD" w:rsidRPr="008F4225">
        <w:rPr>
          <w:rFonts w:ascii="Times New Roman" w:hAnsi="Times New Roman" w:cs="Times New Roman"/>
          <w:sz w:val="24"/>
          <w:szCs w:val="24"/>
        </w:rPr>
        <w:t>.</w:t>
      </w:r>
      <w:r w:rsidRPr="008F4225">
        <w:rPr>
          <w:rFonts w:ascii="Times New Roman" w:hAnsi="Times New Roman" w:cs="Times New Roman"/>
          <w:sz w:val="24"/>
          <w:szCs w:val="24"/>
        </w:rPr>
        <w:t xml:space="preserve"> This</w:t>
      </w:r>
      <w:r w:rsidR="00F05E67" w:rsidRPr="008F4225">
        <w:rPr>
          <w:rFonts w:ascii="Times New Roman" w:hAnsi="Times New Roman" w:cs="Times New Roman"/>
          <w:sz w:val="24"/>
          <w:szCs w:val="24"/>
        </w:rPr>
        <w:t xml:space="preserve"> finding reflects the importance of</w:t>
      </w:r>
      <w:r w:rsidRPr="008F4225">
        <w:rPr>
          <w:rFonts w:ascii="Times New Roman" w:hAnsi="Times New Roman" w:cs="Times New Roman"/>
          <w:sz w:val="24"/>
          <w:szCs w:val="24"/>
        </w:rPr>
        <w:t xml:space="preserve"> contextual influences </w:t>
      </w:r>
      <w:r w:rsidR="00F05E67" w:rsidRPr="008F4225">
        <w:rPr>
          <w:rFonts w:ascii="Times New Roman" w:hAnsi="Times New Roman" w:cs="Times New Roman"/>
          <w:sz w:val="24"/>
          <w:szCs w:val="24"/>
        </w:rPr>
        <w:t>in validity scale score interpretation</w:t>
      </w:r>
      <w:r w:rsidRPr="008F4225">
        <w:rPr>
          <w:rFonts w:ascii="Times New Roman" w:hAnsi="Times New Roman" w:cs="Times New Roman"/>
          <w:sz w:val="24"/>
          <w:szCs w:val="24"/>
        </w:rPr>
        <w:t>.</w:t>
      </w:r>
    </w:p>
    <w:p w14:paraId="717963E8" w14:textId="77777777" w:rsidR="00523163" w:rsidRPr="008F4225" w:rsidRDefault="00E6587A">
      <w:pPr>
        <w:spacing w:after="0" w:line="480" w:lineRule="auto"/>
        <w:contextualSpacing/>
        <w:jc w:val="center"/>
        <w:rPr>
          <w:rFonts w:ascii="Times New Roman" w:hAnsi="Times New Roman" w:cs="Times New Roman"/>
          <w:b/>
          <w:sz w:val="24"/>
          <w:szCs w:val="24"/>
        </w:rPr>
      </w:pPr>
      <w:r w:rsidRPr="008F4225">
        <w:rPr>
          <w:rFonts w:ascii="Times New Roman" w:hAnsi="Times New Roman" w:cs="Times New Roman"/>
          <w:b/>
          <w:sz w:val="24"/>
          <w:szCs w:val="24"/>
        </w:rPr>
        <w:t>Discussion</w:t>
      </w:r>
    </w:p>
    <w:p w14:paraId="58FAB749" w14:textId="65406F99" w:rsidR="00E0747E" w:rsidRPr="008F4225" w:rsidRDefault="009F187F" w:rsidP="00D546C5">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T</w:t>
      </w:r>
      <w:r w:rsidR="00C316D2" w:rsidRPr="008F4225">
        <w:rPr>
          <w:rFonts w:ascii="Times New Roman" w:hAnsi="Times New Roman" w:cs="Times New Roman"/>
          <w:sz w:val="24"/>
          <w:szCs w:val="24"/>
        </w:rPr>
        <w:t xml:space="preserve">his study </w:t>
      </w:r>
      <w:r w:rsidR="00B86516" w:rsidRPr="008F4225">
        <w:rPr>
          <w:rFonts w:ascii="Times New Roman" w:hAnsi="Times New Roman" w:cs="Times New Roman"/>
          <w:sz w:val="24"/>
          <w:szCs w:val="24"/>
        </w:rPr>
        <w:t>offer</w:t>
      </w:r>
      <w:r w:rsidRPr="008F4225">
        <w:rPr>
          <w:rFonts w:ascii="Times New Roman" w:hAnsi="Times New Roman" w:cs="Times New Roman"/>
          <w:sz w:val="24"/>
          <w:szCs w:val="24"/>
        </w:rPr>
        <w:t>s</w:t>
      </w:r>
      <w:r w:rsidR="00B86516" w:rsidRPr="008F4225">
        <w:rPr>
          <w:rFonts w:ascii="Times New Roman" w:hAnsi="Times New Roman" w:cs="Times New Roman"/>
          <w:sz w:val="24"/>
          <w:szCs w:val="24"/>
        </w:rPr>
        <w:t xml:space="preserve"> a </w:t>
      </w:r>
      <w:r w:rsidR="00C14971" w:rsidRPr="008F4225">
        <w:rPr>
          <w:rFonts w:ascii="Times New Roman" w:hAnsi="Times New Roman" w:cs="Times New Roman"/>
          <w:sz w:val="24"/>
          <w:szCs w:val="24"/>
        </w:rPr>
        <w:t xml:space="preserve">needed </w:t>
      </w:r>
      <w:r w:rsidR="00B86516" w:rsidRPr="008F4225">
        <w:rPr>
          <w:rFonts w:ascii="Times New Roman" w:hAnsi="Times New Roman" w:cs="Times New Roman"/>
          <w:sz w:val="24"/>
          <w:szCs w:val="24"/>
        </w:rPr>
        <w:t xml:space="preserve">descriptive analysis </w:t>
      </w:r>
      <w:r w:rsidR="007640B0" w:rsidRPr="008F4225">
        <w:rPr>
          <w:rFonts w:ascii="Times New Roman" w:hAnsi="Times New Roman" w:cs="Times New Roman"/>
          <w:sz w:val="24"/>
          <w:szCs w:val="24"/>
        </w:rPr>
        <w:t xml:space="preserve">of </w:t>
      </w:r>
      <w:r w:rsidR="00B86516" w:rsidRPr="008F4225">
        <w:rPr>
          <w:rFonts w:ascii="Times New Roman" w:hAnsi="Times New Roman" w:cs="Times New Roman"/>
          <w:sz w:val="24"/>
          <w:szCs w:val="24"/>
        </w:rPr>
        <w:t>the</w:t>
      </w:r>
      <w:r w:rsidR="00C316D2"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MMPI-2-RF </w:t>
      </w:r>
      <w:r w:rsidR="00C316D2" w:rsidRPr="008F4225">
        <w:rPr>
          <w:rFonts w:ascii="Times New Roman" w:hAnsi="Times New Roman" w:cs="Times New Roman"/>
          <w:sz w:val="24"/>
          <w:szCs w:val="24"/>
        </w:rPr>
        <w:t xml:space="preserve">validity </w:t>
      </w:r>
      <w:r w:rsidRPr="008F4225">
        <w:rPr>
          <w:rFonts w:ascii="Times New Roman" w:hAnsi="Times New Roman" w:cs="Times New Roman"/>
          <w:sz w:val="24"/>
          <w:szCs w:val="24"/>
        </w:rPr>
        <w:t>scale</w:t>
      </w:r>
      <w:r w:rsidR="007B03AE" w:rsidRPr="008F4225">
        <w:rPr>
          <w:rFonts w:ascii="Times New Roman" w:hAnsi="Times New Roman" w:cs="Times New Roman"/>
          <w:sz w:val="24"/>
          <w:szCs w:val="24"/>
        </w:rPr>
        <w:t xml:space="preserve"> scores</w:t>
      </w:r>
      <w:r w:rsidRPr="008F4225">
        <w:rPr>
          <w:rFonts w:ascii="Times New Roman" w:hAnsi="Times New Roman" w:cs="Times New Roman"/>
          <w:sz w:val="24"/>
          <w:szCs w:val="24"/>
        </w:rPr>
        <w:t xml:space="preserve"> with the</w:t>
      </w:r>
      <w:r w:rsidR="00870069" w:rsidRPr="008F4225">
        <w:rPr>
          <w:rFonts w:ascii="Times New Roman" w:hAnsi="Times New Roman" w:cs="Times New Roman"/>
          <w:sz w:val="24"/>
          <w:szCs w:val="24"/>
        </w:rPr>
        <w:t xml:space="preserve"> </w:t>
      </w:r>
      <w:r w:rsidR="00AC7B79" w:rsidRPr="008F4225">
        <w:rPr>
          <w:rFonts w:ascii="Times New Roman" w:hAnsi="Times New Roman" w:cs="Times New Roman"/>
          <w:sz w:val="24"/>
          <w:szCs w:val="24"/>
        </w:rPr>
        <w:t>VA population</w:t>
      </w:r>
      <w:r w:rsidR="00BC6DF1" w:rsidRPr="008F4225">
        <w:rPr>
          <w:rFonts w:ascii="Times New Roman" w:hAnsi="Times New Roman" w:cs="Times New Roman"/>
          <w:sz w:val="24"/>
          <w:szCs w:val="24"/>
        </w:rPr>
        <w:t xml:space="preserve"> for those referred for psychological evaluation</w:t>
      </w:r>
      <w:r w:rsidR="00C316D2" w:rsidRPr="008F4225">
        <w:rPr>
          <w:rFonts w:ascii="Times New Roman" w:hAnsi="Times New Roman" w:cs="Times New Roman"/>
          <w:sz w:val="24"/>
          <w:szCs w:val="24"/>
        </w:rPr>
        <w:t>.</w:t>
      </w:r>
      <w:r w:rsidR="00784E8B" w:rsidRPr="008F4225">
        <w:rPr>
          <w:rFonts w:ascii="Times New Roman" w:hAnsi="Times New Roman" w:cs="Times New Roman"/>
          <w:sz w:val="24"/>
          <w:szCs w:val="24"/>
        </w:rPr>
        <w:t xml:space="preserve"> </w:t>
      </w:r>
      <w:r w:rsidR="00A6291C" w:rsidRPr="008F4225">
        <w:rPr>
          <w:rFonts w:ascii="Times New Roman" w:hAnsi="Times New Roman" w:cs="Times New Roman"/>
          <w:sz w:val="24"/>
          <w:szCs w:val="24"/>
        </w:rPr>
        <w:t xml:space="preserve">Two notable patterns in research on the </w:t>
      </w:r>
      <w:r w:rsidR="00052776" w:rsidRPr="008F4225">
        <w:rPr>
          <w:rFonts w:ascii="Times New Roman" w:hAnsi="Times New Roman" w:cs="Times New Roman"/>
          <w:sz w:val="24"/>
          <w:szCs w:val="24"/>
        </w:rPr>
        <w:t>MMPI-2-RF</w:t>
      </w:r>
      <w:r w:rsidRPr="008F4225">
        <w:rPr>
          <w:rFonts w:ascii="Times New Roman" w:hAnsi="Times New Roman" w:cs="Times New Roman"/>
          <w:sz w:val="24"/>
          <w:szCs w:val="24"/>
        </w:rPr>
        <w:t xml:space="preserve"> </w:t>
      </w:r>
      <w:r w:rsidR="00A6291C" w:rsidRPr="008F4225">
        <w:rPr>
          <w:rFonts w:ascii="Times New Roman" w:hAnsi="Times New Roman" w:cs="Times New Roman"/>
          <w:sz w:val="24"/>
          <w:szCs w:val="24"/>
        </w:rPr>
        <w:t>ha</w:t>
      </w:r>
      <w:r w:rsidR="003B0906" w:rsidRPr="008F4225">
        <w:rPr>
          <w:rFonts w:ascii="Times New Roman" w:hAnsi="Times New Roman" w:cs="Times New Roman"/>
          <w:sz w:val="24"/>
          <w:szCs w:val="24"/>
        </w:rPr>
        <w:t>ve</w:t>
      </w:r>
      <w:r w:rsidR="00A547B7" w:rsidRPr="008F4225">
        <w:rPr>
          <w:rFonts w:ascii="Times New Roman" w:hAnsi="Times New Roman" w:cs="Times New Roman"/>
          <w:sz w:val="24"/>
          <w:szCs w:val="24"/>
        </w:rPr>
        <w:t xml:space="preserve"> suggested th</w:t>
      </w:r>
      <w:r w:rsidR="00A6291C" w:rsidRPr="008F4225">
        <w:rPr>
          <w:rFonts w:ascii="Times New Roman" w:hAnsi="Times New Roman" w:cs="Times New Roman"/>
          <w:sz w:val="24"/>
          <w:szCs w:val="24"/>
        </w:rPr>
        <w:t>e</w:t>
      </w:r>
      <w:r w:rsidR="00A547B7" w:rsidRPr="008F4225">
        <w:rPr>
          <w:rFonts w:ascii="Times New Roman" w:hAnsi="Times New Roman" w:cs="Times New Roman"/>
          <w:sz w:val="24"/>
          <w:szCs w:val="24"/>
        </w:rPr>
        <w:t xml:space="preserve"> </w:t>
      </w:r>
      <w:r w:rsidR="006E6623" w:rsidRPr="008F4225">
        <w:rPr>
          <w:rFonts w:ascii="Times New Roman" w:hAnsi="Times New Roman" w:cs="Times New Roman"/>
          <w:sz w:val="24"/>
          <w:szCs w:val="24"/>
        </w:rPr>
        <w:t xml:space="preserve">need to </w:t>
      </w:r>
      <w:r w:rsidR="00E0747E" w:rsidRPr="008F4225">
        <w:rPr>
          <w:rFonts w:ascii="Times New Roman" w:hAnsi="Times New Roman" w:cs="Times New Roman"/>
          <w:sz w:val="24"/>
          <w:szCs w:val="24"/>
        </w:rPr>
        <w:t xml:space="preserve">examine </w:t>
      </w:r>
      <w:r w:rsidR="006E6623" w:rsidRPr="008F4225">
        <w:rPr>
          <w:rFonts w:ascii="Times New Roman" w:hAnsi="Times New Roman" w:cs="Times New Roman"/>
          <w:sz w:val="24"/>
          <w:szCs w:val="24"/>
        </w:rPr>
        <w:t xml:space="preserve">validity scales </w:t>
      </w:r>
      <w:r w:rsidR="0001206B" w:rsidRPr="008F4225">
        <w:rPr>
          <w:rFonts w:ascii="Times New Roman" w:hAnsi="Times New Roman" w:cs="Times New Roman"/>
          <w:sz w:val="24"/>
          <w:szCs w:val="24"/>
        </w:rPr>
        <w:t xml:space="preserve">more </w:t>
      </w:r>
      <w:r w:rsidR="006E6623" w:rsidRPr="008F4225">
        <w:rPr>
          <w:rFonts w:ascii="Times New Roman" w:hAnsi="Times New Roman" w:cs="Times New Roman"/>
          <w:sz w:val="24"/>
          <w:szCs w:val="24"/>
        </w:rPr>
        <w:t>closely</w:t>
      </w:r>
      <w:r w:rsidR="00727285" w:rsidRPr="008F4225">
        <w:rPr>
          <w:rFonts w:ascii="Times New Roman" w:hAnsi="Times New Roman" w:cs="Times New Roman"/>
          <w:sz w:val="24"/>
          <w:szCs w:val="24"/>
        </w:rPr>
        <w:t xml:space="preserve"> in </w:t>
      </w:r>
      <w:r w:rsidR="00C14971" w:rsidRPr="008F4225">
        <w:rPr>
          <w:rFonts w:ascii="Times New Roman" w:hAnsi="Times New Roman" w:cs="Times New Roman"/>
          <w:sz w:val="24"/>
          <w:szCs w:val="24"/>
        </w:rPr>
        <w:t>the VA</w:t>
      </w:r>
      <w:r w:rsidR="00727285" w:rsidRPr="008F4225">
        <w:rPr>
          <w:rFonts w:ascii="Times New Roman" w:hAnsi="Times New Roman" w:cs="Times New Roman"/>
          <w:sz w:val="24"/>
          <w:szCs w:val="24"/>
        </w:rPr>
        <w:t xml:space="preserve">. </w:t>
      </w:r>
      <w:r w:rsidR="00A547B7" w:rsidRPr="008F4225">
        <w:rPr>
          <w:rFonts w:ascii="Times New Roman" w:hAnsi="Times New Roman" w:cs="Times New Roman"/>
          <w:sz w:val="24"/>
          <w:szCs w:val="24"/>
        </w:rPr>
        <w:t>First, v</w:t>
      </w:r>
      <w:r w:rsidR="00C46824" w:rsidRPr="008F4225">
        <w:rPr>
          <w:rFonts w:ascii="Times New Roman" w:hAnsi="Times New Roman" w:cs="Times New Roman"/>
          <w:sz w:val="24"/>
          <w:szCs w:val="24"/>
        </w:rPr>
        <w:t>eteran</w:t>
      </w:r>
      <w:r w:rsidR="00C14971" w:rsidRPr="008F4225">
        <w:rPr>
          <w:rFonts w:ascii="Times New Roman" w:hAnsi="Times New Roman" w:cs="Times New Roman"/>
          <w:sz w:val="24"/>
          <w:szCs w:val="24"/>
        </w:rPr>
        <w:t xml:space="preserve"> status,</w:t>
      </w:r>
      <w:r w:rsidR="00C46824" w:rsidRPr="008F4225">
        <w:rPr>
          <w:rFonts w:ascii="Times New Roman" w:hAnsi="Times New Roman" w:cs="Times New Roman"/>
          <w:sz w:val="24"/>
          <w:szCs w:val="24"/>
        </w:rPr>
        <w:t xml:space="preserve"> and issues </w:t>
      </w:r>
      <w:r w:rsidR="00581A61" w:rsidRPr="008F4225">
        <w:rPr>
          <w:rFonts w:ascii="Times New Roman" w:hAnsi="Times New Roman" w:cs="Times New Roman"/>
          <w:sz w:val="24"/>
          <w:szCs w:val="24"/>
        </w:rPr>
        <w:t xml:space="preserve">critical to </w:t>
      </w:r>
      <w:r w:rsidR="00C46824" w:rsidRPr="008F4225">
        <w:rPr>
          <w:rFonts w:ascii="Times New Roman" w:hAnsi="Times New Roman" w:cs="Times New Roman"/>
          <w:sz w:val="24"/>
          <w:szCs w:val="24"/>
        </w:rPr>
        <w:t>veteran</w:t>
      </w:r>
      <w:r w:rsidR="00581A61" w:rsidRPr="008F4225">
        <w:rPr>
          <w:rFonts w:ascii="Times New Roman" w:hAnsi="Times New Roman" w:cs="Times New Roman"/>
          <w:sz w:val="24"/>
          <w:szCs w:val="24"/>
        </w:rPr>
        <w:t xml:space="preserve"> care</w:t>
      </w:r>
      <w:r w:rsidR="00C46824" w:rsidRPr="008F4225">
        <w:rPr>
          <w:rFonts w:ascii="Times New Roman" w:hAnsi="Times New Roman" w:cs="Times New Roman"/>
          <w:sz w:val="24"/>
          <w:szCs w:val="24"/>
        </w:rPr>
        <w:t xml:space="preserve"> (e.g., PTSD)</w:t>
      </w:r>
      <w:r w:rsidR="00C14971" w:rsidRPr="008F4225">
        <w:rPr>
          <w:rFonts w:ascii="Times New Roman" w:hAnsi="Times New Roman" w:cs="Times New Roman"/>
          <w:sz w:val="24"/>
          <w:szCs w:val="24"/>
        </w:rPr>
        <w:t>,</w:t>
      </w:r>
      <w:r w:rsidR="007640B0" w:rsidRPr="008F4225">
        <w:rPr>
          <w:rFonts w:ascii="Times New Roman" w:hAnsi="Times New Roman" w:cs="Times New Roman"/>
          <w:sz w:val="24"/>
          <w:szCs w:val="24"/>
        </w:rPr>
        <w:t xml:space="preserve"> </w:t>
      </w:r>
      <w:r w:rsidR="003B0906" w:rsidRPr="008F4225">
        <w:rPr>
          <w:rFonts w:ascii="Times New Roman" w:hAnsi="Times New Roman" w:cs="Times New Roman"/>
          <w:sz w:val="24"/>
          <w:szCs w:val="24"/>
        </w:rPr>
        <w:t xml:space="preserve">may </w:t>
      </w:r>
      <w:r w:rsidR="00581A61" w:rsidRPr="008F4225">
        <w:rPr>
          <w:rFonts w:ascii="Times New Roman" w:hAnsi="Times New Roman" w:cs="Times New Roman"/>
          <w:sz w:val="24"/>
          <w:szCs w:val="24"/>
        </w:rPr>
        <w:t>influence</w:t>
      </w:r>
      <w:r w:rsidR="00C46824" w:rsidRPr="008F4225">
        <w:rPr>
          <w:rFonts w:ascii="Times New Roman" w:hAnsi="Times New Roman" w:cs="Times New Roman"/>
          <w:sz w:val="24"/>
          <w:szCs w:val="24"/>
        </w:rPr>
        <w:t xml:space="preserve"> validity</w:t>
      </w:r>
      <w:r w:rsidR="00727285" w:rsidRPr="008F4225">
        <w:rPr>
          <w:rFonts w:ascii="Times New Roman" w:hAnsi="Times New Roman" w:cs="Times New Roman"/>
          <w:sz w:val="24"/>
          <w:szCs w:val="24"/>
        </w:rPr>
        <w:t xml:space="preserve"> scale </w:t>
      </w:r>
      <w:r w:rsidR="007B2A95" w:rsidRPr="008F4225">
        <w:rPr>
          <w:rFonts w:ascii="Times New Roman" w:hAnsi="Times New Roman" w:cs="Times New Roman"/>
          <w:sz w:val="24"/>
          <w:szCs w:val="24"/>
        </w:rPr>
        <w:t xml:space="preserve">scores </w:t>
      </w:r>
      <w:r w:rsidR="00C14971" w:rsidRPr="008F4225">
        <w:rPr>
          <w:rFonts w:ascii="Times New Roman" w:hAnsi="Times New Roman" w:cs="Times New Roman"/>
          <w:sz w:val="24"/>
          <w:szCs w:val="24"/>
        </w:rPr>
        <w:t xml:space="preserve">(Ingram &amp; </w:t>
      </w:r>
      <w:proofErr w:type="spellStart"/>
      <w:r w:rsidR="00C14971" w:rsidRPr="008F4225">
        <w:rPr>
          <w:rFonts w:ascii="Times New Roman" w:hAnsi="Times New Roman" w:cs="Times New Roman"/>
          <w:sz w:val="24"/>
          <w:szCs w:val="24"/>
        </w:rPr>
        <w:t>Ternes</w:t>
      </w:r>
      <w:proofErr w:type="spellEnd"/>
      <w:r w:rsidR="00C14971" w:rsidRPr="008F4225">
        <w:rPr>
          <w:rFonts w:ascii="Times New Roman" w:hAnsi="Times New Roman" w:cs="Times New Roman"/>
          <w:sz w:val="24"/>
          <w:szCs w:val="24"/>
        </w:rPr>
        <w:t xml:space="preserve">, 2016; </w:t>
      </w:r>
      <w:proofErr w:type="spellStart"/>
      <w:r w:rsidR="00C14971" w:rsidRPr="008F4225">
        <w:rPr>
          <w:rFonts w:ascii="Times New Roman" w:hAnsi="Times New Roman" w:cs="Times New Roman"/>
          <w:sz w:val="24"/>
          <w:szCs w:val="24"/>
        </w:rPr>
        <w:t>Sharf</w:t>
      </w:r>
      <w:proofErr w:type="spellEnd"/>
      <w:r w:rsidR="00C14971" w:rsidRPr="008F4225">
        <w:rPr>
          <w:rFonts w:ascii="Times New Roman" w:hAnsi="Times New Roman" w:cs="Times New Roman"/>
          <w:sz w:val="24"/>
          <w:szCs w:val="24"/>
        </w:rPr>
        <w:t xml:space="preserve"> et al., 2017).</w:t>
      </w:r>
      <w:r w:rsidR="00581A61" w:rsidRPr="008F4225">
        <w:rPr>
          <w:rFonts w:ascii="Times New Roman" w:hAnsi="Times New Roman" w:cs="Times New Roman"/>
          <w:sz w:val="24"/>
          <w:szCs w:val="24"/>
        </w:rPr>
        <w:t xml:space="preserve"> </w:t>
      </w:r>
      <w:r w:rsidR="00A547B7" w:rsidRPr="008F4225">
        <w:rPr>
          <w:rFonts w:ascii="Times New Roman" w:hAnsi="Times New Roman" w:cs="Times New Roman"/>
          <w:sz w:val="24"/>
          <w:szCs w:val="24"/>
        </w:rPr>
        <w:t>Second</w:t>
      </w:r>
      <w:r w:rsidR="00581A61" w:rsidRPr="008F4225">
        <w:rPr>
          <w:rFonts w:ascii="Times New Roman" w:hAnsi="Times New Roman" w:cs="Times New Roman"/>
          <w:sz w:val="24"/>
          <w:szCs w:val="24"/>
        </w:rPr>
        <w:t xml:space="preserve">, </w:t>
      </w:r>
      <w:r w:rsidR="005A0780" w:rsidRPr="008F4225">
        <w:rPr>
          <w:rFonts w:ascii="Times New Roman" w:hAnsi="Times New Roman" w:cs="Times New Roman"/>
          <w:sz w:val="24"/>
          <w:szCs w:val="24"/>
        </w:rPr>
        <w:t xml:space="preserve">there is </w:t>
      </w:r>
      <w:r w:rsidRPr="008F4225">
        <w:rPr>
          <w:rFonts w:ascii="Times New Roman" w:hAnsi="Times New Roman" w:cs="Times New Roman"/>
          <w:sz w:val="24"/>
          <w:szCs w:val="24"/>
        </w:rPr>
        <w:t>a</w:t>
      </w:r>
      <w:r w:rsidR="00F4544B" w:rsidRPr="008F4225">
        <w:rPr>
          <w:rFonts w:ascii="Times New Roman" w:hAnsi="Times New Roman" w:cs="Times New Roman"/>
          <w:sz w:val="24"/>
          <w:szCs w:val="24"/>
        </w:rPr>
        <w:t xml:space="preserve"> shortage</w:t>
      </w:r>
      <w:r w:rsidR="006E6623" w:rsidRPr="008F4225">
        <w:rPr>
          <w:rFonts w:ascii="Times New Roman" w:hAnsi="Times New Roman" w:cs="Times New Roman"/>
          <w:sz w:val="24"/>
          <w:szCs w:val="24"/>
        </w:rPr>
        <w:t xml:space="preserve"> of studies </w:t>
      </w:r>
      <w:r w:rsidR="00581A61" w:rsidRPr="008F4225">
        <w:rPr>
          <w:rFonts w:ascii="Times New Roman" w:hAnsi="Times New Roman" w:cs="Times New Roman"/>
          <w:sz w:val="24"/>
          <w:szCs w:val="24"/>
        </w:rPr>
        <w:t>exami</w:t>
      </w:r>
      <w:r w:rsidR="00C14971" w:rsidRPr="008F4225">
        <w:rPr>
          <w:rFonts w:ascii="Times New Roman" w:hAnsi="Times New Roman" w:cs="Times New Roman"/>
          <w:sz w:val="24"/>
          <w:szCs w:val="24"/>
        </w:rPr>
        <w:t>n</w:t>
      </w:r>
      <w:r w:rsidR="005A0780" w:rsidRPr="008F4225">
        <w:rPr>
          <w:rFonts w:ascii="Times New Roman" w:hAnsi="Times New Roman" w:cs="Times New Roman"/>
          <w:sz w:val="24"/>
          <w:szCs w:val="24"/>
        </w:rPr>
        <w:t>ing</w:t>
      </w:r>
      <w:r w:rsidR="007B2A95" w:rsidRPr="008F4225">
        <w:rPr>
          <w:rFonts w:ascii="Times New Roman" w:hAnsi="Times New Roman" w:cs="Times New Roman"/>
          <w:sz w:val="24"/>
          <w:szCs w:val="24"/>
        </w:rPr>
        <w:t xml:space="preserve"> </w:t>
      </w:r>
      <w:r w:rsidR="00C14971" w:rsidRPr="008F4225">
        <w:rPr>
          <w:rFonts w:ascii="Times New Roman" w:hAnsi="Times New Roman" w:cs="Times New Roman"/>
          <w:sz w:val="24"/>
          <w:szCs w:val="24"/>
        </w:rPr>
        <w:t xml:space="preserve">the </w:t>
      </w:r>
      <w:r w:rsidR="00A547B7" w:rsidRPr="008F4225">
        <w:rPr>
          <w:rFonts w:ascii="Times New Roman" w:hAnsi="Times New Roman" w:cs="Times New Roman"/>
          <w:sz w:val="24"/>
          <w:szCs w:val="24"/>
        </w:rPr>
        <w:t xml:space="preserve">MMPI-2-RF </w:t>
      </w:r>
      <w:r w:rsidR="006E6623" w:rsidRPr="008F4225">
        <w:rPr>
          <w:rFonts w:ascii="Times New Roman" w:hAnsi="Times New Roman" w:cs="Times New Roman"/>
          <w:sz w:val="24"/>
          <w:szCs w:val="24"/>
        </w:rPr>
        <w:t>validity scale</w:t>
      </w:r>
      <w:r w:rsidR="00C14971" w:rsidRPr="008F4225">
        <w:rPr>
          <w:rFonts w:ascii="Times New Roman" w:hAnsi="Times New Roman" w:cs="Times New Roman"/>
          <w:sz w:val="24"/>
          <w:szCs w:val="24"/>
        </w:rPr>
        <w:t>s</w:t>
      </w:r>
      <w:r w:rsidR="006E6623" w:rsidRPr="008F4225">
        <w:rPr>
          <w:rFonts w:ascii="Times New Roman" w:hAnsi="Times New Roman" w:cs="Times New Roman"/>
          <w:sz w:val="24"/>
          <w:szCs w:val="24"/>
        </w:rPr>
        <w:t xml:space="preserve"> in veteran </w:t>
      </w:r>
      <w:r w:rsidR="0001206B" w:rsidRPr="008F4225">
        <w:rPr>
          <w:rFonts w:ascii="Times New Roman" w:hAnsi="Times New Roman" w:cs="Times New Roman"/>
          <w:sz w:val="24"/>
          <w:szCs w:val="24"/>
        </w:rPr>
        <w:t>and</w:t>
      </w:r>
      <w:r w:rsidR="003944D0" w:rsidRPr="008F4225">
        <w:rPr>
          <w:rFonts w:ascii="Times New Roman" w:hAnsi="Times New Roman" w:cs="Times New Roman"/>
          <w:sz w:val="24"/>
          <w:szCs w:val="24"/>
        </w:rPr>
        <w:t xml:space="preserve"> military samples</w:t>
      </w:r>
      <w:r w:rsidR="00167C71" w:rsidRPr="008F4225">
        <w:rPr>
          <w:rFonts w:ascii="Times New Roman" w:hAnsi="Times New Roman" w:cs="Times New Roman"/>
          <w:sz w:val="24"/>
          <w:szCs w:val="24"/>
        </w:rPr>
        <w:t xml:space="preserve"> despite</w:t>
      </w:r>
      <w:r w:rsidR="00990D68" w:rsidRPr="008F4225">
        <w:rPr>
          <w:rFonts w:ascii="Times New Roman" w:hAnsi="Times New Roman" w:cs="Times New Roman"/>
          <w:sz w:val="24"/>
          <w:szCs w:val="24"/>
        </w:rPr>
        <w:t xml:space="preserve"> research demonstrating </w:t>
      </w:r>
      <w:r w:rsidR="00E84929" w:rsidRPr="008F4225">
        <w:rPr>
          <w:rFonts w:ascii="Times New Roman" w:hAnsi="Times New Roman" w:cs="Times New Roman"/>
          <w:sz w:val="24"/>
          <w:szCs w:val="24"/>
        </w:rPr>
        <w:t>it</w:t>
      </w:r>
      <w:r w:rsidR="00990D68" w:rsidRPr="008F4225">
        <w:rPr>
          <w:rFonts w:ascii="Times New Roman" w:hAnsi="Times New Roman" w:cs="Times New Roman"/>
          <w:sz w:val="24"/>
          <w:szCs w:val="24"/>
        </w:rPr>
        <w:t xml:space="preserve">s wide use </w:t>
      </w:r>
      <w:r w:rsidR="00167C71" w:rsidRPr="008F4225">
        <w:rPr>
          <w:rFonts w:ascii="Times New Roman" w:hAnsi="Times New Roman" w:cs="Times New Roman"/>
          <w:sz w:val="24"/>
          <w:szCs w:val="24"/>
        </w:rPr>
        <w:t>(Russo, 2018)</w:t>
      </w:r>
      <w:r w:rsidR="006E6623" w:rsidRPr="008F4225">
        <w:rPr>
          <w:rFonts w:ascii="Times New Roman" w:hAnsi="Times New Roman" w:cs="Times New Roman"/>
          <w:sz w:val="24"/>
          <w:szCs w:val="24"/>
        </w:rPr>
        <w:t xml:space="preserve">. </w:t>
      </w:r>
      <w:r w:rsidR="00D546C5" w:rsidRPr="008F4225">
        <w:rPr>
          <w:rFonts w:ascii="Times New Roman" w:hAnsi="Times New Roman" w:cs="Times New Roman"/>
          <w:sz w:val="24"/>
          <w:szCs w:val="24"/>
        </w:rPr>
        <w:t>Because of the comprehensive nature of this study</w:t>
      </w:r>
      <w:r w:rsidR="007B2A95" w:rsidRPr="008F4225">
        <w:rPr>
          <w:rFonts w:ascii="Times New Roman" w:hAnsi="Times New Roman" w:cs="Times New Roman"/>
          <w:sz w:val="24"/>
          <w:szCs w:val="24"/>
        </w:rPr>
        <w:t xml:space="preserve"> sample</w:t>
      </w:r>
      <w:r w:rsidR="00D546C5" w:rsidRPr="008F4225">
        <w:rPr>
          <w:rFonts w:ascii="Times New Roman" w:hAnsi="Times New Roman" w:cs="Times New Roman"/>
          <w:sz w:val="24"/>
          <w:szCs w:val="24"/>
        </w:rPr>
        <w:t>, the</w:t>
      </w:r>
      <w:r w:rsidR="007B2A95" w:rsidRPr="008F4225">
        <w:rPr>
          <w:rFonts w:ascii="Times New Roman" w:hAnsi="Times New Roman" w:cs="Times New Roman"/>
          <w:sz w:val="24"/>
          <w:szCs w:val="24"/>
        </w:rPr>
        <w:t xml:space="preserve"> validity scale elevation</w:t>
      </w:r>
      <w:r w:rsidR="00D546C5" w:rsidRPr="008F4225">
        <w:rPr>
          <w:rFonts w:ascii="Times New Roman" w:hAnsi="Times New Roman" w:cs="Times New Roman"/>
          <w:sz w:val="24"/>
          <w:szCs w:val="24"/>
        </w:rPr>
        <w:t xml:space="preserve"> rates reported are the most accurate representation of what is typical within the VA</w:t>
      </w:r>
      <w:r w:rsidR="00BC6DF1" w:rsidRPr="008F4225">
        <w:rPr>
          <w:rFonts w:ascii="Times New Roman" w:hAnsi="Times New Roman" w:cs="Times New Roman"/>
          <w:sz w:val="24"/>
          <w:szCs w:val="24"/>
        </w:rPr>
        <w:t xml:space="preserve"> during psychological evaluations</w:t>
      </w:r>
      <w:r w:rsidR="005A0780" w:rsidRPr="008F4225">
        <w:rPr>
          <w:rFonts w:ascii="Times New Roman" w:hAnsi="Times New Roman" w:cs="Times New Roman"/>
          <w:sz w:val="24"/>
          <w:szCs w:val="24"/>
        </w:rPr>
        <w:t xml:space="preserve">, which contributes to </w:t>
      </w:r>
      <w:r w:rsidR="00C46824" w:rsidRPr="008F4225">
        <w:rPr>
          <w:rFonts w:ascii="Times New Roman" w:hAnsi="Times New Roman" w:cs="Times New Roman"/>
          <w:sz w:val="24"/>
          <w:szCs w:val="24"/>
        </w:rPr>
        <w:t xml:space="preserve">understanding the rate with which </w:t>
      </w:r>
      <w:r w:rsidR="005A0780" w:rsidRPr="008F4225">
        <w:rPr>
          <w:rFonts w:ascii="Times New Roman" w:hAnsi="Times New Roman" w:cs="Times New Roman"/>
          <w:sz w:val="24"/>
          <w:szCs w:val="24"/>
        </w:rPr>
        <w:t xml:space="preserve">MMPI-2-RF </w:t>
      </w:r>
      <w:r w:rsidR="00C46824" w:rsidRPr="008F4225">
        <w:rPr>
          <w:rFonts w:ascii="Times New Roman" w:hAnsi="Times New Roman" w:cs="Times New Roman"/>
          <w:sz w:val="24"/>
          <w:szCs w:val="24"/>
        </w:rPr>
        <w:t xml:space="preserve">validity scale elevations occur </w:t>
      </w:r>
      <w:r w:rsidR="005A0780" w:rsidRPr="008F4225">
        <w:rPr>
          <w:rFonts w:ascii="Times New Roman" w:hAnsi="Times New Roman" w:cs="Times New Roman"/>
          <w:sz w:val="24"/>
          <w:szCs w:val="24"/>
        </w:rPr>
        <w:t>in</w:t>
      </w:r>
      <w:r w:rsidR="00C14971" w:rsidRPr="008F4225">
        <w:rPr>
          <w:rFonts w:ascii="Times New Roman" w:hAnsi="Times New Roman" w:cs="Times New Roman"/>
          <w:sz w:val="24"/>
          <w:szCs w:val="24"/>
        </w:rPr>
        <w:t xml:space="preserve"> this setting</w:t>
      </w:r>
      <w:r w:rsidR="00D546C5" w:rsidRPr="008F4225">
        <w:rPr>
          <w:rFonts w:ascii="Times New Roman" w:hAnsi="Times New Roman" w:cs="Times New Roman"/>
          <w:sz w:val="24"/>
          <w:szCs w:val="24"/>
        </w:rPr>
        <w:t xml:space="preserve">. </w:t>
      </w:r>
    </w:p>
    <w:p w14:paraId="25565D0A" w14:textId="18EA1EAF" w:rsidR="00C316D2" w:rsidRPr="008F4225" w:rsidRDefault="009F187F"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I</w:t>
      </w:r>
      <w:r w:rsidR="00E0747E" w:rsidRPr="008F4225">
        <w:rPr>
          <w:rFonts w:ascii="Times New Roman" w:hAnsi="Times New Roman" w:cs="Times New Roman"/>
          <w:sz w:val="24"/>
          <w:szCs w:val="24"/>
        </w:rPr>
        <w:t>mplication</w:t>
      </w:r>
      <w:r w:rsidR="00B67D72" w:rsidRPr="008F4225">
        <w:rPr>
          <w:rFonts w:ascii="Times New Roman" w:hAnsi="Times New Roman" w:cs="Times New Roman"/>
          <w:sz w:val="24"/>
          <w:szCs w:val="24"/>
        </w:rPr>
        <w:t>s</w:t>
      </w:r>
      <w:r w:rsidR="00E0747E" w:rsidRPr="008F4225">
        <w:rPr>
          <w:rFonts w:ascii="Times New Roman" w:hAnsi="Times New Roman" w:cs="Times New Roman"/>
          <w:sz w:val="24"/>
          <w:szCs w:val="24"/>
        </w:rPr>
        <w:t xml:space="preserve"> for </w:t>
      </w:r>
      <w:r w:rsidRPr="008F4225">
        <w:rPr>
          <w:rFonts w:ascii="Times New Roman" w:hAnsi="Times New Roman" w:cs="Times New Roman"/>
          <w:sz w:val="24"/>
          <w:szCs w:val="24"/>
        </w:rPr>
        <w:t>use of,</w:t>
      </w:r>
      <w:r w:rsidR="00E0747E" w:rsidRPr="008F4225">
        <w:rPr>
          <w:rFonts w:ascii="Times New Roman" w:hAnsi="Times New Roman" w:cs="Times New Roman"/>
          <w:sz w:val="24"/>
          <w:szCs w:val="24"/>
        </w:rPr>
        <w:t xml:space="preserve"> and research </w:t>
      </w:r>
      <w:r w:rsidRPr="008F4225">
        <w:rPr>
          <w:rFonts w:ascii="Times New Roman" w:hAnsi="Times New Roman" w:cs="Times New Roman"/>
          <w:sz w:val="24"/>
          <w:szCs w:val="24"/>
        </w:rPr>
        <w:t xml:space="preserve">with, </w:t>
      </w:r>
      <w:r w:rsidR="00E0747E" w:rsidRPr="008F4225">
        <w:rPr>
          <w:rFonts w:ascii="Times New Roman" w:hAnsi="Times New Roman" w:cs="Times New Roman"/>
          <w:sz w:val="24"/>
          <w:szCs w:val="24"/>
        </w:rPr>
        <w:t xml:space="preserve">the MMPI-2-RF </w:t>
      </w:r>
      <w:r w:rsidRPr="008F4225">
        <w:rPr>
          <w:rFonts w:ascii="Times New Roman" w:hAnsi="Times New Roman" w:cs="Times New Roman"/>
          <w:sz w:val="24"/>
          <w:szCs w:val="24"/>
        </w:rPr>
        <w:t xml:space="preserve">in the veteran population </w:t>
      </w:r>
      <w:r w:rsidR="00B67D72" w:rsidRPr="008F4225">
        <w:rPr>
          <w:rFonts w:ascii="Times New Roman" w:hAnsi="Times New Roman" w:cs="Times New Roman"/>
          <w:sz w:val="24"/>
          <w:szCs w:val="24"/>
        </w:rPr>
        <w:t>discussed below are</w:t>
      </w:r>
      <w:r w:rsidR="00E0747E" w:rsidRPr="008F4225">
        <w:rPr>
          <w:rFonts w:ascii="Times New Roman" w:hAnsi="Times New Roman" w:cs="Times New Roman"/>
          <w:sz w:val="24"/>
          <w:szCs w:val="24"/>
        </w:rPr>
        <w:t xml:space="preserve"> based upon the following results </w:t>
      </w:r>
      <w:r w:rsidR="00B37CFD" w:rsidRPr="008F4225">
        <w:rPr>
          <w:rFonts w:ascii="Times New Roman" w:hAnsi="Times New Roman" w:cs="Times New Roman"/>
          <w:sz w:val="24"/>
          <w:szCs w:val="24"/>
        </w:rPr>
        <w:t>of</w:t>
      </w:r>
      <w:r w:rsidR="00E0747E" w:rsidRPr="008F4225">
        <w:rPr>
          <w:rFonts w:ascii="Times New Roman" w:hAnsi="Times New Roman" w:cs="Times New Roman"/>
          <w:sz w:val="24"/>
          <w:szCs w:val="24"/>
        </w:rPr>
        <w:t xml:space="preserve"> this study: (a) </w:t>
      </w:r>
      <w:r w:rsidR="00AC314B" w:rsidRPr="008F4225">
        <w:rPr>
          <w:rFonts w:ascii="Times New Roman" w:hAnsi="Times New Roman" w:cs="Times New Roman"/>
          <w:sz w:val="24"/>
          <w:szCs w:val="24"/>
        </w:rPr>
        <w:t>the frequency with which</w:t>
      </w:r>
      <w:r w:rsidR="00E0747E" w:rsidRPr="008F4225">
        <w:rPr>
          <w:rFonts w:ascii="Times New Roman" w:hAnsi="Times New Roman" w:cs="Times New Roman"/>
          <w:sz w:val="24"/>
          <w:szCs w:val="24"/>
        </w:rPr>
        <w:t xml:space="preserve"> elevation</w:t>
      </w:r>
      <w:r w:rsidR="00AC314B" w:rsidRPr="008F4225">
        <w:rPr>
          <w:rFonts w:ascii="Times New Roman" w:hAnsi="Times New Roman" w:cs="Times New Roman"/>
          <w:sz w:val="24"/>
          <w:szCs w:val="24"/>
        </w:rPr>
        <w:t>s on the validity</w:t>
      </w:r>
      <w:r w:rsidR="00812313" w:rsidRPr="008F4225">
        <w:rPr>
          <w:rFonts w:ascii="Times New Roman" w:hAnsi="Times New Roman" w:cs="Times New Roman"/>
          <w:sz w:val="24"/>
          <w:szCs w:val="24"/>
        </w:rPr>
        <w:t xml:space="preserve"> </w:t>
      </w:r>
      <w:r w:rsidR="009B6534" w:rsidRPr="008F4225">
        <w:rPr>
          <w:rFonts w:ascii="Times New Roman" w:hAnsi="Times New Roman" w:cs="Times New Roman"/>
          <w:sz w:val="24"/>
          <w:szCs w:val="24"/>
        </w:rPr>
        <w:t>scales</w:t>
      </w:r>
      <w:r w:rsidR="00384C00" w:rsidRPr="008F4225">
        <w:rPr>
          <w:rFonts w:ascii="Times New Roman" w:hAnsi="Times New Roman" w:cs="Times New Roman"/>
          <w:sz w:val="24"/>
          <w:szCs w:val="24"/>
        </w:rPr>
        <w:t>, particularly the over-reporting scales,</w:t>
      </w:r>
      <w:r w:rsidR="009B6534" w:rsidRPr="008F4225">
        <w:rPr>
          <w:rFonts w:ascii="Times New Roman" w:hAnsi="Times New Roman" w:cs="Times New Roman"/>
          <w:sz w:val="24"/>
          <w:szCs w:val="24"/>
        </w:rPr>
        <w:t xml:space="preserve"> </w:t>
      </w:r>
      <w:r w:rsidR="00AC314B" w:rsidRPr="008F4225">
        <w:rPr>
          <w:rFonts w:ascii="Times New Roman" w:hAnsi="Times New Roman" w:cs="Times New Roman"/>
          <w:sz w:val="24"/>
          <w:szCs w:val="24"/>
        </w:rPr>
        <w:t xml:space="preserve">lead to uninterpretable assessment </w:t>
      </w:r>
      <w:r w:rsidR="00B37CFD" w:rsidRPr="008F4225">
        <w:rPr>
          <w:rFonts w:ascii="Times New Roman" w:hAnsi="Times New Roman" w:cs="Times New Roman"/>
          <w:sz w:val="24"/>
          <w:szCs w:val="24"/>
        </w:rPr>
        <w:t>p</w:t>
      </w:r>
      <w:r w:rsidR="00384C00" w:rsidRPr="008F4225">
        <w:rPr>
          <w:rFonts w:ascii="Times New Roman" w:hAnsi="Times New Roman" w:cs="Times New Roman"/>
          <w:sz w:val="24"/>
          <w:szCs w:val="24"/>
        </w:rPr>
        <w:t>r</w:t>
      </w:r>
      <w:r w:rsidR="00B37CFD" w:rsidRPr="008F4225">
        <w:rPr>
          <w:rFonts w:ascii="Times New Roman" w:hAnsi="Times New Roman" w:cs="Times New Roman"/>
          <w:sz w:val="24"/>
          <w:szCs w:val="24"/>
        </w:rPr>
        <w:t xml:space="preserve">otocols </w:t>
      </w:r>
      <w:r w:rsidR="00B56BB7" w:rsidRPr="008F4225">
        <w:rPr>
          <w:rFonts w:ascii="Times New Roman" w:hAnsi="Times New Roman" w:cs="Times New Roman"/>
          <w:sz w:val="24"/>
          <w:szCs w:val="24"/>
        </w:rPr>
        <w:t xml:space="preserve">is greater in certain </w:t>
      </w:r>
      <w:r w:rsidR="007B2A95" w:rsidRPr="008F4225">
        <w:rPr>
          <w:rFonts w:ascii="Times New Roman" w:hAnsi="Times New Roman" w:cs="Times New Roman"/>
          <w:sz w:val="24"/>
          <w:szCs w:val="24"/>
        </w:rPr>
        <w:t xml:space="preserve">VA </w:t>
      </w:r>
      <w:r w:rsidR="00B56BB7" w:rsidRPr="008F4225">
        <w:rPr>
          <w:rFonts w:ascii="Times New Roman" w:hAnsi="Times New Roman" w:cs="Times New Roman"/>
          <w:sz w:val="24"/>
          <w:szCs w:val="24"/>
        </w:rPr>
        <w:t xml:space="preserve">settings </w:t>
      </w:r>
      <w:r w:rsidR="00B37CFD" w:rsidRPr="008F4225">
        <w:rPr>
          <w:rFonts w:ascii="Times New Roman" w:hAnsi="Times New Roman" w:cs="Times New Roman"/>
          <w:sz w:val="24"/>
          <w:szCs w:val="24"/>
        </w:rPr>
        <w:t>compared with</w:t>
      </w:r>
      <w:r w:rsidR="003944D0" w:rsidRPr="008F4225">
        <w:rPr>
          <w:rFonts w:ascii="Times New Roman" w:hAnsi="Times New Roman" w:cs="Times New Roman"/>
          <w:sz w:val="24"/>
          <w:szCs w:val="24"/>
        </w:rPr>
        <w:t xml:space="preserve"> others</w:t>
      </w:r>
      <w:r w:rsidR="008848D8" w:rsidRPr="008F4225">
        <w:rPr>
          <w:rFonts w:ascii="Times New Roman" w:hAnsi="Times New Roman" w:cs="Times New Roman"/>
          <w:sz w:val="24"/>
          <w:szCs w:val="24"/>
        </w:rPr>
        <w:t xml:space="preserve">; </w:t>
      </w:r>
      <w:r w:rsidR="00B67D72" w:rsidRPr="008F4225">
        <w:rPr>
          <w:rFonts w:ascii="Times New Roman" w:hAnsi="Times New Roman" w:cs="Times New Roman"/>
          <w:sz w:val="24"/>
          <w:szCs w:val="24"/>
        </w:rPr>
        <w:t>(b) the rates of</w:t>
      </w:r>
      <w:r w:rsidR="00C46824" w:rsidRPr="008F4225">
        <w:rPr>
          <w:rFonts w:ascii="Times New Roman" w:hAnsi="Times New Roman" w:cs="Times New Roman"/>
          <w:sz w:val="24"/>
          <w:szCs w:val="24"/>
        </w:rPr>
        <w:t xml:space="preserve"> </w:t>
      </w:r>
      <w:r w:rsidR="003A21CB" w:rsidRPr="008F4225">
        <w:rPr>
          <w:rFonts w:ascii="Times New Roman" w:hAnsi="Times New Roman" w:cs="Times New Roman"/>
          <w:sz w:val="24"/>
          <w:szCs w:val="24"/>
        </w:rPr>
        <w:t>invalid</w:t>
      </w:r>
      <w:r w:rsidR="00C46824" w:rsidRPr="008F4225">
        <w:rPr>
          <w:rFonts w:ascii="Times New Roman" w:hAnsi="Times New Roman" w:cs="Times New Roman"/>
          <w:sz w:val="24"/>
          <w:szCs w:val="24"/>
        </w:rPr>
        <w:t xml:space="preserve"> responding</w:t>
      </w:r>
      <w:r w:rsidR="007B2A95" w:rsidRPr="008F4225">
        <w:rPr>
          <w:rFonts w:ascii="Times New Roman" w:hAnsi="Times New Roman" w:cs="Times New Roman"/>
          <w:sz w:val="24"/>
          <w:szCs w:val="24"/>
        </w:rPr>
        <w:t xml:space="preserve"> in the current</w:t>
      </w:r>
      <w:r w:rsidRPr="008F4225">
        <w:rPr>
          <w:rFonts w:ascii="Times New Roman" w:hAnsi="Times New Roman" w:cs="Times New Roman"/>
          <w:sz w:val="24"/>
          <w:szCs w:val="24"/>
        </w:rPr>
        <w:t xml:space="preserve"> </w:t>
      </w:r>
      <w:r w:rsidR="005300B7" w:rsidRPr="008F4225">
        <w:rPr>
          <w:rFonts w:ascii="Times New Roman" w:hAnsi="Times New Roman" w:cs="Times New Roman"/>
          <w:sz w:val="24"/>
          <w:szCs w:val="24"/>
        </w:rPr>
        <w:t xml:space="preserve">study </w:t>
      </w:r>
      <w:r w:rsidRPr="008F4225">
        <w:rPr>
          <w:rFonts w:ascii="Times New Roman" w:hAnsi="Times New Roman" w:cs="Times New Roman"/>
          <w:sz w:val="24"/>
          <w:szCs w:val="24"/>
        </w:rPr>
        <w:t>are also similar to</w:t>
      </w:r>
      <w:r w:rsidR="003944D0" w:rsidRPr="008F4225">
        <w:rPr>
          <w:rFonts w:ascii="Times New Roman" w:hAnsi="Times New Roman" w:cs="Times New Roman"/>
          <w:sz w:val="24"/>
          <w:szCs w:val="24"/>
        </w:rPr>
        <w:t xml:space="preserve"> those</w:t>
      </w:r>
      <w:r w:rsidR="00B67D72" w:rsidRPr="008F4225">
        <w:rPr>
          <w:rFonts w:ascii="Times New Roman" w:hAnsi="Times New Roman" w:cs="Times New Roman"/>
          <w:sz w:val="24"/>
          <w:szCs w:val="24"/>
        </w:rPr>
        <w:t xml:space="preserve"> observed in other studies within the VA </w:t>
      </w:r>
      <w:r w:rsidR="00594090" w:rsidRPr="008F4225">
        <w:rPr>
          <w:rFonts w:ascii="Times New Roman" w:hAnsi="Times New Roman" w:cs="Times New Roman"/>
          <w:sz w:val="24"/>
          <w:szCs w:val="24"/>
        </w:rPr>
        <w:t>using earlier versions of the MMPI</w:t>
      </w:r>
      <w:r w:rsidR="00B67D72" w:rsidRPr="008F4225">
        <w:rPr>
          <w:rFonts w:ascii="Times New Roman" w:hAnsi="Times New Roman" w:cs="Times New Roman"/>
          <w:sz w:val="24"/>
          <w:szCs w:val="24"/>
        </w:rPr>
        <w:t xml:space="preserve"> (e.g., </w:t>
      </w:r>
      <w:r w:rsidR="007B2A95" w:rsidRPr="008F4225">
        <w:rPr>
          <w:rFonts w:ascii="Times New Roman" w:hAnsi="Times New Roman" w:cs="Times New Roman"/>
          <w:sz w:val="24"/>
          <w:szCs w:val="24"/>
        </w:rPr>
        <w:t>43.1</w:t>
      </w:r>
      <w:r w:rsidR="00B67D72" w:rsidRPr="008F4225">
        <w:rPr>
          <w:rFonts w:ascii="Times New Roman" w:hAnsi="Times New Roman" w:cs="Times New Roman"/>
          <w:sz w:val="24"/>
          <w:szCs w:val="24"/>
        </w:rPr>
        <w:t xml:space="preserve">% </w:t>
      </w:r>
      <w:r w:rsidR="007B2A95" w:rsidRPr="008F4225">
        <w:rPr>
          <w:rFonts w:ascii="Times New Roman" w:hAnsi="Times New Roman" w:cs="Times New Roman"/>
          <w:sz w:val="24"/>
          <w:szCs w:val="24"/>
        </w:rPr>
        <w:t xml:space="preserve">among PTSD Clinical Teams in the current sample </w:t>
      </w:r>
      <w:r w:rsidR="00784E8B" w:rsidRPr="008F4225">
        <w:rPr>
          <w:rFonts w:ascii="Times New Roman" w:hAnsi="Times New Roman" w:cs="Times New Roman"/>
          <w:sz w:val="24"/>
          <w:szCs w:val="24"/>
        </w:rPr>
        <w:t>versus</w:t>
      </w:r>
      <w:r w:rsidR="00B67D72" w:rsidRPr="008F4225">
        <w:rPr>
          <w:rFonts w:ascii="Times New Roman" w:hAnsi="Times New Roman" w:cs="Times New Roman"/>
          <w:sz w:val="24"/>
          <w:szCs w:val="24"/>
        </w:rPr>
        <w:t xml:space="preserve"> 46.0% </w:t>
      </w:r>
      <w:r w:rsidR="008848D8" w:rsidRPr="008F4225">
        <w:rPr>
          <w:rFonts w:ascii="Times New Roman" w:hAnsi="Times New Roman" w:cs="Times New Roman"/>
          <w:sz w:val="24"/>
          <w:szCs w:val="24"/>
        </w:rPr>
        <w:t>of</w:t>
      </w:r>
      <w:r w:rsidR="00784E8B" w:rsidRPr="008F4225">
        <w:rPr>
          <w:rFonts w:ascii="Times New Roman" w:hAnsi="Times New Roman" w:cs="Times New Roman"/>
          <w:sz w:val="24"/>
          <w:szCs w:val="24"/>
        </w:rPr>
        <w:t xml:space="preserve"> MMPI-2 </w:t>
      </w:r>
      <w:r w:rsidR="008848D8" w:rsidRPr="008F4225">
        <w:rPr>
          <w:rFonts w:ascii="Times New Roman" w:hAnsi="Times New Roman" w:cs="Times New Roman"/>
          <w:sz w:val="24"/>
          <w:szCs w:val="24"/>
        </w:rPr>
        <w:t xml:space="preserve">administrations </w:t>
      </w:r>
      <w:r w:rsidR="00784E8B" w:rsidRPr="008F4225">
        <w:rPr>
          <w:rFonts w:ascii="Times New Roman" w:hAnsi="Times New Roman" w:cs="Times New Roman"/>
          <w:sz w:val="24"/>
          <w:szCs w:val="24"/>
        </w:rPr>
        <w:t>on</w:t>
      </w:r>
      <w:r w:rsidR="00B67D72" w:rsidRPr="008F4225">
        <w:rPr>
          <w:rFonts w:ascii="Times New Roman" w:hAnsi="Times New Roman" w:cs="Times New Roman"/>
          <w:sz w:val="24"/>
          <w:szCs w:val="24"/>
        </w:rPr>
        <w:t xml:space="preserve"> PTSD Clinical Team; Glenn et al., 2002)</w:t>
      </w:r>
      <w:r w:rsidR="008848D8" w:rsidRPr="008F4225">
        <w:rPr>
          <w:rFonts w:ascii="Times New Roman" w:hAnsi="Times New Roman" w:cs="Times New Roman"/>
          <w:sz w:val="24"/>
          <w:szCs w:val="24"/>
        </w:rPr>
        <w:t>;</w:t>
      </w:r>
      <w:r w:rsidR="00594090" w:rsidRPr="008F4225">
        <w:rPr>
          <w:rFonts w:ascii="Times New Roman" w:hAnsi="Times New Roman" w:cs="Times New Roman"/>
          <w:sz w:val="24"/>
          <w:szCs w:val="24"/>
        </w:rPr>
        <w:t xml:space="preserve"> and</w:t>
      </w:r>
      <w:r w:rsidR="00B67D72" w:rsidRPr="008F4225">
        <w:rPr>
          <w:rFonts w:ascii="Times New Roman" w:hAnsi="Times New Roman" w:cs="Times New Roman"/>
          <w:sz w:val="24"/>
          <w:szCs w:val="24"/>
        </w:rPr>
        <w:t xml:space="preserve"> </w:t>
      </w:r>
      <w:r w:rsidR="00E0747E" w:rsidRPr="008F4225">
        <w:rPr>
          <w:rFonts w:ascii="Times New Roman" w:hAnsi="Times New Roman" w:cs="Times New Roman"/>
          <w:sz w:val="24"/>
          <w:szCs w:val="24"/>
        </w:rPr>
        <w:t>(</w:t>
      </w:r>
      <w:r w:rsidR="00B67D72" w:rsidRPr="008F4225">
        <w:rPr>
          <w:rFonts w:ascii="Times New Roman" w:hAnsi="Times New Roman" w:cs="Times New Roman"/>
          <w:sz w:val="24"/>
          <w:szCs w:val="24"/>
        </w:rPr>
        <w:t>c</w:t>
      </w:r>
      <w:r w:rsidR="00E0747E" w:rsidRPr="008F4225">
        <w:rPr>
          <w:rFonts w:ascii="Times New Roman" w:hAnsi="Times New Roman" w:cs="Times New Roman"/>
          <w:sz w:val="24"/>
          <w:szCs w:val="24"/>
        </w:rPr>
        <w:t xml:space="preserve">) the rates of </w:t>
      </w:r>
      <w:r w:rsidR="008848D8" w:rsidRPr="008F4225">
        <w:rPr>
          <w:rFonts w:ascii="Times New Roman" w:hAnsi="Times New Roman" w:cs="Times New Roman"/>
          <w:sz w:val="24"/>
          <w:szCs w:val="24"/>
        </w:rPr>
        <w:t xml:space="preserve">elevated scores </w:t>
      </w:r>
      <w:r w:rsidR="00E0747E" w:rsidRPr="008F4225">
        <w:rPr>
          <w:rFonts w:ascii="Times New Roman" w:hAnsi="Times New Roman" w:cs="Times New Roman"/>
          <w:sz w:val="24"/>
          <w:szCs w:val="24"/>
        </w:rPr>
        <w:t xml:space="preserve">vary depending on the </w:t>
      </w:r>
      <w:r w:rsidR="00AC314B" w:rsidRPr="008F4225">
        <w:rPr>
          <w:rFonts w:ascii="Times New Roman" w:hAnsi="Times New Roman" w:cs="Times New Roman"/>
          <w:sz w:val="24"/>
          <w:szCs w:val="24"/>
        </w:rPr>
        <w:t>scale examined</w:t>
      </w:r>
      <w:r w:rsidR="00E0747E" w:rsidRPr="008F4225">
        <w:rPr>
          <w:rFonts w:ascii="Times New Roman" w:hAnsi="Times New Roman" w:cs="Times New Roman"/>
          <w:sz w:val="24"/>
          <w:szCs w:val="24"/>
        </w:rPr>
        <w:t>.</w:t>
      </w:r>
      <w:r w:rsidR="008A6A69" w:rsidRPr="008F4225">
        <w:rPr>
          <w:rFonts w:ascii="Times New Roman" w:hAnsi="Times New Roman" w:cs="Times New Roman"/>
          <w:sz w:val="24"/>
          <w:szCs w:val="24"/>
        </w:rPr>
        <w:t xml:space="preserve"> </w:t>
      </w:r>
    </w:p>
    <w:p w14:paraId="0413768D" w14:textId="27E5A2EE" w:rsidR="00FE72B1" w:rsidRPr="008F4225" w:rsidRDefault="008848D8" w:rsidP="00B809EA">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H</w:t>
      </w:r>
      <w:r w:rsidR="003944D0" w:rsidRPr="008F4225">
        <w:rPr>
          <w:rFonts w:ascii="Times New Roman" w:hAnsi="Times New Roman" w:cs="Times New Roman"/>
          <w:sz w:val="24"/>
          <w:szCs w:val="24"/>
        </w:rPr>
        <w:t>igher</w:t>
      </w:r>
      <w:r w:rsidR="00B37CFD" w:rsidRPr="008F4225">
        <w:rPr>
          <w:rFonts w:ascii="Times New Roman" w:hAnsi="Times New Roman" w:cs="Times New Roman"/>
          <w:sz w:val="24"/>
          <w:szCs w:val="24"/>
        </w:rPr>
        <w:t xml:space="preserve"> elevation</w:t>
      </w:r>
      <w:r w:rsidR="003944D0" w:rsidRPr="008F4225">
        <w:rPr>
          <w:rFonts w:ascii="Times New Roman" w:hAnsi="Times New Roman" w:cs="Times New Roman"/>
          <w:sz w:val="24"/>
          <w:szCs w:val="24"/>
        </w:rPr>
        <w:t xml:space="preserve"> rates o</w:t>
      </w:r>
      <w:r w:rsidR="00B37CFD" w:rsidRPr="008F4225">
        <w:rPr>
          <w:rFonts w:ascii="Times New Roman" w:hAnsi="Times New Roman" w:cs="Times New Roman"/>
          <w:sz w:val="24"/>
          <w:szCs w:val="24"/>
        </w:rPr>
        <w:t>n</w:t>
      </w:r>
      <w:r w:rsidR="003944D0" w:rsidRPr="008F4225">
        <w:rPr>
          <w:rFonts w:ascii="Times New Roman" w:hAnsi="Times New Roman" w:cs="Times New Roman"/>
          <w:sz w:val="24"/>
          <w:szCs w:val="24"/>
        </w:rPr>
        <w:t xml:space="preserve"> </w:t>
      </w:r>
      <w:r w:rsidR="00B37CFD" w:rsidRPr="008F4225">
        <w:rPr>
          <w:rFonts w:ascii="Times New Roman" w:hAnsi="Times New Roman" w:cs="Times New Roman"/>
          <w:sz w:val="24"/>
          <w:szCs w:val="24"/>
        </w:rPr>
        <w:t xml:space="preserve">MMPI-2-RF </w:t>
      </w:r>
      <w:r w:rsidRPr="008F4225">
        <w:rPr>
          <w:rFonts w:ascii="Times New Roman" w:hAnsi="Times New Roman" w:cs="Times New Roman"/>
          <w:sz w:val="24"/>
          <w:szCs w:val="24"/>
        </w:rPr>
        <w:t xml:space="preserve">over-reporting </w:t>
      </w:r>
      <w:r w:rsidR="003944D0" w:rsidRPr="008F4225">
        <w:rPr>
          <w:rFonts w:ascii="Times New Roman" w:hAnsi="Times New Roman" w:cs="Times New Roman"/>
          <w:sz w:val="24"/>
          <w:szCs w:val="24"/>
        </w:rPr>
        <w:t>scale</w:t>
      </w:r>
      <w:r w:rsidR="00B37CFD" w:rsidRPr="008F4225">
        <w:rPr>
          <w:rFonts w:ascii="Times New Roman" w:hAnsi="Times New Roman" w:cs="Times New Roman"/>
          <w:sz w:val="24"/>
          <w:szCs w:val="24"/>
        </w:rPr>
        <w:t>s</w:t>
      </w:r>
      <w:r w:rsidR="003944D0"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may </w:t>
      </w:r>
      <w:r w:rsidR="00B37CFD" w:rsidRPr="008F4225">
        <w:rPr>
          <w:rFonts w:ascii="Times New Roman" w:hAnsi="Times New Roman" w:cs="Times New Roman"/>
          <w:sz w:val="24"/>
          <w:szCs w:val="24"/>
        </w:rPr>
        <w:t>reflect the</w:t>
      </w:r>
      <w:r w:rsidR="00B809EA" w:rsidRPr="008F4225">
        <w:rPr>
          <w:rFonts w:ascii="Times New Roman" w:hAnsi="Times New Roman" w:cs="Times New Roman"/>
          <w:sz w:val="24"/>
          <w:szCs w:val="24"/>
        </w:rPr>
        <w:t xml:space="preserve"> potential</w:t>
      </w:r>
      <w:r w:rsidR="00C64017" w:rsidRPr="008F4225">
        <w:rPr>
          <w:rFonts w:ascii="Times New Roman" w:hAnsi="Times New Roman" w:cs="Times New Roman"/>
          <w:sz w:val="24"/>
          <w:szCs w:val="24"/>
        </w:rPr>
        <w:t xml:space="preserve"> </w:t>
      </w:r>
      <w:r w:rsidR="00B37CFD" w:rsidRPr="008F4225">
        <w:rPr>
          <w:rFonts w:ascii="Times New Roman" w:hAnsi="Times New Roman" w:cs="Times New Roman"/>
          <w:sz w:val="24"/>
          <w:szCs w:val="24"/>
        </w:rPr>
        <w:t xml:space="preserve">for </w:t>
      </w:r>
      <w:r w:rsidR="00C64017" w:rsidRPr="008F4225">
        <w:rPr>
          <w:rFonts w:ascii="Times New Roman" w:hAnsi="Times New Roman" w:cs="Times New Roman"/>
          <w:sz w:val="24"/>
          <w:szCs w:val="24"/>
        </w:rPr>
        <w:t xml:space="preserve">secondary gain because </w:t>
      </w:r>
      <w:r w:rsidR="00B37CFD" w:rsidRPr="008F4225">
        <w:rPr>
          <w:rFonts w:ascii="Times New Roman" w:hAnsi="Times New Roman" w:cs="Times New Roman"/>
          <w:sz w:val="24"/>
          <w:szCs w:val="24"/>
        </w:rPr>
        <w:t>the</w:t>
      </w:r>
      <w:r w:rsidR="00C64017" w:rsidRPr="008F4225">
        <w:rPr>
          <w:rFonts w:ascii="Times New Roman" w:hAnsi="Times New Roman" w:cs="Times New Roman"/>
          <w:sz w:val="24"/>
          <w:szCs w:val="24"/>
        </w:rPr>
        <w:t xml:space="preserve"> </w:t>
      </w:r>
      <w:r w:rsidR="00FF7DDC" w:rsidRPr="008F4225">
        <w:rPr>
          <w:rFonts w:ascii="Times New Roman" w:hAnsi="Times New Roman" w:cs="Times New Roman"/>
          <w:sz w:val="24"/>
          <w:szCs w:val="24"/>
        </w:rPr>
        <w:t>service</w:t>
      </w:r>
      <w:r w:rsidR="007640B0" w:rsidRPr="008F4225">
        <w:rPr>
          <w:rFonts w:ascii="Times New Roman" w:hAnsi="Times New Roman" w:cs="Times New Roman"/>
          <w:sz w:val="24"/>
          <w:szCs w:val="24"/>
        </w:rPr>
        <w:t xml:space="preserve">-related disability compensation </w:t>
      </w:r>
      <w:r w:rsidR="00B37CFD" w:rsidRPr="008F4225">
        <w:rPr>
          <w:rFonts w:ascii="Times New Roman" w:hAnsi="Times New Roman" w:cs="Times New Roman"/>
          <w:sz w:val="24"/>
          <w:szCs w:val="24"/>
        </w:rPr>
        <w:t>assessment process is intermingled with</w:t>
      </w:r>
      <w:r w:rsidR="0046576F" w:rsidRPr="008F4225">
        <w:rPr>
          <w:rFonts w:ascii="Times New Roman" w:hAnsi="Times New Roman" w:cs="Times New Roman"/>
          <w:sz w:val="24"/>
          <w:szCs w:val="24"/>
        </w:rPr>
        <w:t xml:space="preserve"> </w:t>
      </w:r>
      <w:r w:rsidR="00B37CFD" w:rsidRPr="008F4225">
        <w:rPr>
          <w:rFonts w:ascii="Times New Roman" w:hAnsi="Times New Roman" w:cs="Times New Roman"/>
          <w:sz w:val="24"/>
          <w:szCs w:val="24"/>
        </w:rPr>
        <w:t xml:space="preserve">assessments conducted </w:t>
      </w:r>
      <w:r w:rsidR="00075FD4" w:rsidRPr="008F4225">
        <w:rPr>
          <w:rFonts w:ascii="Times New Roman" w:hAnsi="Times New Roman" w:cs="Times New Roman"/>
          <w:sz w:val="24"/>
          <w:szCs w:val="24"/>
        </w:rPr>
        <w:t>for</w:t>
      </w:r>
      <w:r w:rsidR="00B37CFD" w:rsidRPr="008F4225">
        <w:rPr>
          <w:rFonts w:ascii="Times New Roman" w:hAnsi="Times New Roman" w:cs="Times New Roman"/>
          <w:sz w:val="24"/>
          <w:szCs w:val="24"/>
        </w:rPr>
        <w:t xml:space="preserve"> </w:t>
      </w:r>
      <w:r w:rsidR="007640B0" w:rsidRPr="008F4225">
        <w:rPr>
          <w:rFonts w:ascii="Times New Roman" w:hAnsi="Times New Roman" w:cs="Times New Roman"/>
          <w:sz w:val="24"/>
          <w:szCs w:val="24"/>
        </w:rPr>
        <w:t xml:space="preserve">treatment </w:t>
      </w:r>
      <w:r w:rsidR="0046576F" w:rsidRPr="008F4225">
        <w:rPr>
          <w:rFonts w:ascii="Times New Roman" w:hAnsi="Times New Roman" w:cs="Times New Roman"/>
          <w:sz w:val="24"/>
          <w:szCs w:val="24"/>
        </w:rPr>
        <w:t xml:space="preserve">provision </w:t>
      </w:r>
      <w:r w:rsidR="00ED042D" w:rsidRPr="008F4225">
        <w:rPr>
          <w:rFonts w:ascii="Times New Roman" w:hAnsi="Times New Roman" w:cs="Times New Roman"/>
          <w:sz w:val="24"/>
          <w:szCs w:val="24"/>
        </w:rPr>
        <w:t>at the VA</w:t>
      </w:r>
      <w:r w:rsidR="00DA5A86" w:rsidRPr="008F4225">
        <w:rPr>
          <w:rFonts w:ascii="Times New Roman" w:hAnsi="Times New Roman" w:cs="Times New Roman"/>
          <w:sz w:val="24"/>
          <w:szCs w:val="24"/>
        </w:rPr>
        <w:t xml:space="preserve"> (e.g., Ray, 2017)</w:t>
      </w:r>
      <w:r w:rsidR="00395140" w:rsidRPr="008F4225">
        <w:rPr>
          <w:rFonts w:ascii="Times New Roman" w:hAnsi="Times New Roman" w:cs="Times New Roman"/>
          <w:sz w:val="24"/>
          <w:szCs w:val="24"/>
        </w:rPr>
        <w:t>.</w:t>
      </w:r>
      <w:r w:rsidR="0046576F"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Although </w:t>
      </w:r>
      <w:r w:rsidR="00C64017" w:rsidRPr="008F4225">
        <w:rPr>
          <w:rFonts w:ascii="Times New Roman" w:hAnsi="Times New Roman" w:cs="Times New Roman"/>
          <w:sz w:val="24"/>
          <w:szCs w:val="24"/>
        </w:rPr>
        <w:t xml:space="preserve">it is not possible to determine </w:t>
      </w:r>
      <w:r w:rsidR="00B56BB7" w:rsidRPr="008F4225">
        <w:rPr>
          <w:rFonts w:ascii="Times New Roman" w:hAnsi="Times New Roman" w:cs="Times New Roman"/>
          <w:sz w:val="24"/>
          <w:szCs w:val="24"/>
        </w:rPr>
        <w:t xml:space="preserve">precisely </w:t>
      </w:r>
      <w:r w:rsidR="00C64017" w:rsidRPr="008F4225">
        <w:rPr>
          <w:rFonts w:ascii="Times New Roman" w:hAnsi="Times New Roman" w:cs="Times New Roman"/>
          <w:sz w:val="24"/>
          <w:szCs w:val="24"/>
        </w:rPr>
        <w:t xml:space="preserve">the cause of </w:t>
      </w:r>
      <w:r w:rsidR="00B809EA" w:rsidRPr="008F4225">
        <w:rPr>
          <w:rFonts w:ascii="Times New Roman" w:hAnsi="Times New Roman" w:cs="Times New Roman"/>
          <w:sz w:val="24"/>
          <w:szCs w:val="24"/>
        </w:rPr>
        <w:t>the observed</w:t>
      </w:r>
      <w:r w:rsidR="00C64017" w:rsidRPr="008F4225">
        <w:rPr>
          <w:rFonts w:ascii="Times New Roman" w:hAnsi="Times New Roman" w:cs="Times New Roman"/>
          <w:sz w:val="24"/>
          <w:szCs w:val="24"/>
        </w:rPr>
        <w:t xml:space="preserve"> high </w:t>
      </w:r>
      <w:r w:rsidR="00B37CFD" w:rsidRPr="008F4225">
        <w:rPr>
          <w:rFonts w:ascii="Times New Roman" w:hAnsi="Times New Roman" w:cs="Times New Roman"/>
          <w:sz w:val="24"/>
          <w:szCs w:val="24"/>
        </w:rPr>
        <w:t>elevation rates</w:t>
      </w:r>
      <w:r w:rsidR="00B809EA" w:rsidRPr="008F4225">
        <w:rPr>
          <w:rFonts w:ascii="Times New Roman" w:hAnsi="Times New Roman" w:cs="Times New Roman"/>
          <w:sz w:val="24"/>
          <w:szCs w:val="24"/>
        </w:rPr>
        <w:t xml:space="preserve">, </w:t>
      </w:r>
      <w:r w:rsidR="00B37CFD" w:rsidRPr="008F4225">
        <w:rPr>
          <w:rFonts w:ascii="Times New Roman" w:hAnsi="Times New Roman" w:cs="Times New Roman"/>
          <w:sz w:val="24"/>
          <w:szCs w:val="24"/>
        </w:rPr>
        <w:t>this finding</w:t>
      </w:r>
      <w:r w:rsidR="00B809EA" w:rsidRPr="008F4225">
        <w:rPr>
          <w:rFonts w:ascii="Times New Roman" w:hAnsi="Times New Roman" w:cs="Times New Roman"/>
          <w:sz w:val="24"/>
          <w:szCs w:val="24"/>
        </w:rPr>
        <w:t xml:space="preserve"> highlight</w:t>
      </w:r>
      <w:r w:rsidR="00B37CFD" w:rsidRPr="008F4225">
        <w:rPr>
          <w:rFonts w:ascii="Times New Roman" w:hAnsi="Times New Roman" w:cs="Times New Roman"/>
          <w:sz w:val="24"/>
          <w:szCs w:val="24"/>
        </w:rPr>
        <w:t>s</w:t>
      </w:r>
      <w:r w:rsidR="00B809EA" w:rsidRPr="008F4225">
        <w:rPr>
          <w:rFonts w:ascii="Times New Roman" w:hAnsi="Times New Roman" w:cs="Times New Roman"/>
          <w:sz w:val="24"/>
          <w:szCs w:val="24"/>
        </w:rPr>
        <w:t xml:space="preserve"> the </w:t>
      </w:r>
      <w:r w:rsidR="00B37CFD" w:rsidRPr="008F4225">
        <w:rPr>
          <w:rFonts w:ascii="Times New Roman" w:hAnsi="Times New Roman" w:cs="Times New Roman"/>
          <w:sz w:val="24"/>
          <w:szCs w:val="24"/>
        </w:rPr>
        <w:t>need for</w:t>
      </w:r>
      <w:r w:rsidR="006A49DD" w:rsidRPr="008F4225">
        <w:rPr>
          <w:rFonts w:ascii="Times New Roman" w:hAnsi="Times New Roman" w:cs="Times New Roman"/>
          <w:sz w:val="24"/>
          <w:szCs w:val="24"/>
        </w:rPr>
        <w:t xml:space="preserve"> additional</w:t>
      </w:r>
      <w:r w:rsidR="00B809EA" w:rsidRPr="008F4225">
        <w:rPr>
          <w:rFonts w:ascii="Times New Roman" w:hAnsi="Times New Roman" w:cs="Times New Roman"/>
          <w:sz w:val="24"/>
          <w:szCs w:val="24"/>
        </w:rPr>
        <w:t xml:space="preserve"> research on </w:t>
      </w:r>
      <w:r w:rsidR="006A49DD" w:rsidRPr="008F4225">
        <w:rPr>
          <w:rFonts w:ascii="Times New Roman" w:hAnsi="Times New Roman" w:cs="Times New Roman"/>
          <w:sz w:val="24"/>
          <w:szCs w:val="24"/>
        </w:rPr>
        <w:t xml:space="preserve">use of the MMPI-2-RF validity scales </w:t>
      </w:r>
      <w:r w:rsidR="006A49DD" w:rsidRPr="008F4225">
        <w:rPr>
          <w:rFonts w:ascii="Times New Roman" w:hAnsi="Times New Roman" w:cs="Times New Roman"/>
          <w:sz w:val="24"/>
          <w:szCs w:val="24"/>
        </w:rPr>
        <w:lastRenderedPageBreak/>
        <w:t>with this</w:t>
      </w:r>
      <w:r w:rsidR="00B809EA" w:rsidRPr="008F4225">
        <w:rPr>
          <w:rFonts w:ascii="Times New Roman" w:hAnsi="Times New Roman" w:cs="Times New Roman"/>
          <w:sz w:val="24"/>
          <w:szCs w:val="24"/>
        </w:rPr>
        <w:t xml:space="preserve"> population to </w:t>
      </w:r>
      <w:r w:rsidR="006A49DD" w:rsidRPr="008F4225">
        <w:rPr>
          <w:rFonts w:ascii="Times New Roman" w:hAnsi="Times New Roman" w:cs="Times New Roman"/>
          <w:sz w:val="24"/>
          <w:szCs w:val="24"/>
        </w:rPr>
        <w:t>guide accurate interpretation of test results</w:t>
      </w:r>
      <w:r w:rsidR="00C64017" w:rsidRPr="008F4225">
        <w:rPr>
          <w:rFonts w:ascii="Times New Roman" w:hAnsi="Times New Roman" w:cs="Times New Roman"/>
          <w:sz w:val="24"/>
          <w:szCs w:val="24"/>
        </w:rPr>
        <w:t>.</w:t>
      </w:r>
      <w:r w:rsidR="00B809EA" w:rsidRPr="008F4225">
        <w:rPr>
          <w:rFonts w:ascii="Times New Roman" w:hAnsi="Times New Roman" w:cs="Times New Roman"/>
          <w:sz w:val="24"/>
          <w:szCs w:val="24"/>
        </w:rPr>
        <w:t xml:space="preserve"> </w:t>
      </w:r>
      <w:r w:rsidR="00486C1A" w:rsidRPr="008F4225">
        <w:rPr>
          <w:rFonts w:ascii="Times New Roman" w:hAnsi="Times New Roman" w:cs="Times New Roman"/>
          <w:sz w:val="24"/>
          <w:szCs w:val="24"/>
        </w:rPr>
        <w:t xml:space="preserve">Given the </w:t>
      </w:r>
      <w:r w:rsidR="00474920" w:rsidRPr="008F4225">
        <w:rPr>
          <w:rFonts w:ascii="Times New Roman" w:hAnsi="Times New Roman" w:cs="Times New Roman"/>
          <w:sz w:val="24"/>
          <w:szCs w:val="24"/>
        </w:rPr>
        <w:t xml:space="preserve">varying elevation </w:t>
      </w:r>
      <w:r w:rsidR="00486C1A" w:rsidRPr="008F4225">
        <w:rPr>
          <w:rFonts w:ascii="Times New Roman" w:hAnsi="Times New Roman" w:cs="Times New Roman"/>
          <w:sz w:val="24"/>
          <w:szCs w:val="24"/>
        </w:rPr>
        <w:t>rates across service location</w:t>
      </w:r>
      <w:r w:rsidR="00474920" w:rsidRPr="008F4225">
        <w:rPr>
          <w:rFonts w:ascii="Times New Roman" w:hAnsi="Times New Roman" w:cs="Times New Roman"/>
          <w:sz w:val="24"/>
          <w:szCs w:val="24"/>
        </w:rPr>
        <w:t>s</w:t>
      </w:r>
      <w:r w:rsidR="00486C1A" w:rsidRPr="008F4225">
        <w:rPr>
          <w:rFonts w:ascii="Times New Roman" w:hAnsi="Times New Roman" w:cs="Times New Roman"/>
          <w:sz w:val="24"/>
          <w:szCs w:val="24"/>
        </w:rPr>
        <w:t xml:space="preserve">, it would be useful to understand more about the evaluation context for these locations </w:t>
      </w:r>
      <w:r w:rsidR="00474920" w:rsidRPr="008F4225">
        <w:rPr>
          <w:rFonts w:ascii="Times New Roman" w:hAnsi="Times New Roman" w:cs="Times New Roman"/>
          <w:sz w:val="24"/>
          <w:szCs w:val="24"/>
        </w:rPr>
        <w:t xml:space="preserve">so that </w:t>
      </w:r>
      <w:r w:rsidR="00486C1A" w:rsidRPr="008F4225">
        <w:rPr>
          <w:rFonts w:ascii="Times New Roman" w:hAnsi="Times New Roman" w:cs="Times New Roman"/>
          <w:sz w:val="24"/>
          <w:szCs w:val="24"/>
        </w:rPr>
        <w:t xml:space="preserve">contextual factors </w:t>
      </w:r>
      <w:r w:rsidR="003B0906" w:rsidRPr="008F4225">
        <w:rPr>
          <w:rFonts w:ascii="Times New Roman" w:hAnsi="Times New Roman" w:cs="Times New Roman"/>
          <w:sz w:val="24"/>
          <w:szCs w:val="24"/>
        </w:rPr>
        <w:t xml:space="preserve">may be </w:t>
      </w:r>
      <w:r w:rsidR="00474920" w:rsidRPr="008F4225">
        <w:rPr>
          <w:rFonts w:ascii="Times New Roman" w:hAnsi="Times New Roman" w:cs="Times New Roman"/>
          <w:sz w:val="24"/>
          <w:szCs w:val="24"/>
        </w:rPr>
        <w:t xml:space="preserve">factored in properly in test score interpretation. </w:t>
      </w:r>
      <w:r w:rsidR="00820236" w:rsidRPr="008F4225">
        <w:rPr>
          <w:rFonts w:ascii="Times New Roman" w:hAnsi="Times New Roman" w:cs="Times New Roman"/>
          <w:sz w:val="24"/>
          <w:szCs w:val="24"/>
        </w:rPr>
        <w:t>These challenges have</w:t>
      </w:r>
      <w:r w:rsidR="00B809EA" w:rsidRPr="008F4225">
        <w:rPr>
          <w:rFonts w:ascii="Times New Roman" w:hAnsi="Times New Roman" w:cs="Times New Roman"/>
          <w:sz w:val="24"/>
          <w:szCs w:val="24"/>
        </w:rPr>
        <w:t xml:space="preserve"> led</w:t>
      </w:r>
      <w:r w:rsidR="003944D0" w:rsidRPr="008F4225">
        <w:rPr>
          <w:rFonts w:ascii="Times New Roman" w:hAnsi="Times New Roman" w:cs="Times New Roman"/>
          <w:sz w:val="24"/>
          <w:szCs w:val="24"/>
        </w:rPr>
        <w:t xml:space="preserve"> administrators </w:t>
      </w:r>
      <w:r w:rsidR="00B809EA" w:rsidRPr="008F4225">
        <w:rPr>
          <w:rFonts w:ascii="Times New Roman" w:hAnsi="Times New Roman" w:cs="Times New Roman"/>
          <w:sz w:val="24"/>
          <w:szCs w:val="24"/>
        </w:rPr>
        <w:t>to</w:t>
      </w:r>
      <w:r w:rsidR="003944D0" w:rsidRPr="008F4225">
        <w:rPr>
          <w:rFonts w:ascii="Times New Roman" w:hAnsi="Times New Roman" w:cs="Times New Roman"/>
          <w:sz w:val="24"/>
          <w:szCs w:val="24"/>
        </w:rPr>
        <w:t xml:space="preserve"> urge clinicians to avoid labels </w:t>
      </w:r>
      <w:r w:rsidR="00D546C5" w:rsidRPr="008F4225">
        <w:rPr>
          <w:rFonts w:ascii="Times New Roman" w:hAnsi="Times New Roman" w:cs="Times New Roman"/>
          <w:sz w:val="24"/>
          <w:szCs w:val="24"/>
        </w:rPr>
        <w:t>such as</w:t>
      </w:r>
      <w:r w:rsidR="003944D0" w:rsidRPr="008F4225">
        <w:rPr>
          <w:rFonts w:ascii="Times New Roman" w:hAnsi="Times New Roman" w:cs="Times New Roman"/>
          <w:sz w:val="24"/>
          <w:szCs w:val="24"/>
        </w:rPr>
        <w:t xml:space="preserve"> malingering (Russo, 2014)</w:t>
      </w:r>
      <w:r w:rsidR="00820236" w:rsidRPr="008F4225">
        <w:rPr>
          <w:rFonts w:ascii="Times New Roman" w:hAnsi="Times New Roman" w:cs="Times New Roman"/>
          <w:sz w:val="24"/>
          <w:szCs w:val="24"/>
        </w:rPr>
        <w:t xml:space="preserve">, which should, of course, never be inferred </w:t>
      </w:r>
      <w:r w:rsidR="00384C00" w:rsidRPr="008F4225">
        <w:rPr>
          <w:rFonts w:ascii="Times New Roman" w:hAnsi="Times New Roman" w:cs="Times New Roman"/>
          <w:sz w:val="24"/>
          <w:szCs w:val="24"/>
        </w:rPr>
        <w:t>based on</w:t>
      </w:r>
      <w:r w:rsidR="00820236" w:rsidRPr="008F4225">
        <w:rPr>
          <w:rFonts w:ascii="Times New Roman" w:hAnsi="Times New Roman" w:cs="Times New Roman"/>
          <w:sz w:val="24"/>
          <w:szCs w:val="24"/>
        </w:rPr>
        <w:t xml:space="preserve"> test scores alone</w:t>
      </w:r>
      <w:r w:rsidR="00C4475A" w:rsidRPr="008F4225">
        <w:rPr>
          <w:rFonts w:ascii="Times New Roman" w:hAnsi="Times New Roman" w:cs="Times New Roman"/>
          <w:sz w:val="24"/>
          <w:szCs w:val="24"/>
        </w:rPr>
        <w:t xml:space="preserve">. However, it should be noted that </w:t>
      </w:r>
      <w:r w:rsidRPr="008F4225">
        <w:rPr>
          <w:rFonts w:ascii="Times New Roman" w:hAnsi="Times New Roman" w:cs="Times New Roman"/>
          <w:sz w:val="24"/>
          <w:szCs w:val="24"/>
        </w:rPr>
        <w:t xml:space="preserve">non-credible responding disrupts treatment efforts and the allocation of resources to veterans with genuine psychological problems. </w:t>
      </w:r>
      <w:r w:rsidR="00F970A3" w:rsidRPr="008F4225">
        <w:rPr>
          <w:rFonts w:ascii="Times New Roman" w:hAnsi="Times New Roman" w:cs="Times New Roman"/>
          <w:sz w:val="24"/>
          <w:szCs w:val="24"/>
        </w:rPr>
        <w:t xml:space="preserve"> </w:t>
      </w:r>
      <w:r w:rsidR="00BB27BD" w:rsidRPr="008F4225">
        <w:rPr>
          <w:rFonts w:ascii="Times New Roman" w:hAnsi="Times New Roman" w:cs="Times New Roman"/>
          <w:sz w:val="24"/>
          <w:szCs w:val="24"/>
        </w:rPr>
        <w:t xml:space="preserve">At </w:t>
      </w:r>
      <w:r w:rsidR="00820236" w:rsidRPr="008F4225">
        <w:rPr>
          <w:rFonts w:ascii="Times New Roman" w:hAnsi="Times New Roman" w:cs="Times New Roman"/>
          <w:sz w:val="24"/>
          <w:szCs w:val="24"/>
        </w:rPr>
        <w:t>a minimum</w:t>
      </w:r>
      <w:r w:rsidR="00BB27BD" w:rsidRPr="008F4225">
        <w:rPr>
          <w:rFonts w:ascii="Times New Roman" w:hAnsi="Times New Roman" w:cs="Times New Roman"/>
          <w:sz w:val="24"/>
          <w:szCs w:val="24"/>
        </w:rPr>
        <w:t xml:space="preserve">, multi-modal assessment practices should supplement sole use of the validity scales to ensure accurate identification of feigned symptoms (Ali, </w:t>
      </w:r>
      <w:proofErr w:type="spellStart"/>
      <w:r w:rsidR="00BB27BD" w:rsidRPr="008F4225">
        <w:rPr>
          <w:rFonts w:ascii="Times New Roman" w:hAnsi="Times New Roman" w:cs="Times New Roman"/>
          <w:sz w:val="24"/>
          <w:szCs w:val="24"/>
        </w:rPr>
        <w:t>Jabeen</w:t>
      </w:r>
      <w:proofErr w:type="spellEnd"/>
      <w:r w:rsidR="00BB27BD" w:rsidRPr="008F4225">
        <w:rPr>
          <w:rFonts w:ascii="Times New Roman" w:hAnsi="Times New Roman" w:cs="Times New Roman"/>
          <w:sz w:val="24"/>
          <w:szCs w:val="24"/>
        </w:rPr>
        <w:t xml:space="preserve">, &amp; </w:t>
      </w:r>
      <w:proofErr w:type="spellStart"/>
      <w:r w:rsidR="00BB27BD" w:rsidRPr="008F4225">
        <w:rPr>
          <w:rFonts w:ascii="Times New Roman" w:hAnsi="Times New Roman" w:cs="Times New Roman"/>
          <w:sz w:val="24"/>
          <w:szCs w:val="24"/>
        </w:rPr>
        <w:t>Alam</w:t>
      </w:r>
      <w:proofErr w:type="spellEnd"/>
      <w:r w:rsidR="00BB27BD" w:rsidRPr="008F4225">
        <w:rPr>
          <w:rFonts w:ascii="Times New Roman" w:hAnsi="Times New Roman" w:cs="Times New Roman"/>
          <w:sz w:val="24"/>
          <w:szCs w:val="24"/>
        </w:rPr>
        <w:t>, 2015</w:t>
      </w:r>
      <w:r w:rsidR="005606F5" w:rsidRPr="008F4225">
        <w:rPr>
          <w:rFonts w:ascii="Times New Roman" w:hAnsi="Times New Roman" w:cs="Times New Roman"/>
          <w:sz w:val="24"/>
          <w:szCs w:val="24"/>
        </w:rPr>
        <w:t>)</w:t>
      </w:r>
      <w:r w:rsidR="00BB27BD" w:rsidRPr="008F4225">
        <w:rPr>
          <w:rFonts w:ascii="Times New Roman" w:hAnsi="Times New Roman" w:cs="Times New Roman"/>
          <w:sz w:val="24"/>
          <w:szCs w:val="24"/>
        </w:rPr>
        <w:t>.</w:t>
      </w:r>
      <w:r w:rsidR="00B23D20" w:rsidRPr="008F4225">
        <w:rPr>
          <w:rFonts w:ascii="Times New Roman" w:hAnsi="Times New Roman" w:cs="Times New Roman"/>
          <w:sz w:val="24"/>
          <w:szCs w:val="24"/>
        </w:rPr>
        <w:t xml:space="preserve"> </w:t>
      </w:r>
    </w:p>
    <w:p w14:paraId="1632D280" w14:textId="1A05F232" w:rsidR="00FE72B1" w:rsidRPr="008F4225" w:rsidRDefault="008C6380"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T</w:t>
      </w:r>
      <w:r w:rsidR="008848D8" w:rsidRPr="008F4225">
        <w:rPr>
          <w:rFonts w:ascii="Times New Roman" w:hAnsi="Times New Roman" w:cs="Times New Roman"/>
          <w:sz w:val="24"/>
          <w:szCs w:val="24"/>
        </w:rPr>
        <w:t xml:space="preserve">he cutoffs utilized to classify </w:t>
      </w:r>
      <w:r w:rsidR="00A76879" w:rsidRPr="008F4225">
        <w:rPr>
          <w:rFonts w:ascii="Times New Roman" w:hAnsi="Times New Roman" w:cs="Times New Roman"/>
          <w:sz w:val="24"/>
          <w:szCs w:val="24"/>
        </w:rPr>
        <w:t xml:space="preserve">over-reported </w:t>
      </w:r>
      <w:r w:rsidR="008848D8" w:rsidRPr="008F4225">
        <w:rPr>
          <w:rFonts w:ascii="Times New Roman" w:hAnsi="Times New Roman" w:cs="Times New Roman"/>
          <w:sz w:val="24"/>
          <w:szCs w:val="24"/>
        </w:rPr>
        <w:t xml:space="preserve">protocols in the current study are based </w:t>
      </w:r>
      <w:r w:rsidR="005300B7" w:rsidRPr="008F4225">
        <w:rPr>
          <w:rFonts w:ascii="Times New Roman" w:hAnsi="Times New Roman" w:cs="Times New Roman"/>
          <w:sz w:val="24"/>
          <w:szCs w:val="24"/>
        </w:rPr>
        <w:t>on</w:t>
      </w:r>
      <w:r w:rsidR="008848D8" w:rsidRPr="008F4225">
        <w:rPr>
          <w:rFonts w:ascii="Times New Roman" w:hAnsi="Times New Roman" w:cs="Times New Roman"/>
          <w:sz w:val="24"/>
          <w:szCs w:val="24"/>
        </w:rPr>
        <w:t xml:space="preserve"> the </w:t>
      </w:r>
      <w:r w:rsidR="00BB27BD" w:rsidRPr="008F4225">
        <w:rPr>
          <w:rFonts w:ascii="Times New Roman" w:hAnsi="Times New Roman" w:cs="Times New Roman"/>
          <w:sz w:val="24"/>
          <w:szCs w:val="24"/>
        </w:rPr>
        <w:t xml:space="preserve">highest, most conservative (specific) interpretive cutoffs </w:t>
      </w:r>
      <w:r w:rsidR="00820236" w:rsidRPr="008F4225">
        <w:rPr>
          <w:rFonts w:ascii="Times New Roman" w:hAnsi="Times New Roman" w:cs="Times New Roman"/>
          <w:sz w:val="24"/>
          <w:szCs w:val="24"/>
        </w:rPr>
        <w:t xml:space="preserve">recommended </w:t>
      </w:r>
      <w:r w:rsidR="00BB27BD" w:rsidRPr="008F4225">
        <w:rPr>
          <w:rFonts w:ascii="Times New Roman" w:hAnsi="Times New Roman" w:cs="Times New Roman"/>
          <w:sz w:val="24"/>
          <w:szCs w:val="24"/>
        </w:rPr>
        <w:t xml:space="preserve">in the MMPI-2-RF manual. </w:t>
      </w:r>
      <w:r w:rsidR="00A76879" w:rsidRPr="008F4225">
        <w:rPr>
          <w:rFonts w:ascii="Times New Roman" w:hAnsi="Times New Roman" w:cs="Times New Roman"/>
          <w:sz w:val="24"/>
          <w:szCs w:val="24"/>
        </w:rPr>
        <w:t>Given high specificity rates</w:t>
      </w:r>
      <w:r w:rsidR="003B0906" w:rsidRPr="008F4225">
        <w:rPr>
          <w:rFonts w:ascii="Times New Roman" w:hAnsi="Times New Roman" w:cs="Times New Roman"/>
          <w:sz w:val="24"/>
          <w:szCs w:val="24"/>
        </w:rPr>
        <w:t xml:space="preserve"> at these interpretive thresholds</w:t>
      </w:r>
      <w:r w:rsidR="00A76879" w:rsidRPr="008F4225">
        <w:rPr>
          <w:rFonts w:ascii="Times New Roman" w:hAnsi="Times New Roman" w:cs="Times New Roman"/>
          <w:sz w:val="24"/>
          <w:szCs w:val="24"/>
        </w:rPr>
        <w:t>, over-reporting</w:t>
      </w:r>
      <w:r w:rsidR="00C46824" w:rsidRPr="008F4225">
        <w:rPr>
          <w:rFonts w:ascii="Times New Roman" w:hAnsi="Times New Roman" w:cs="Times New Roman"/>
          <w:sz w:val="24"/>
          <w:szCs w:val="24"/>
        </w:rPr>
        <w:t xml:space="preserve"> is likely</w:t>
      </w:r>
      <w:r w:rsidR="003B0906" w:rsidRPr="008F4225">
        <w:rPr>
          <w:rFonts w:ascii="Times New Roman" w:hAnsi="Times New Roman" w:cs="Times New Roman"/>
          <w:sz w:val="24"/>
          <w:szCs w:val="24"/>
        </w:rPr>
        <w:t xml:space="preserve"> when elevations </w:t>
      </w:r>
      <w:r w:rsidR="00820236" w:rsidRPr="008F4225">
        <w:rPr>
          <w:rFonts w:ascii="Times New Roman" w:hAnsi="Times New Roman" w:cs="Times New Roman"/>
          <w:sz w:val="24"/>
          <w:szCs w:val="24"/>
        </w:rPr>
        <w:t xml:space="preserve">occur </w:t>
      </w:r>
      <w:r w:rsidR="003B0906" w:rsidRPr="008F4225">
        <w:rPr>
          <w:rFonts w:ascii="Times New Roman" w:hAnsi="Times New Roman" w:cs="Times New Roman"/>
          <w:sz w:val="24"/>
          <w:szCs w:val="24"/>
        </w:rPr>
        <w:t>at these levels</w:t>
      </w:r>
      <w:r w:rsidR="00A76879" w:rsidRPr="008F4225">
        <w:rPr>
          <w:rFonts w:ascii="Times New Roman" w:hAnsi="Times New Roman" w:cs="Times New Roman"/>
          <w:sz w:val="24"/>
          <w:szCs w:val="24"/>
        </w:rPr>
        <w:t xml:space="preserve">. </w:t>
      </w:r>
      <w:r w:rsidR="001D25B0" w:rsidRPr="008F4225">
        <w:rPr>
          <w:rFonts w:ascii="Times New Roman" w:hAnsi="Times New Roman" w:cs="Times New Roman"/>
          <w:sz w:val="24"/>
          <w:szCs w:val="24"/>
        </w:rPr>
        <w:t xml:space="preserve"> </w:t>
      </w:r>
      <w:r w:rsidR="00384C00" w:rsidRPr="008F4225">
        <w:rPr>
          <w:rFonts w:ascii="Times New Roman" w:hAnsi="Times New Roman" w:cs="Times New Roman"/>
          <w:sz w:val="24"/>
          <w:szCs w:val="24"/>
        </w:rPr>
        <w:t>Considering</w:t>
      </w:r>
      <w:r w:rsidR="00820236" w:rsidRPr="008F4225">
        <w:rPr>
          <w:rFonts w:ascii="Times New Roman" w:hAnsi="Times New Roman" w:cs="Times New Roman"/>
          <w:sz w:val="24"/>
          <w:szCs w:val="24"/>
        </w:rPr>
        <w:t xml:space="preserve"> the</w:t>
      </w:r>
      <w:r w:rsidR="00B41092" w:rsidRPr="008F4225">
        <w:rPr>
          <w:rFonts w:ascii="Times New Roman" w:hAnsi="Times New Roman" w:cs="Times New Roman"/>
          <w:sz w:val="24"/>
          <w:szCs w:val="24"/>
        </w:rPr>
        <w:t xml:space="preserve"> high rates of invalid </w:t>
      </w:r>
      <w:r w:rsidR="00820236" w:rsidRPr="008F4225">
        <w:rPr>
          <w:rFonts w:ascii="Times New Roman" w:hAnsi="Times New Roman" w:cs="Times New Roman"/>
          <w:sz w:val="24"/>
          <w:szCs w:val="24"/>
        </w:rPr>
        <w:t xml:space="preserve">protocols </w:t>
      </w:r>
      <w:r w:rsidR="00BB27BD" w:rsidRPr="008F4225">
        <w:rPr>
          <w:rFonts w:ascii="Times New Roman" w:hAnsi="Times New Roman" w:cs="Times New Roman"/>
          <w:sz w:val="24"/>
          <w:szCs w:val="24"/>
        </w:rPr>
        <w:t>observed in some VA settings</w:t>
      </w:r>
      <w:r w:rsidR="00594090" w:rsidRPr="008F4225">
        <w:rPr>
          <w:rFonts w:ascii="Times New Roman" w:hAnsi="Times New Roman" w:cs="Times New Roman"/>
          <w:sz w:val="24"/>
          <w:szCs w:val="24"/>
        </w:rPr>
        <w:t xml:space="preserve">, </w:t>
      </w:r>
      <w:r w:rsidR="00BB27BD" w:rsidRPr="008F4225">
        <w:rPr>
          <w:rFonts w:ascii="Times New Roman" w:hAnsi="Times New Roman" w:cs="Times New Roman"/>
          <w:sz w:val="24"/>
          <w:szCs w:val="24"/>
        </w:rPr>
        <w:t xml:space="preserve">it is important to </w:t>
      </w:r>
      <w:r w:rsidR="00594090" w:rsidRPr="008F4225">
        <w:rPr>
          <w:rFonts w:ascii="Times New Roman" w:hAnsi="Times New Roman" w:cs="Times New Roman"/>
          <w:sz w:val="24"/>
          <w:szCs w:val="24"/>
        </w:rPr>
        <w:t>a</w:t>
      </w:r>
      <w:r w:rsidR="00ED042D" w:rsidRPr="008F4225">
        <w:rPr>
          <w:rFonts w:ascii="Times New Roman" w:hAnsi="Times New Roman" w:cs="Times New Roman"/>
          <w:sz w:val="24"/>
          <w:szCs w:val="24"/>
        </w:rPr>
        <w:t xml:space="preserve">dhere to </w:t>
      </w:r>
      <w:r w:rsidR="0046576F" w:rsidRPr="008F4225">
        <w:rPr>
          <w:rFonts w:ascii="Times New Roman" w:hAnsi="Times New Roman" w:cs="Times New Roman"/>
          <w:sz w:val="24"/>
          <w:szCs w:val="24"/>
        </w:rPr>
        <w:t xml:space="preserve">the </w:t>
      </w:r>
      <w:r w:rsidR="00ED042D" w:rsidRPr="008F4225">
        <w:rPr>
          <w:rFonts w:ascii="Times New Roman" w:hAnsi="Times New Roman" w:cs="Times New Roman"/>
          <w:sz w:val="24"/>
          <w:szCs w:val="24"/>
        </w:rPr>
        <w:t>recommended cut-scores</w:t>
      </w:r>
      <w:r w:rsidR="00B41092" w:rsidRPr="008F4225">
        <w:rPr>
          <w:rFonts w:ascii="Times New Roman" w:hAnsi="Times New Roman" w:cs="Times New Roman"/>
          <w:sz w:val="24"/>
          <w:szCs w:val="24"/>
        </w:rPr>
        <w:t xml:space="preserve"> </w:t>
      </w:r>
      <w:r w:rsidR="0046576F" w:rsidRPr="008F4225">
        <w:rPr>
          <w:rFonts w:ascii="Times New Roman" w:hAnsi="Times New Roman" w:cs="Times New Roman"/>
          <w:sz w:val="24"/>
          <w:szCs w:val="24"/>
        </w:rPr>
        <w:t>suggested for the MMPI-2-RF</w:t>
      </w:r>
      <w:r w:rsidR="00ED042D" w:rsidRPr="008F4225">
        <w:rPr>
          <w:rFonts w:ascii="Times New Roman" w:hAnsi="Times New Roman" w:cs="Times New Roman"/>
          <w:sz w:val="24"/>
          <w:szCs w:val="24"/>
        </w:rPr>
        <w:t xml:space="preserve"> </w:t>
      </w:r>
      <w:r w:rsidR="00594090" w:rsidRPr="008F4225">
        <w:rPr>
          <w:rFonts w:ascii="Times New Roman" w:hAnsi="Times New Roman" w:cs="Times New Roman"/>
          <w:sz w:val="24"/>
          <w:szCs w:val="24"/>
        </w:rPr>
        <w:t>validity scales</w:t>
      </w:r>
      <w:r w:rsidR="0046576F" w:rsidRPr="008F4225">
        <w:rPr>
          <w:rFonts w:ascii="Times New Roman" w:hAnsi="Times New Roman" w:cs="Times New Roman"/>
          <w:sz w:val="24"/>
          <w:szCs w:val="24"/>
        </w:rPr>
        <w:t xml:space="preserve">. </w:t>
      </w:r>
      <w:r w:rsidR="00BB27BD" w:rsidRPr="008F4225">
        <w:rPr>
          <w:rFonts w:ascii="Times New Roman" w:hAnsi="Times New Roman" w:cs="Times New Roman"/>
          <w:sz w:val="24"/>
          <w:szCs w:val="24"/>
        </w:rPr>
        <w:t xml:space="preserve">For example, there </w:t>
      </w:r>
      <w:r w:rsidR="005B3390" w:rsidRPr="008F4225">
        <w:rPr>
          <w:rFonts w:ascii="Times New Roman" w:hAnsi="Times New Roman" w:cs="Times New Roman"/>
          <w:sz w:val="24"/>
          <w:szCs w:val="24"/>
        </w:rPr>
        <w:t>may be a tendency for clinicians to disregard these cut-scores because they have habituated to the</w:t>
      </w:r>
      <w:r w:rsidR="00820236" w:rsidRPr="008F4225">
        <w:rPr>
          <w:rFonts w:ascii="Times New Roman" w:hAnsi="Times New Roman" w:cs="Times New Roman"/>
          <w:sz w:val="24"/>
          <w:szCs w:val="24"/>
        </w:rPr>
        <w:t>se elevations a</w:t>
      </w:r>
      <w:r w:rsidR="00594090" w:rsidRPr="008F4225">
        <w:rPr>
          <w:rFonts w:ascii="Times New Roman" w:hAnsi="Times New Roman" w:cs="Times New Roman"/>
          <w:sz w:val="24"/>
          <w:szCs w:val="24"/>
        </w:rPr>
        <w:t xml:space="preserve">nd are </w:t>
      </w:r>
      <w:r w:rsidR="00C129FB" w:rsidRPr="008F4225">
        <w:rPr>
          <w:rFonts w:ascii="Times New Roman" w:hAnsi="Times New Roman" w:cs="Times New Roman"/>
          <w:sz w:val="24"/>
          <w:szCs w:val="24"/>
        </w:rPr>
        <w:t>attempting to gain</w:t>
      </w:r>
      <w:r w:rsidR="00310CEA" w:rsidRPr="008F4225">
        <w:rPr>
          <w:rFonts w:ascii="Times New Roman" w:hAnsi="Times New Roman" w:cs="Times New Roman"/>
          <w:sz w:val="24"/>
          <w:szCs w:val="24"/>
        </w:rPr>
        <w:t xml:space="preserve"> clinical</w:t>
      </w:r>
      <w:r w:rsidR="00C129FB" w:rsidRPr="008F4225">
        <w:rPr>
          <w:rFonts w:ascii="Times New Roman" w:hAnsi="Times New Roman" w:cs="Times New Roman"/>
          <w:sz w:val="24"/>
          <w:szCs w:val="24"/>
        </w:rPr>
        <w:t xml:space="preserve"> information from the assessment process</w:t>
      </w:r>
      <w:r w:rsidR="00594090" w:rsidRPr="008F4225">
        <w:rPr>
          <w:rFonts w:ascii="Times New Roman" w:hAnsi="Times New Roman" w:cs="Times New Roman"/>
          <w:sz w:val="24"/>
          <w:szCs w:val="24"/>
        </w:rPr>
        <w:t>.</w:t>
      </w:r>
      <w:r w:rsidR="00C129FB" w:rsidRPr="008F4225">
        <w:rPr>
          <w:rFonts w:ascii="Times New Roman" w:hAnsi="Times New Roman" w:cs="Times New Roman"/>
          <w:sz w:val="24"/>
          <w:szCs w:val="24"/>
        </w:rPr>
        <w:t xml:space="preserve"> </w:t>
      </w:r>
      <w:r w:rsidR="00820236" w:rsidRPr="008F4225">
        <w:rPr>
          <w:rFonts w:ascii="Times New Roman" w:hAnsi="Times New Roman" w:cs="Times New Roman"/>
          <w:sz w:val="24"/>
          <w:szCs w:val="24"/>
        </w:rPr>
        <w:t>However</w:t>
      </w:r>
      <w:r w:rsidR="005300B7" w:rsidRPr="008F4225">
        <w:rPr>
          <w:rFonts w:ascii="Times New Roman" w:hAnsi="Times New Roman" w:cs="Times New Roman"/>
          <w:sz w:val="24"/>
          <w:szCs w:val="24"/>
        </w:rPr>
        <w:t>,</w:t>
      </w:r>
      <w:r w:rsidR="00ED042D" w:rsidRPr="008F4225">
        <w:rPr>
          <w:rFonts w:ascii="Times New Roman" w:hAnsi="Times New Roman" w:cs="Times New Roman"/>
          <w:sz w:val="24"/>
          <w:szCs w:val="24"/>
        </w:rPr>
        <w:t xml:space="preserve"> adherence </w:t>
      </w:r>
      <w:r w:rsidR="00C129FB" w:rsidRPr="008F4225">
        <w:rPr>
          <w:rFonts w:ascii="Times New Roman" w:hAnsi="Times New Roman" w:cs="Times New Roman"/>
          <w:sz w:val="24"/>
          <w:szCs w:val="24"/>
        </w:rPr>
        <w:t xml:space="preserve">to </w:t>
      </w:r>
      <w:r w:rsidR="00BB27BD" w:rsidRPr="008F4225">
        <w:rPr>
          <w:rFonts w:ascii="Times New Roman" w:hAnsi="Times New Roman" w:cs="Times New Roman"/>
          <w:sz w:val="24"/>
          <w:szCs w:val="24"/>
        </w:rPr>
        <w:t>standard MMPI-2-RF interpretive guidelines</w:t>
      </w:r>
      <w:r w:rsidR="00ED042D" w:rsidRPr="008F4225">
        <w:rPr>
          <w:rFonts w:ascii="Times New Roman" w:hAnsi="Times New Roman" w:cs="Times New Roman"/>
          <w:sz w:val="24"/>
          <w:szCs w:val="24"/>
        </w:rPr>
        <w:t xml:space="preserve"> ensures that </w:t>
      </w:r>
      <w:r w:rsidR="003024C2" w:rsidRPr="008F4225">
        <w:rPr>
          <w:rFonts w:ascii="Times New Roman" w:hAnsi="Times New Roman" w:cs="Times New Roman"/>
          <w:sz w:val="24"/>
          <w:szCs w:val="24"/>
        </w:rPr>
        <w:t>clinicians</w:t>
      </w:r>
      <w:r w:rsidR="00ED042D" w:rsidRPr="008F4225">
        <w:rPr>
          <w:rFonts w:ascii="Times New Roman" w:hAnsi="Times New Roman" w:cs="Times New Roman"/>
          <w:sz w:val="24"/>
          <w:szCs w:val="24"/>
        </w:rPr>
        <w:t xml:space="preserve"> do not ove</w:t>
      </w:r>
      <w:r w:rsidR="003024C2" w:rsidRPr="008F4225">
        <w:rPr>
          <w:rFonts w:ascii="Times New Roman" w:hAnsi="Times New Roman" w:cs="Times New Roman"/>
          <w:sz w:val="24"/>
          <w:szCs w:val="24"/>
        </w:rPr>
        <w:t>r or mis</w:t>
      </w:r>
      <w:r w:rsidR="00ED042D" w:rsidRPr="008F4225">
        <w:rPr>
          <w:rFonts w:ascii="Times New Roman" w:hAnsi="Times New Roman" w:cs="Times New Roman"/>
          <w:sz w:val="24"/>
          <w:szCs w:val="24"/>
        </w:rPr>
        <w:t>interpret available information</w:t>
      </w:r>
      <w:r w:rsidR="003024C2" w:rsidRPr="008F4225">
        <w:rPr>
          <w:rFonts w:ascii="Times New Roman" w:hAnsi="Times New Roman" w:cs="Times New Roman"/>
          <w:sz w:val="24"/>
          <w:szCs w:val="24"/>
        </w:rPr>
        <w:t xml:space="preserve"> from the </w:t>
      </w:r>
      <w:r w:rsidR="00820236" w:rsidRPr="008F4225">
        <w:rPr>
          <w:rFonts w:ascii="Times New Roman" w:hAnsi="Times New Roman" w:cs="Times New Roman"/>
          <w:sz w:val="24"/>
          <w:szCs w:val="24"/>
        </w:rPr>
        <w:t>substantive scale scores</w:t>
      </w:r>
      <w:r w:rsidR="00ED042D" w:rsidRPr="008F4225">
        <w:rPr>
          <w:rFonts w:ascii="Times New Roman" w:hAnsi="Times New Roman" w:cs="Times New Roman"/>
          <w:sz w:val="24"/>
          <w:szCs w:val="24"/>
        </w:rPr>
        <w:t>.</w:t>
      </w:r>
      <w:r w:rsidR="00DD755E" w:rsidRPr="008F4225">
        <w:rPr>
          <w:rFonts w:ascii="Times New Roman" w:hAnsi="Times New Roman" w:cs="Times New Roman"/>
          <w:sz w:val="24"/>
          <w:szCs w:val="24"/>
        </w:rPr>
        <w:t xml:space="preserve"> </w:t>
      </w:r>
      <w:r w:rsidR="00C129FB" w:rsidRPr="008F4225">
        <w:rPr>
          <w:rFonts w:ascii="Times New Roman" w:hAnsi="Times New Roman" w:cs="Times New Roman"/>
          <w:sz w:val="24"/>
          <w:szCs w:val="24"/>
        </w:rPr>
        <w:t xml:space="preserve">This is particularly important </w:t>
      </w:r>
      <w:r w:rsidR="00384C00" w:rsidRPr="008F4225">
        <w:rPr>
          <w:rFonts w:ascii="Times New Roman" w:hAnsi="Times New Roman" w:cs="Times New Roman"/>
          <w:sz w:val="24"/>
          <w:szCs w:val="24"/>
        </w:rPr>
        <w:t>considering</w:t>
      </w:r>
      <w:r w:rsidR="00820236" w:rsidRPr="008F4225">
        <w:rPr>
          <w:rFonts w:ascii="Times New Roman" w:hAnsi="Times New Roman" w:cs="Times New Roman"/>
          <w:sz w:val="24"/>
          <w:szCs w:val="24"/>
        </w:rPr>
        <w:t xml:space="preserve"> </w:t>
      </w:r>
      <w:r w:rsidR="00C129FB" w:rsidRPr="008F4225">
        <w:rPr>
          <w:rFonts w:ascii="Times New Roman" w:hAnsi="Times New Roman" w:cs="Times New Roman"/>
          <w:sz w:val="24"/>
          <w:szCs w:val="24"/>
        </w:rPr>
        <w:t xml:space="preserve">the evaluative context </w:t>
      </w:r>
      <w:r w:rsidR="00594090" w:rsidRPr="008F4225">
        <w:rPr>
          <w:rFonts w:ascii="Times New Roman" w:hAnsi="Times New Roman" w:cs="Times New Roman"/>
          <w:sz w:val="24"/>
          <w:szCs w:val="24"/>
        </w:rPr>
        <w:t xml:space="preserve">(Russo, 2013; Russo, 2014; </w:t>
      </w:r>
      <w:proofErr w:type="spellStart"/>
      <w:r w:rsidR="00594090" w:rsidRPr="008F4225">
        <w:rPr>
          <w:rFonts w:ascii="Times New Roman" w:hAnsi="Times New Roman" w:cs="Times New Roman"/>
          <w:sz w:val="24"/>
          <w:szCs w:val="24"/>
        </w:rPr>
        <w:t>Worthen</w:t>
      </w:r>
      <w:proofErr w:type="spellEnd"/>
      <w:r w:rsidR="00594090" w:rsidRPr="008F4225">
        <w:rPr>
          <w:rFonts w:ascii="Times New Roman" w:hAnsi="Times New Roman" w:cs="Times New Roman"/>
          <w:sz w:val="24"/>
          <w:szCs w:val="24"/>
        </w:rPr>
        <w:t xml:space="preserve">, &amp; </w:t>
      </w:r>
      <w:proofErr w:type="spellStart"/>
      <w:r w:rsidR="00594090" w:rsidRPr="008F4225">
        <w:rPr>
          <w:rFonts w:ascii="Times New Roman" w:hAnsi="Times New Roman" w:cs="Times New Roman"/>
          <w:sz w:val="24"/>
          <w:szCs w:val="24"/>
        </w:rPr>
        <w:t>Moering</w:t>
      </w:r>
      <w:proofErr w:type="spellEnd"/>
      <w:r w:rsidR="00594090" w:rsidRPr="008F4225">
        <w:rPr>
          <w:rFonts w:ascii="Times New Roman" w:hAnsi="Times New Roman" w:cs="Times New Roman"/>
          <w:sz w:val="24"/>
          <w:szCs w:val="24"/>
        </w:rPr>
        <w:t xml:space="preserve">, 2011) </w:t>
      </w:r>
      <w:r w:rsidR="00C129FB" w:rsidRPr="008F4225">
        <w:rPr>
          <w:rFonts w:ascii="Times New Roman" w:hAnsi="Times New Roman" w:cs="Times New Roman"/>
          <w:sz w:val="24"/>
          <w:szCs w:val="24"/>
        </w:rPr>
        <w:t xml:space="preserve">and the </w:t>
      </w:r>
      <w:r w:rsidR="00594090" w:rsidRPr="008F4225">
        <w:rPr>
          <w:rFonts w:ascii="Times New Roman" w:hAnsi="Times New Roman" w:cs="Times New Roman"/>
          <w:sz w:val="24"/>
          <w:szCs w:val="24"/>
        </w:rPr>
        <w:t>influenc</w:t>
      </w:r>
      <w:r w:rsidR="00A76879" w:rsidRPr="008F4225">
        <w:rPr>
          <w:rFonts w:ascii="Times New Roman" w:hAnsi="Times New Roman" w:cs="Times New Roman"/>
          <w:sz w:val="24"/>
          <w:szCs w:val="24"/>
        </w:rPr>
        <w:t xml:space="preserve">e </w:t>
      </w:r>
      <w:r w:rsidR="00A547B7" w:rsidRPr="008F4225">
        <w:rPr>
          <w:rFonts w:ascii="Times New Roman" w:hAnsi="Times New Roman" w:cs="Times New Roman"/>
          <w:sz w:val="24"/>
          <w:szCs w:val="24"/>
        </w:rPr>
        <w:t xml:space="preserve">that various factors may have on </w:t>
      </w:r>
      <w:r w:rsidR="00594090" w:rsidRPr="008F4225">
        <w:rPr>
          <w:rFonts w:ascii="Times New Roman" w:hAnsi="Times New Roman" w:cs="Times New Roman"/>
          <w:sz w:val="24"/>
          <w:szCs w:val="24"/>
        </w:rPr>
        <w:t xml:space="preserve">validity </w:t>
      </w:r>
      <w:r w:rsidR="00C129FB" w:rsidRPr="008F4225">
        <w:rPr>
          <w:rFonts w:ascii="Times New Roman" w:hAnsi="Times New Roman" w:cs="Times New Roman"/>
          <w:sz w:val="24"/>
          <w:szCs w:val="24"/>
        </w:rPr>
        <w:t>scale elevation (</w:t>
      </w:r>
      <w:r w:rsidR="00321349" w:rsidRPr="008F4225">
        <w:rPr>
          <w:rFonts w:ascii="Times New Roman" w:hAnsi="Times New Roman" w:cs="Times New Roman"/>
          <w:sz w:val="24"/>
          <w:szCs w:val="24"/>
        </w:rPr>
        <w:t xml:space="preserve">e.g., sex, diagnosis, evaluation purpose; </w:t>
      </w:r>
      <w:r w:rsidR="00C129FB" w:rsidRPr="008F4225">
        <w:rPr>
          <w:rFonts w:ascii="Times New Roman" w:hAnsi="Times New Roman" w:cs="Times New Roman"/>
          <w:sz w:val="24"/>
          <w:szCs w:val="24"/>
        </w:rPr>
        <w:t xml:space="preserve">Ingram &amp; Ternes, 2016). </w:t>
      </w:r>
    </w:p>
    <w:p w14:paraId="4928060B" w14:textId="2E571DC2" w:rsidR="005300B7" w:rsidRPr="008F4225" w:rsidRDefault="003024C2" w:rsidP="002F09DE">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Likewise,</w:t>
      </w:r>
      <w:r w:rsidR="00C129FB" w:rsidRPr="008F4225">
        <w:rPr>
          <w:rFonts w:ascii="Times New Roman" w:hAnsi="Times New Roman" w:cs="Times New Roman"/>
          <w:sz w:val="24"/>
          <w:szCs w:val="24"/>
        </w:rPr>
        <w:t xml:space="preserve"> </w:t>
      </w:r>
      <w:r w:rsidR="0034392D" w:rsidRPr="008F4225">
        <w:rPr>
          <w:rFonts w:ascii="Times New Roman" w:hAnsi="Times New Roman" w:cs="Times New Roman"/>
          <w:sz w:val="24"/>
          <w:szCs w:val="24"/>
        </w:rPr>
        <w:t xml:space="preserve">the need for further </w:t>
      </w:r>
      <w:r w:rsidR="00B41092" w:rsidRPr="008F4225">
        <w:rPr>
          <w:rFonts w:ascii="Times New Roman" w:hAnsi="Times New Roman" w:cs="Times New Roman"/>
          <w:sz w:val="24"/>
          <w:szCs w:val="24"/>
        </w:rPr>
        <w:t>evaluation of specific cut-scores</w:t>
      </w:r>
      <w:r w:rsidR="00C129FB" w:rsidRPr="008F4225">
        <w:rPr>
          <w:rFonts w:ascii="Times New Roman" w:hAnsi="Times New Roman" w:cs="Times New Roman"/>
          <w:sz w:val="24"/>
          <w:szCs w:val="24"/>
        </w:rPr>
        <w:t xml:space="preserve"> for the MMPI-2-RF</w:t>
      </w:r>
      <w:r w:rsidR="00B41092" w:rsidRPr="008F4225">
        <w:rPr>
          <w:rFonts w:ascii="Times New Roman" w:hAnsi="Times New Roman" w:cs="Times New Roman"/>
          <w:sz w:val="24"/>
          <w:szCs w:val="24"/>
        </w:rPr>
        <w:t xml:space="preserve"> </w:t>
      </w:r>
      <w:r w:rsidR="00BB27BD" w:rsidRPr="008F4225">
        <w:rPr>
          <w:rFonts w:ascii="Times New Roman" w:hAnsi="Times New Roman" w:cs="Times New Roman"/>
          <w:sz w:val="24"/>
          <w:szCs w:val="24"/>
        </w:rPr>
        <w:t>Validity Scales is indicated</w:t>
      </w:r>
      <w:r w:rsidR="00BE0E0E" w:rsidRPr="008F4225">
        <w:rPr>
          <w:rFonts w:ascii="Times New Roman" w:hAnsi="Times New Roman" w:cs="Times New Roman"/>
          <w:sz w:val="24"/>
          <w:szCs w:val="24"/>
        </w:rPr>
        <w:t xml:space="preserve"> </w:t>
      </w:r>
      <w:r w:rsidRPr="008F4225">
        <w:rPr>
          <w:rFonts w:ascii="Times New Roman" w:hAnsi="Times New Roman" w:cs="Times New Roman"/>
          <w:sz w:val="24"/>
          <w:szCs w:val="24"/>
        </w:rPr>
        <w:t xml:space="preserve">because of </w:t>
      </w:r>
      <w:r w:rsidR="00C129FB" w:rsidRPr="008F4225">
        <w:rPr>
          <w:rFonts w:ascii="Times New Roman" w:hAnsi="Times New Roman" w:cs="Times New Roman"/>
          <w:sz w:val="24"/>
          <w:szCs w:val="24"/>
        </w:rPr>
        <w:t xml:space="preserve">the complex evaluation context and process of the VA. </w:t>
      </w:r>
      <w:r w:rsidR="00BE0E0E" w:rsidRPr="008F4225">
        <w:rPr>
          <w:rFonts w:ascii="Times New Roman" w:hAnsi="Times New Roman" w:cs="Times New Roman"/>
          <w:sz w:val="24"/>
          <w:szCs w:val="24"/>
        </w:rPr>
        <w:t xml:space="preserve">There </w:t>
      </w:r>
      <w:r w:rsidR="00594090" w:rsidRPr="008F4225">
        <w:rPr>
          <w:rFonts w:ascii="Times New Roman" w:hAnsi="Times New Roman" w:cs="Times New Roman"/>
          <w:sz w:val="24"/>
          <w:szCs w:val="24"/>
        </w:rPr>
        <w:t>is a consensus</w:t>
      </w:r>
      <w:r w:rsidR="00BE0E0E" w:rsidRPr="008F4225">
        <w:rPr>
          <w:rFonts w:ascii="Times New Roman" w:hAnsi="Times New Roman" w:cs="Times New Roman"/>
          <w:sz w:val="24"/>
          <w:szCs w:val="24"/>
        </w:rPr>
        <w:t xml:space="preserve"> </w:t>
      </w:r>
      <w:r w:rsidR="00594090" w:rsidRPr="008F4225">
        <w:rPr>
          <w:rFonts w:ascii="Times New Roman" w:hAnsi="Times New Roman" w:cs="Times New Roman"/>
          <w:sz w:val="24"/>
          <w:szCs w:val="24"/>
        </w:rPr>
        <w:t>that</w:t>
      </w:r>
      <w:r w:rsidR="00BE0E0E" w:rsidRPr="008F4225">
        <w:rPr>
          <w:rFonts w:ascii="Times New Roman" w:hAnsi="Times New Roman" w:cs="Times New Roman"/>
          <w:sz w:val="24"/>
          <w:szCs w:val="24"/>
        </w:rPr>
        <w:t xml:space="preserve"> the MMPI-2-RF validity scales are effective</w:t>
      </w:r>
      <w:r w:rsidR="00594090" w:rsidRPr="008F4225">
        <w:rPr>
          <w:rFonts w:ascii="Times New Roman" w:hAnsi="Times New Roman" w:cs="Times New Roman"/>
          <w:sz w:val="24"/>
          <w:szCs w:val="24"/>
        </w:rPr>
        <w:t xml:space="preserve"> (</w:t>
      </w:r>
      <w:r w:rsidR="0027698C" w:rsidRPr="008F4225">
        <w:rPr>
          <w:rFonts w:ascii="Times New Roman" w:hAnsi="Times New Roman" w:cs="Times New Roman"/>
          <w:sz w:val="24"/>
          <w:szCs w:val="24"/>
        </w:rPr>
        <w:t xml:space="preserve">Ingram &amp; </w:t>
      </w:r>
      <w:proofErr w:type="spellStart"/>
      <w:r w:rsidR="0027698C" w:rsidRPr="008F4225">
        <w:rPr>
          <w:rFonts w:ascii="Times New Roman" w:hAnsi="Times New Roman" w:cs="Times New Roman"/>
          <w:sz w:val="24"/>
          <w:szCs w:val="24"/>
        </w:rPr>
        <w:t>Ternes</w:t>
      </w:r>
      <w:proofErr w:type="spellEnd"/>
      <w:r w:rsidR="0027698C" w:rsidRPr="008F4225">
        <w:rPr>
          <w:rFonts w:ascii="Times New Roman" w:hAnsi="Times New Roman" w:cs="Times New Roman"/>
          <w:sz w:val="24"/>
          <w:szCs w:val="24"/>
        </w:rPr>
        <w:t xml:space="preserve">, 2016; </w:t>
      </w:r>
      <w:proofErr w:type="spellStart"/>
      <w:r w:rsidR="00594090" w:rsidRPr="008F4225">
        <w:rPr>
          <w:rFonts w:ascii="Times New Roman" w:hAnsi="Times New Roman" w:cs="Times New Roman"/>
          <w:sz w:val="24"/>
          <w:szCs w:val="24"/>
        </w:rPr>
        <w:t>Sharf</w:t>
      </w:r>
      <w:proofErr w:type="spellEnd"/>
      <w:r w:rsidR="00594090" w:rsidRPr="008F4225">
        <w:rPr>
          <w:rFonts w:ascii="Times New Roman" w:hAnsi="Times New Roman" w:cs="Times New Roman"/>
          <w:sz w:val="24"/>
          <w:szCs w:val="24"/>
        </w:rPr>
        <w:t xml:space="preserve"> et al., 2017)</w:t>
      </w:r>
      <w:r w:rsidR="00BE0E0E" w:rsidRPr="008F4225">
        <w:rPr>
          <w:rFonts w:ascii="Times New Roman" w:hAnsi="Times New Roman" w:cs="Times New Roman"/>
          <w:sz w:val="24"/>
          <w:szCs w:val="24"/>
        </w:rPr>
        <w:t xml:space="preserve">; however, there has also been variability in reports of </w:t>
      </w:r>
      <w:r w:rsidRPr="008F4225">
        <w:rPr>
          <w:rFonts w:ascii="Times New Roman" w:hAnsi="Times New Roman" w:cs="Times New Roman"/>
          <w:sz w:val="24"/>
          <w:szCs w:val="24"/>
        </w:rPr>
        <w:t xml:space="preserve">specific </w:t>
      </w:r>
      <w:r w:rsidR="00BE0E0E" w:rsidRPr="008F4225">
        <w:rPr>
          <w:rFonts w:ascii="Times New Roman" w:hAnsi="Times New Roman" w:cs="Times New Roman"/>
          <w:sz w:val="24"/>
          <w:szCs w:val="24"/>
        </w:rPr>
        <w:t xml:space="preserve">scale </w:t>
      </w:r>
      <w:r w:rsidR="008F506C" w:rsidRPr="008F4225">
        <w:rPr>
          <w:rFonts w:ascii="Times New Roman" w:hAnsi="Times New Roman" w:cs="Times New Roman"/>
          <w:sz w:val="24"/>
          <w:szCs w:val="24"/>
        </w:rPr>
        <w:t xml:space="preserve">cutoffs recommended </w:t>
      </w:r>
      <w:r w:rsidR="00BB27BD" w:rsidRPr="008F4225">
        <w:rPr>
          <w:rFonts w:ascii="Times New Roman" w:hAnsi="Times New Roman" w:cs="Times New Roman"/>
          <w:sz w:val="24"/>
          <w:szCs w:val="24"/>
        </w:rPr>
        <w:t xml:space="preserve">that </w:t>
      </w:r>
      <w:r w:rsidRPr="008F4225">
        <w:rPr>
          <w:rFonts w:ascii="Times New Roman" w:hAnsi="Times New Roman" w:cs="Times New Roman"/>
          <w:sz w:val="24"/>
          <w:szCs w:val="24"/>
        </w:rPr>
        <w:t>would maximize sensitivity and specificity</w:t>
      </w:r>
      <w:r w:rsidR="00BB27BD" w:rsidRPr="008F4225">
        <w:rPr>
          <w:rFonts w:ascii="Times New Roman" w:hAnsi="Times New Roman" w:cs="Times New Roman"/>
          <w:sz w:val="24"/>
          <w:szCs w:val="24"/>
        </w:rPr>
        <w:t xml:space="preserve"> for use with veterans</w:t>
      </w:r>
      <w:r w:rsidR="00BE0E0E" w:rsidRPr="008F4225">
        <w:rPr>
          <w:rFonts w:ascii="Times New Roman" w:hAnsi="Times New Roman" w:cs="Times New Roman"/>
          <w:sz w:val="24"/>
          <w:szCs w:val="24"/>
        </w:rPr>
        <w:t>. For instance,</w:t>
      </w:r>
      <w:r w:rsidR="00B41092" w:rsidRPr="008F4225">
        <w:rPr>
          <w:rFonts w:ascii="Times New Roman" w:hAnsi="Times New Roman" w:cs="Times New Roman"/>
          <w:sz w:val="24"/>
          <w:szCs w:val="24"/>
        </w:rPr>
        <w:t xml:space="preserve"> Goodwin, Sellbom, &amp; Arbisi (2013) </w:t>
      </w:r>
      <w:r w:rsidR="003474FA" w:rsidRPr="008F4225">
        <w:rPr>
          <w:rFonts w:ascii="Times New Roman" w:hAnsi="Times New Roman" w:cs="Times New Roman"/>
          <w:sz w:val="24"/>
          <w:szCs w:val="24"/>
        </w:rPr>
        <w:t>suggested</w:t>
      </w:r>
      <w:r w:rsidR="002F14CF" w:rsidRPr="008F4225">
        <w:rPr>
          <w:rFonts w:ascii="Times New Roman" w:hAnsi="Times New Roman" w:cs="Times New Roman"/>
          <w:sz w:val="24"/>
          <w:szCs w:val="24"/>
        </w:rPr>
        <w:t xml:space="preserve"> that </w:t>
      </w:r>
      <w:proofErr w:type="spellStart"/>
      <w:r w:rsidR="002F14CF" w:rsidRPr="008F4225">
        <w:rPr>
          <w:rFonts w:ascii="Times New Roman" w:hAnsi="Times New Roman" w:cs="Times New Roman"/>
          <w:sz w:val="24"/>
          <w:szCs w:val="24"/>
        </w:rPr>
        <w:t>Fp</w:t>
      </w:r>
      <w:proofErr w:type="spellEnd"/>
      <w:r w:rsidR="002F14CF" w:rsidRPr="008F4225">
        <w:rPr>
          <w:rFonts w:ascii="Times New Roman" w:hAnsi="Times New Roman" w:cs="Times New Roman"/>
          <w:sz w:val="24"/>
          <w:szCs w:val="24"/>
        </w:rPr>
        <w:t xml:space="preserve">-r may be </w:t>
      </w:r>
      <w:r w:rsidR="00BB27BD" w:rsidRPr="008F4225">
        <w:rPr>
          <w:rFonts w:ascii="Times New Roman" w:hAnsi="Times New Roman" w:cs="Times New Roman"/>
          <w:sz w:val="24"/>
          <w:szCs w:val="24"/>
        </w:rPr>
        <w:t xml:space="preserve">optimally used </w:t>
      </w:r>
      <w:r w:rsidR="002F14CF" w:rsidRPr="008F4225">
        <w:rPr>
          <w:rFonts w:ascii="Times New Roman" w:hAnsi="Times New Roman" w:cs="Times New Roman"/>
          <w:sz w:val="24"/>
          <w:szCs w:val="24"/>
        </w:rPr>
        <w:t xml:space="preserve">with a cut-score of 90 </w:t>
      </w:r>
      <w:r w:rsidR="0034392D" w:rsidRPr="008F4225">
        <w:rPr>
          <w:rFonts w:ascii="Times New Roman" w:hAnsi="Times New Roman" w:cs="Times New Roman"/>
          <w:sz w:val="24"/>
          <w:szCs w:val="24"/>
        </w:rPr>
        <w:t xml:space="preserve">whereas </w:t>
      </w:r>
      <w:r w:rsidR="002F14CF" w:rsidRPr="008F4225">
        <w:rPr>
          <w:rFonts w:ascii="Times New Roman" w:hAnsi="Times New Roman" w:cs="Times New Roman"/>
          <w:sz w:val="24"/>
          <w:szCs w:val="24"/>
        </w:rPr>
        <w:t xml:space="preserve">F-r functions </w:t>
      </w:r>
      <w:r w:rsidR="00BB27BD" w:rsidRPr="008F4225">
        <w:rPr>
          <w:rFonts w:ascii="Times New Roman" w:hAnsi="Times New Roman" w:cs="Times New Roman"/>
          <w:sz w:val="24"/>
          <w:szCs w:val="24"/>
        </w:rPr>
        <w:t>was identified as operating</w:t>
      </w:r>
      <w:r w:rsidR="002F14CF" w:rsidRPr="008F4225">
        <w:rPr>
          <w:rFonts w:ascii="Times New Roman" w:hAnsi="Times New Roman" w:cs="Times New Roman"/>
          <w:sz w:val="24"/>
          <w:szCs w:val="24"/>
        </w:rPr>
        <w:t xml:space="preserve"> </w:t>
      </w:r>
      <w:r w:rsidR="00BB27BD" w:rsidRPr="008F4225">
        <w:rPr>
          <w:rFonts w:ascii="Times New Roman" w:hAnsi="Times New Roman" w:cs="Times New Roman"/>
          <w:sz w:val="24"/>
          <w:szCs w:val="24"/>
        </w:rPr>
        <w:t xml:space="preserve">most </w:t>
      </w:r>
      <w:r w:rsidR="002F14CF" w:rsidRPr="008F4225">
        <w:rPr>
          <w:rFonts w:ascii="Times New Roman" w:hAnsi="Times New Roman" w:cs="Times New Roman"/>
          <w:sz w:val="24"/>
          <w:szCs w:val="24"/>
        </w:rPr>
        <w:t xml:space="preserve">effectively at a </w:t>
      </w:r>
      <w:r w:rsidR="002F14CF" w:rsidRPr="008F4225">
        <w:rPr>
          <w:rFonts w:ascii="Times New Roman" w:hAnsi="Times New Roman" w:cs="Times New Roman"/>
          <w:i/>
          <w:sz w:val="24"/>
          <w:szCs w:val="24"/>
        </w:rPr>
        <w:t>T</w:t>
      </w:r>
      <w:r w:rsidR="002F14CF" w:rsidRPr="008F4225">
        <w:rPr>
          <w:rFonts w:ascii="Times New Roman" w:hAnsi="Times New Roman" w:cs="Times New Roman"/>
          <w:sz w:val="24"/>
          <w:szCs w:val="24"/>
        </w:rPr>
        <w:t xml:space="preserve">-score of 105. </w:t>
      </w:r>
      <w:r w:rsidR="00A76879" w:rsidRPr="008F4225">
        <w:rPr>
          <w:rFonts w:ascii="Times New Roman" w:hAnsi="Times New Roman" w:cs="Times New Roman"/>
          <w:sz w:val="24"/>
          <w:szCs w:val="24"/>
        </w:rPr>
        <w:t>On the other hand</w:t>
      </w:r>
      <w:r w:rsidR="002F14CF" w:rsidRPr="008F4225">
        <w:rPr>
          <w:rFonts w:ascii="Times New Roman" w:hAnsi="Times New Roman" w:cs="Times New Roman"/>
          <w:sz w:val="24"/>
          <w:szCs w:val="24"/>
        </w:rPr>
        <w:t xml:space="preserve">, Mason and colleagues (2013) suggested </w:t>
      </w:r>
      <w:r w:rsidR="00A76879" w:rsidRPr="008F4225">
        <w:rPr>
          <w:rFonts w:ascii="Times New Roman" w:hAnsi="Times New Roman" w:cs="Times New Roman"/>
          <w:sz w:val="24"/>
          <w:szCs w:val="24"/>
        </w:rPr>
        <w:t xml:space="preserve">different </w:t>
      </w:r>
      <w:r w:rsidR="002F14CF" w:rsidRPr="008F4225">
        <w:rPr>
          <w:rFonts w:ascii="Times New Roman" w:hAnsi="Times New Roman" w:cs="Times New Roman"/>
          <w:sz w:val="24"/>
          <w:szCs w:val="24"/>
        </w:rPr>
        <w:t xml:space="preserve">variations from traditional cut-scores and recommended </w:t>
      </w:r>
      <w:r w:rsidR="0034392D" w:rsidRPr="008F4225">
        <w:rPr>
          <w:rFonts w:ascii="Times New Roman" w:hAnsi="Times New Roman" w:cs="Times New Roman"/>
          <w:sz w:val="24"/>
          <w:szCs w:val="24"/>
        </w:rPr>
        <w:t xml:space="preserve">using </w:t>
      </w:r>
      <w:r w:rsidR="002F14CF" w:rsidRPr="008F4225">
        <w:rPr>
          <w:rFonts w:ascii="Times New Roman" w:hAnsi="Times New Roman" w:cs="Times New Roman"/>
          <w:sz w:val="24"/>
          <w:szCs w:val="24"/>
        </w:rPr>
        <w:t xml:space="preserve">F-r </w:t>
      </w:r>
      <w:r w:rsidR="0070336D" w:rsidRPr="008F4225">
        <w:rPr>
          <w:rFonts w:ascii="Times New Roman" w:hAnsi="Times New Roman" w:cs="Times New Roman"/>
          <w:sz w:val="24"/>
          <w:szCs w:val="24"/>
        </w:rPr>
        <w:t>≥</w:t>
      </w:r>
      <w:r w:rsidR="002F14CF" w:rsidRPr="008F4225">
        <w:rPr>
          <w:rFonts w:ascii="Times New Roman" w:hAnsi="Times New Roman" w:cs="Times New Roman"/>
          <w:sz w:val="24"/>
          <w:szCs w:val="24"/>
        </w:rPr>
        <w:t xml:space="preserve"> 100, </w:t>
      </w:r>
      <w:proofErr w:type="spellStart"/>
      <w:r w:rsidR="002F14CF" w:rsidRPr="008F4225">
        <w:rPr>
          <w:rFonts w:ascii="Times New Roman" w:hAnsi="Times New Roman" w:cs="Times New Roman"/>
          <w:sz w:val="24"/>
          <w:szCs w:val="24"/>
        </w:rPr>
        <w:t>Fp</w:t>
      </w:r>
      <w:proofErr w:type="spellEnd"/>
      <w:r w:rsidR="002F14CF" w:rsidRPr="008F4225">
        <w:rPr>
          <w:rFonts w:ascii="Times New Roman" w:hAnsi="Times New Roman" w:cs="Times New Roman"/>
          <w:sz w:val="24"/>
          <w:szCs w:val="24"/>
        </w:rPr>
        <w:t xml:space="preserve">-r </w:t>
      </w:r>
      <w:r w:rsidR="0070336D" w:rsidRPr="008F4225">
        <w:rPr>
          <w:rFonts w:ascii="Times New Roman" w:hAnsi="Times New Roman" w:cs="Times New Roman"/>
          <w:sz w:val="24"/>
          <w:szCs w:val="24"/>
        </w:rPr>
        <w:t>≥</w:t>
      </w:r>
      <w:r w:rsidR="002F14CF" w:rsidRPr="008F4225">
        <w:rPr>
          <w:rFonts w:ascii="Times New Roman" w:hAnsi="Times New Roman" w:cs="Times New Roman"/>
          <w:sz w:val="24"/>
          <w:szCs w:val="24"/>
        </w:rPr>
        <w:t xml:space="preserve"> 80, and Fs </w:t>
      </w:r>
      <w:r w:rsidR="0070336D" w:rsidRPr="008F4225">
        <w:rPr>
          <w:rFonts w:ascii="Times New Roman" w:hAnsi="Times New Roman" w:cs="Times New Roman"/>
          <w:sz w:val="24"/>
          <w:szCs w:val="24"/>
        </w:rPr>
        <w:t>≥</w:t>
      </w:r>
      <w:r w:rsidR="002F14CF" w:rsidRPr="008F4225">
        <w:rPr>
          <w:rFonts w:ascii="Times New Roman" w:hAnsi="Times New Roman" w:cs="Times New Roman"/>
          <w:sz w:val="24"/>
          <w:szCs w:val="24"/>
        </w:rPr>
        <w:t xml:space="preserve"> 90. </w:t>
      </w:r>
      <w:r w:rsidR="00F155C1" w:rsidRPr="008F4225">
        <w:rPr>
          <w:rFonts w:ascii="Times New Roman" w:hAnsi="Times New Roman" w:cs="Times New Roman"/>
          <w:sz w:val="24"/>
          <w:szCs w:val="24"/>
        </w:rPr>
        <w:t>Absent further research, m</w:t>
      </w:r>
      <w:r w:rsidR="00D46419" w:rsidRPr="008F4225">
        <w:rPr>
          <w:rFonts w:ascii="Times New Roman" w:hAnsi="Times New Roman" w:cs="Times New Roman"/>
          <w:sz w:val="24"/>
          <w:szCs w:val="24"/>
        </w:rPr>
        <w:t xml:space="preserve">odification to </w:t>
      </w:r>
      <w:r w:rsidR="00BC67A2" w:rsidRPr="008F4225">
        <w:rPr>
          <w:rFonts w:ascii="Times New Roman" w:hAnsi="Times New Roman" w:cs="Times New Roman"/>
          <w:sz w:val="24"/>
          <w:szCs w:val="24"/>
        </w:rPr>
        <w:t xml:space="preserve">standard, manual-based </w:t>
      </w:r>
      <w:r w:rsidR="00D46419" w:rsidRPr="008F4225">
        <w:rPr>
          <w:rFonts w:ascii="Times New Roman" w:hAnsi="Times New Roman" w:cs="Times New Roman"/>
          <w:sz w:val="24"/>
          <w:szCs w:val="24"/>
        </w:rPr>
        <w:t xml:space="preserve">recommended cut scores should be made </w:t>
      </w:r>
      <w:r w:rsidR="00F155C1" w:rsidRPr="008F4225">
        <w:rPr>
          <w:rFonts w:ascii="Times New Roman" w:hAnsi="Times New Roman" w:cs="Times New Roman"/>
          <w:sz w:val="24"/>
          <w:szCs w:val="24"/>
        </w:rPr>
        <w:t xml:space="preserve">cautiously </w:t>
      </w:r>
      <w:r w:rsidR="003A21CB" w:rsidRPr="008F4225">
        <w:rPr>
          <w:rFonts w:ascii="Times New Roman" w:hAnsi="Times New Roman" w:cs="Times New Roman"/>
          <w:sz w:val="24"/>
          <w:szCs w:val="24"/>
        </w:rPr>
        <w:t>(</w:t>
      </w:r>
      <w:r w:rsidR="00F155C1" w:rsidRPr="008F4225">
        <w:rPr>
          <w:rFonts w:ascii="Times New Roman" w:hAnsi="Times New Roman" w:cs="Times New Roman"/>
          <w:sz w:val="24"/>
          <w:szCs w:val="24"/>
        </w:rPr>
        <w:t>if at all)</w:t>
      </w:r>
      <w:r w:rsidR="00D46419" w:rsidRPr="008F4225">
        <w:rPr>
          <w:rFonts w:ascii="Times New Roman" w:hAnsi="Times New Roman" w:cs="Times New Roman"/>
          <w:sz w:val="24"/>
          <w:szCs w:val="24"/>
        </w:rPr>
        <w:t xml:space="preserve">, based on very specific context-based </w:t>
      </w:r>
      <w:r w:rsidR="00F155C1" w:rsidRPr="008F4225">
        <w:rPr>
          <w:rFonts w:ascii="Times New Roman" w:hAnsi="Times New Roman" w:cs="Times New Roman"/>
          <w:sz w:val="24"/>
          <w:szCs w:val="24"/>
        </w:rPr>
        <w:t xml:space="preserve">considerations </w:t>
      </w:r>
      <w:r w:rsidR="00D46419" w:rsidRPr="008F4225">
        <w:rPr>
          <w:rFonts w:ascii="Times New Roman" w:hAnsi="Times New Roman" w:cs="Times New Roman"/>
          <w:sz w:val="24"/>
          <w:szCs w:val="24"/>
        </w:rPr>
        <w:t>and only with similar patient populations</w:t>
      </w:r>
      <w:r w:rsidR="004F67E2" w:rsidRPr="008F4225">
        <w:rPr>
          <w:rFonts w:ascii="Times New Roman" w:hAnsi="Times New Roman" w:cs="Times New Roman"/>
          <w:sz w:val="24"/>
          <w:szCs w:val="24"/>
        </w:rPr>
        <w:t xml:space="preserve"> after repeated validation</w:t>
      </w:r>
      <w:r w:rsidR="00D46419" w:rsidRPr="008F4225">
        <w:rPr>
          <w:rFonts w:ascii="Times New Roman" w:hAnsi="Times New Roman" w:cs="Times New Roman"/>
          <w:sz w:val="24"/>
          <w:szCs w:val="24"/>
        </w:rPr>
        <w:t xml:space="preserve">. At present, the cut-scores identified in the MMPI-2-RF’s </w:t>
      </w:r>
      <w:r w:rsidR="00BB27BD" w:rsidRPr="008F4225">
        <w:rPr>
          <w:rFonts w:ascii="Times New Roman" w:hAnsi="Times New Roman" w:cs="Times New Roman"/>
          <w:sz w:val="24"/>
          <w:szCs w:val="24"/>
        </w:rPr>
        <w:t xml:space="preserve">interpretive </w:t>
      </w:r>
      <w:r w:rsidR="00D46419" w:rsidRPr="008F4225">
        <w:rPr>
          <w:rFonts w:ascii="Times New Roman" w:hAnsi="Times New Roman" w:cs="Times New Roman"/>
          <w:sz w:val="24"/>
          <w:szCs w:val="24"/>
        </w:rPr>
        <w:t xml:space="preserve">manual </w:t>
      </w:r>
      <w:r w:rsidR="00F155C1" w:rsidRPr="008F4225">
        <w:rPr>
          <w:rFonts w:ascii="Times New Roman" w:hAnsi="Times New Roman" w:cs="Times New Roman"/>
          <w:sz w:val="24"/>
          <w:szCs w:val="24"/>
        </w:rPr>
        <w:t xml:space="preserve">are </w:t>
      </w:r>
      <w:r w:rsidR="00D46419" w:rsidRPr="008F4225">
        <w:rPr>
          <w:rFonts w:ascii="Times New Roman" w:hAnsi="Times New Roman" w:cs="Times New Roman"/>
          <w:sz w:val="24"/>
          <w:szCs w:val="24"/>
        </w:rPr>
        <w:t>the most widely tested</w:t>
      </w:r>
      <w:r w:rsidR="00F155C1" w:rsidRPr="008F4225">
        <w:rPr>
          <w:rFonts w:ascii="Times New Roman" w:hAnsi="Times New Roman" w:cs="Times New Roman"/>
          <w:sz w:val="24"/>
          <w:szCs w:val="24"/>
        </w:rPr>
        <w:t xml:space="preserve"> and validated</w:t>
      </w:r>
      <w:r w:rsidR="00FB3220" w:rsidRPr="008F4225">
        <w:rPr>
          <w:rFonts w:ascii="Times New Roman" w:hAnsi="Times New Roman" w:cs="Times New Roman"/>
          <w:sz w:val="24"/>
          <w:szCs w:val="24"/>
        </w:rPr>
        <w:t>.</w:t>
      </w:r>
      <w:r w:rsidR="003B0906" w:rsidRPr="008F4225">
        <w:rPr>
          <w:rFonts w:ascii="Times New Roman" w:hAnsi="Times New Roman" w:cs="Times New Roman"/>
          <w:sz w:val="24"/>
          <w:szCs w:val="24"/>
        </w:rPr>
        <w:t xml:space="preserve"> Nevertheless, it is important to reiterate that conclusions regarding response style</w:t>
      </w:r>
      <w:r w:rsidR="00F155C1" w:rsidRPr="008F4225">
        <w:rPr>
          <w:rFonts w:ascii="Times New Roman" w:hAnsi="Times New Roman" w:cs="Times New Roman"/>
          <w:sz w:val="24"/>
          <w:szCs w:val="24"/>
        </w:rPr>
        <w:t>, particularly malingering</w:t>
      </w:r>
      <w:r w:rsidR="005606F5" w:rsidRPr="008F4225">
        <w:rPr>
          <w:rFonts w:ascii="Times New Roman" w:hAnsi="Times New Roman" w:cs="Times New Roman"/>
          <w:sz w:val="24"/>
          <w:szCs w:val="24"/>
        </w:rPr>
        <w:t>,</w:t>
      </w:r>
      <w:r w:rsidR="003B0906" w:rsidRPr="008F4225">
        <w:rPr>
          <w:rFonts w:ascii="Times New Roman" w:hAnsi="Times New Roman" w:cs="Times New Roman"/>
          <w:sz w:val="24"/>
          <w:szCs w:val="24"/>
        </w:rPr>
        <w:t xml:space="preserve"> require the integration of extra-test information, even when high </w:t>
      </w:r>
      <w:r w:rsidR="00F155C1" w:rsidRPr="008F4225">
        <w:rPr>
          <w:rFonts w:ascii="Times New Roman" w:hAnsi="Times New Roman" w:cs="Times New Roman"/>
          <w:sz w:val="24"/>
          <w:szCs w:val="24"/>
        </w:rPr>
        <w:t xml:space="preserve">scores </w:t>
      </w:r>
      <w:r w:rsidR="003B0906" w:rsidRPr="008F4225">
        <w:rPr>
          <w:rFonts w:ascii="Times New Roman" w:hAnsi="Times New Roman" w:cs="Times New Roman"/>
          <w:sz w:val="24"/>
          <w:szCs w:val="24"/>
        </w:rPr>
        <w:t xml:space="preserve">on the MMPI-2-RF validity scales occur. </w:t>
      </w:r>
    </w:p>
    <w:p w14:paraId="06BDBB74" w14:textId="58ADBB80" w:rsidR="00150B73" w:rsidRPr="008F4225" w:rsidRDefault="001F1CA8" w:rsidP="00976FA0">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ab/>
      </w:r>
      <w:r w:rsidR="002F09DE" w:rsidRPr="008F4225">
        <w:rPr>
          <w:rFonts w:ascii="Times New Roman" w:hAnsi="Times New Roman" w:cs="Times New Roman"/>
          <w:sz w:val="24"/>
          <w:szCs w:val="24"/>
        </w:rPr>
        <w:t xml:space="preserve">This study should be considered within the scope of its limitations. First, there were no external criteria (e.g., malingering diagnoses, symptom validity tests, or performance validity tests) that were available to </w:t>
      </w:r>
      <w:r w:rsidR="0083043F" w:rsidRPr="008F4225">
        <w:rPr>
          <w:rFonts w:ascii="Times New Roman" w:hAnsi="Times New Roman" w:cs="Times New Roman"/>
          <w:sz w:val="24"/>
          <w:szCs w:val="24"/>
        </w:rPr>
        <w:t xml:space="preserve">evaluate </w:t>
      </w:r>
      <w:r w:rsidR="002F09DE" w:rsidRPr="008F4225">
        <w:rPr>
          <w:rFonts w:ascii="Times New Roman" w:hAnsi="Times New Roman" w:cs="Times New Roman"/>
          <w:sz w:val="24"/>
          <w:szCs w:val="24"/>
        </w:rPr>
        <w:t>the performance on the MMPI-2-RF validity scales, and without such information it is not possible to make definitive statements about the reason for th</w:t>
      </w:r>
      <w:r w:rsidR="0083043F" w:rsidRPr="008F4225">
        <w:rPr>
          <w:rFonts w:ascii="Times New Roman" w:hAnsi="Times New Roman" w:cs="Times New Roman"/>
          <w:sz w:val="24"/>
          <w:szCs w:val="24"/>
        </w:rPr>
        <w:t>e</w:t>
      </w:r>
      <w:r w:rsidR="002F09DE" w:rsidRPr="008F4225">
        <w:rPr>
          <w:rFonts w:ascii="Times New Roman" w:hAnsi="Times New Roman" w:cs="Times New Roman"/>
          <w:sz w:val="24"/>
          <w:szCs w:val="24"/>
        </w:rPr>
        <w:t xml:space="preserve">se elevations. Thus, while it is possible that the </w:t>
      </w:r>
      <w:r w:rsidR="0083043F" w:rsidRPr="008F4225">
        <w:rPr>
          <w:rFonts w:ascii="Times New Roman" w:hAnsi="Times New Roman" w:cs="Times New Roman"/>
          <w:sz w:val="24"/>
          <w:szCs w:val="24"/>
        </w:rPr>
        <w:t xml:space="preserve">high </w:t>
      </w:r>
      <w:r w:rsidR="002F09DE" w:rsidRPr="008F4225">
        <w:rPr>
          <w:rFonts w:ascii="Times New Roman" w:hAnsi="Times New Roman" w:cs="Times New Roman"/>
          <w:sz w:val="24"/>
          <w:szCs w:val="24"/>
        </w:rPr>
        <w:t xml:space="preserve">invalidity </w:t>
      </w:r>
      <w:r w:rsidR="0083043F" w:rsidRPr="008F4225">
        <w:rPr>
          <w:rFonts w:ascii="Times New Roman" w:hAnsi="Times New Roman" w:cs="Times New Roman"/>
          <w:sz w:val="24"/>
          <w:szCs w:val="24"/>
        </w:rPr>
        <w:t xml:space="preserve">rates </w:t>
      </w:r>
      <w:r w:rsidR="002F09DE" w:rsidRPr="008F4225">
        <w:rPr>
          <w:rFonts w:ascii="Times New Roman" w:hAnsi="Times New Roman" w:cs="Times New Roman"/>
          <w:sz w:val="24"/>
          <w:szCs w:val="24"/>
        </w:rPr>
        <w:t xml:space="preserve">are due </w:t>
      </w:r>
      <w:r w:rsidR="0023669E" w:rsidRPr="008F4225">
        <w:rPr>
          <w:rFonts w:ascii="Times New Roman" w:hAnsi="Times New Roman" w:cs="Times New Roman"/>
          <w:sz w:val="24"/>
          <w:szCs w:val="24"/>
        </w:rPr>
        <w:t xml:space="preserve">to potential secondary gain, </w:t>
      </w:r>
      <w:r w:rsidR="002F09DE" w:rsidRPr="008F4225">
        <w:rPr>
          <w:rFonts w:ascii="Times New Roman" w:hAnsi="Times New Roman" w:cs="Times New Roman"/>
          <w:sz w:val="24"/>
          <w:szCs w:val="24"/>
        </w:rPr>
        <w:t xml:space="preserve">it is </w:t>
      </w:r>
      <w:r w:rsidR="0083043F" w:rsidRPr="008F4225">
        <w:rPr>
          <w:rFonts w:ascii="Times New Roman" w:hAnsi="Times New Roman" w:cs="Times New Roman"/>
          <w:sz w:val="24"/>
          <w:szCs w:val="24"/>
        </w:rPr>
        <w:t>likely</w:t>
      </w:r>
      <w:r w:rsidR="002F09DE" w:rsidRPr="008F4225">
        <w:rPr>
          <w:rFonts w:ascii="Times New Roman" w:hAnsi="Times New Roman" w:cs="Times New Roman"/>
          <w:sz w:val="24"/>
          <w:szCs w:val="24"/>
        </w:rPr>
        <w:t xml:space="preserve"> that </w:t>
      </w:r>
      <w:r w:rsidR="0083043F" w:rsidRPr="008F4225">
        <w:rPr>
          <w:rFonts w:ascii="Times New Roman" w:hAnsi="Times New Roman" w:cs="Times New Roman"/>
          <w:sz w:val="24"/>
          <w:szCs w:val="24"/>
        </w:rPr>
        <w:t xml:space="preserve">complex manifestation of significant psychopathology </w:t>
      </w:r>
      <w:r w:rsidR="002F09DE" w:rsidRPr="008F4225">
        <w:rPr>
          <w:rFonts w:ascii="Times New Roman" w:hAnsi="Times New Roman" w:cs="Times New Roman"/>
          <w:sz w:val="24"/>
          <w:szCs w:val="24"/>
        </w:rPr>
        <w:t>may</w:t>
      </w:r>
      <w:r w:rsidR="005606F5" w:rsidRPr="008F4225">
        <w:rPr>
          <w:rFonts w:ascii="Times New Roman" w:hAnsi="Times New Roman" w:cs="Times New Roman"/>
          <w:sz w:val="24"/>
          <w:szCs w:val="24"/>
        </w:rPr>
        <w:t xml:space="preserve"> also</w:t>
      </w:r>
      <w:r w:rsidR="0083043F" w:rsidRPr="008F4225">
        <w:rPr>
          <w:rFonts w:ascii="Times New Roman" w:hAnsi="Times New Roman" w:cs="Times New Roman"/>
          <w:sz w:val="24"/>
          <w:szCs w:val="24"/>
        </w:rPr>
        <w:t>,</w:t>
      </w:r>
      <w:r w:rsidR="002F09DE" w:rsidRPr="008F4225">
        <w:rPr>
          <w:rFonts w:ascii="Times New Roman" w:hAnsi="Times New Roman" w:cs="Times New Roman"/>
          <w:sz w:val="24"/>
          <w:szCs w:val="24"/>
        </w:rPr>
        <w:t xml:space="preserve"> </w:t>
      </w:r>
      <w:r w:rsidR="00A76879" w:rsidRPr="008F4225">
        <w:rPr>
          <w:rFonts w:ascii="Times New Roman" w:hAnsi="Times New Roman" w:cs="Times New Roman"/>
          <w:sz w:val="24"/>
          <w:szCs w:val="24"/>
        </w:rPr>
        <w:t>to some extent</w:t>
      </w:r>
      <w:r w:rsidR="0083043F" w:rsidRPr="008F4225">
        <w:rPr>
          <w:rFonts w:ascii="Times New Roman" w:hAnsi="Times New Roman" w:cs="Times New Roman"/>
          <w:sz w:val="24"/>
          <w:szCs w:val="24"/>
        </w:rPr>
        <w:t>,</w:t>
      </w:r>
      <w:r w:rsidR="00A76879" w:rsidRPr="008F4225">
        <w:rPr>
          <w:rFonts w:ascii="Times New Roman" w:hAnsi="Times New Roman" w:cs="Times New Roman"/>
          <w:sz w:val="24"/>
          <w:szCs w:val="24"/>
        </w:rPr>
        <w:t xml:space="preserve"> </w:t>
      </w:r>
      <w:r w:rsidR="002F09DE" w:rsidRPr="008F4225">
        <w:rPr>
          <w:rFonts w:ascii="Times New Roman" w:hAnsi="Times New Roman" w:cs="Times New Roman"/>
          <w:sz w:val="24"/>
          <w:szCs w:val="24"/>
        </w:rPr>
        <w:t xml:space="preserve">be </w:t>
      </w:r>
      <w:r w:rsidR="0083043F" w:rsidRPr="008F4225">
        <w:rPr>
          <w:rFonts w:ascii="Times New Roman" w:hAnsi="Times New Roman" w:cs="Times New Roman"/>
          <w:sz w:val="24"/>
          <w:szCs w:val="24"/>
        </w:rPr>
        <w:t xml:space="preserve">responsible for increases on </w:t>
      </w:r>
      <w:r w:rsidR="0069327F" w:rsidRPr="008F4225">
        <w:rPr>
          <w:rFonts w:ascii="Times New Roman" w:hAnsi="Times New Roman" w:cs="Times New Roman"/>
          <w:sz w:val="24"/>
          <w:szCs w:val="24"/>
        </w:rPr>
        <w:t>scales</w:t>
      </w:r>
      <w:r w:rsidR="0083043F" w:rsidRPr="008F4225">
        <w:rPr>
          <w:rFonts w:ascii="Times New Roman" w:hAnsi="Times New Roman" w:cs="Times New Roman"/>
          <w:sz w:val="24"/>
          <w:szCs w:val="24"/>
        </w:rPr>
        <w:t xml:space="preserve">, producing results that </w:t>
      </w:r>
      <w:r w:rsidR="003A10B9" w:rsidRPr="008F4225">
        <w:rPr>
          <w:rFonts w:ascii="Times New Roman" w:hAnsi="Times New Roman" w:cs="Times New Roman"/>
          <w:sz w:val="24"/>
          <w:szCs w:val="24"/>
        </w:rPr>
        <w:t>mimic</w:t>
      </w:r>
      <w:r w:rsidR="0023669E" w:rsidRPr="008F4225">
        <w:rPr>
          <w:rFonts w:ascii="Times New Roman" w:hAnsi="Times New Roman" w:cs="Times New Roman"/>
          <w:sz w:val="24"/>
          <w:szCs w:val="24"/>
        </w:rPr>
        <w:t xml:space="preserve"> non-credible </w:t>
      </w:r>
      <w:r w:rsidR="0023669E" w:rsidRPr="008F4225">
        <w:rPr>
          <w:rFonts w:ascii="Times New Roman" w:hAnsi="Times New Roman" w:cs="Times New Roman"/>
          <w:sz w:val="24"/>
          <w:szCs w:val="24"/>
        </w:rPr>
        <w:lastRenderedPageBreak/>
        <w:t>responding</w:t>
      </w:r>
      <w:r w:rsidR="002F09DE" w:rsidRPr="008F4225">
        <w:rPr>
          <w:rFonts w:ascii="Times New Roman" w:hAnsi="Times New Roman" w:cs="Times New Roman"/>
          <w:sz w:val="24"/>
          <w:szCs w:val="24"/>
        </w:rPr>
        <w:t xml:space="preserve">. </w:t>
      </w:r>
      <w:r w:rsidR="0069327F" w:rsidRPr="008F4225">
        <w:rPr>
          <w:rFonts w:ascii="Times New Roman" w:hAnsi="Times New Roman" w:cs="Times New Roman"/>
          <w:sz w:val="24"/>
          <w:szCs w:val="24"/>
        </w:rPr>
        <w:t xml:space="preserve">In short, </w:t>
      </w:r>
      <w:r w:rsidR="00976FA0" w:rsidRPr="008F4225">
        <w:rPr>
          <w:rFonts w:ascii="Times New Roman" w:hAnsi="Times New Roman" w:cs="Times New Roman"/>
          <w:sz w:val="24"/>
          <w:szCs w:val="24"/>
        </w:rPr>
        <w:t xml:space="preserve">while profile invalidity does not equate to feigning, high rates of profile invalidity </w:t>
      </w:r>
      <w:r w:rsidR="0069327F" w:rsidRPr="008F4225">
        <w:rPr>
          <w:rFonts w:ascii="Times New Roman" w:hAnsi="Times New Roman" w:cs="Times New Roman"/>
          <w:sz w:val="24"/>
          <w:szCs w:val="24"/>
        </w:rPr>
        <w:t>underscore</w:t>
      </w:r>
      <w:r w:rsidR="00976FA0" w:rsidRPr="008F4225">
        <w:rPr>
          <w:rFonts w:ascii="Times New Roman" w:hAnsi="Times New Roman" w:cs="Times New Roman"/>
          <w:sz w:val="24"/>
          <w:szCs w:val="24"/>
        </w:rPr>
        <w:t>s</w:t>
      </w:r>
      <w:r w:rsidR="0069327F" w:rsidRPr="008F4225">
        <w:rPr>
          <w:rFonts w:ascii="Times New Roman" w:hAnsi="Times New Roman" w:cs="Times New Roman"/>
          <w:sz w:val="24"/>
          <w:szCs w:val="24"/>
        </w:rPr>
        <w:t xml:space="preserve"> a need for</w:t>
      </w:r>
      <w:r w:rsidR="00976FA0" w:rsidRPr="008F4225">
        <w:rPr>
          <w:rFonts w:ascii="Times New Roman" w:hAnsi="Times New Roman" w:cs="Times New Roman"/>
          <w:sz w:val="24"/>
          <w:szCs w:val="24"/>
        </w:rPr>
        <w:t xml:space="preserve"> continued</w:t>
      </w:r>
      <w:r w:rsidR="0069327F" w:rsidRPr="008F4225">
        <w:rPr>
          <w:rFonts w:ascii="Times New Roman" w:hAnsi="Times New Roman" w:cs="Times New Roman"/>
          <w:sz w:val="24"/>
          <w:szCs w:val="24"/>
        </w:rPr>
        <w:t xml:space="preserve"> study on assessment practices and validity scale effectiveness with </w:t>
      </w:r>
      <w:r w:rsidR="00976FA0" w:rsidRPr="008F4225">
        <w:rPr>
          <w:rFonts w:ascii="Times New Roman" w:hAnsi="Times New Roman" w:cs="Times New Roman"/>
          <w:sz w:val="24"/>
          <w:szCs w:val="24"/>
        </w:rPr>
        <w:t>veterans, common clinical presentations for veterans, and the VA as an evaluation setting</w:t>
      </w:r>
      <w:r w:rsidR="0069327F" w:rsidRPr="008F4225">
        <w:rPr>
          <w:rFonts w:ascii="Times New Roman" w:hAnsi="Times New Roman" w:cs="Times New Roman"/>
          <w:sz w:val="24"/>
          <w:szCs w:val="24"/>
        </w:rPr>
        <w:t xml:space="preserve">. </w:t>
      </w:r>
      <w:bookmarkStart w:id="7" w:name="_Hlk531595945"/>
      <w:r w:rsidR="009958F7" w:rsidRPr="008F4225">
        <w:rPr>
          <w:rFonts w:ascii="Times New Roman" w:hAnsi="Times New Roman" w:cs="Times New Roman"/>
          <w:sz w:val="24"/>
          <w:szCs w:val="24"/>
        </w:rPr>
        <w:t>Accordingly, future research will benefit from</w:t>
      </w:r>
      <w:r w:rsidR="0084422C" w:rsidRPr="008F4225">
        <w:rPr>
          <w:rFonts w:ascii="Times New Roman" w:hAnsi="Times New Roman" w:cs="Times New Roman"/>
          <w:sz w:val="24"/>
          <w:szCs w:val="24"/>
        </w:rPr>
        <w:t xml:space="preserve"> further</w:t>
      </w:r>
      <w:r w:rsidR="009958F7" w:rsidRPr="008F4225">
        <w:rPr>
          <w:rFonts w:ascii="Times New Roman" w:hAnsi="Times New Roman" w:cs="Times New Roman"/>
          <w:sz w:val="24"/>
          <w:szCs w:val="24"/>
        </w:rPr>
        <w:t xml:space="preserve"> </w:t>
      </w:r>
      <w:r w:rsidR="0084422C" w:rsidRPr="008F4225">
        <w:rPr>
          <w:rFonts w:ascii="Times New Roman" w:hAnsi="Times New Roman" w:cs="Times New Roman"/>
          <w:sz w:val="24"/>
          <w:szCs w:val="24"/>
        </w:rPr>
        <w:t>evaluating the role of</w:t>
      </w:r>
      <w:r w:rsidR="009958F7" w:rsidRPr="008F4225">
        <w:rPr>
          <w:rFonts w:ascii="Times New Roman" w:hAnsi="Times New Roman" w:cs="Times New Roman"/>
          <w:sz w:val="24"/>
          <w:szCs w:val="24"/>
        </w:rPr>
        <w:t xml:space="preserve"> diagnosis </w:t>
      </w:r>
      <w:r w:rsidR="0084422C" w:rsidRPr="008F4225">
        <w:rPr>
          <w:rFonts w:ascii="Times New Roman" w:hAnsi="Times New Roman" w:cs="Times New Roman"/>
          <w:sz w:val="24"/>
          <w:szCs w:val="24"/>
        </w:rPr>
        <w:t>in influencing</w:t>
      </w:r>
      <w:r w:rsidR="009958F7" w:rsidRPr="008F4225">
        <w:rPr>
          <w:rFonts w:ascii="Times New Roman" w:hAnsi="Times New Roman" w:cs="Times New Roman"/>
          <w:sz w:val="24"/>
          <w:szCs w:val="24"/>
        </w:rPr>
        <w:t xml:space="preserve"> response style </w:t>
      </w:r>
      <w:r w:rsidR="0084422C" w:rsidRPr="008F4225">
        <w:rPr>
          <w:rFonts w:ascii="Times New Roman" w:hAnsi="Times New Roman" w:cs="Times New Roman"/>
          <w:sz w:val="24"/>
          <w:szCs w:val="24"/>
        </w:rPr>
        <w:t>for</w:t>
      </w:r>
      <w:r w:rsidR="009958F7" w:rsidRPr="008F4225">
        <w:rPr>
          <w:rFonts w:ascii="Times New Roman" w:hAnsi="Times New Roman" w:cs="Times New Roman"/>
          <w:sz w:val="24"/>
          <w:szCs w:val="24"/>
        </w:rPr>
        <w:t xml:space="preserve"> veterans</w:t>
      </w:r>
      <w:r w:rsidR="002C7DD7" w:rsidRPr="008F4225">
        <w:rPr>
          <w:rFonts w:ascii="Times New Roman" w:hAnsi="Times New Roman" w:cs="Times New Roman"/>
          <w:sz w:val="24"/>
          <w:szCs w:val="24"/>
        </w:rPr>
        <w:t xml:space="preserve"> as well as examining factors lead</w:t>
      </w:r>
      <w:r w:rsidR="00150B73" w:rsidRPr="008F4225">
        <w:rPr>
          <w:rFonts w:ascii="Times New Roman" w:hAnsi="Times New Roman" w:cs="Times New Roman"/>
          <w:sz w:val="24"/>
          <w:szCs w:val="24"/>
        </w:rPr>
        <w:t>ing</w:t>
      </w:r>
      <w:r w:rsidR="002C7DD7" w:rsidRPr="008F4225">
        <w:rPr>
          <w:rFonts w:ascii="Times New Roman" w:hAnsi="Times New Roman" w:cs="Times New Roman"/>
          <w:sz w:val="24"/>
          <w:szCs w:val="24"/>
        </w:rPr>
        <w:t xml:space="preserve"> to </w:t>
      </w:r>
      <w:r w:rsidR="00150B73" w:rsidRPr="008F4225">
        <w:rPr>
          <w:rFonts w:ascii="Times New Roman" w:hAnsi="Times New Roman" w:cs="Times New Roman"/>
          <w:sz w:val="24"/>
          <w:szCs w:val="24"/>
        </w:rPr>
        <w:t>fluctuations</w:t>
      </w:r>
      <w:r w:rsidR="002C7DD7" w:rsidRPr="008F4225">
        <w:rPr>
          <w:rFonts w:ascii="Times New Roman" w:hAnsi="Times New Roman" w:cs="Times New Roman"/>
          <w:sz w:val="24"/>
          <w:szCs w:val="24"/>
        </w:rPr>
        <w:t xml:space="preserve"> across</w:t>
      </w:r>
      <w:r w:rsidR="00150B73" w:rsidRPr="008F4225">
        <w:rPr>
          <w:rFonts w:ascii="Times New Roman" w:hAnsi="Times New Roman" w:cs="Times New Roman"/>
          <w:sz w:val="24"/>
          <w:szCs w:val="24"/>
        </w:rPr>
        <w:t xml:space="preserve"> service location (e.g., determine why PTSD Clinical Team [56.8%] and internal medicine [50.2%] have higher rates of invalidity compared to </w:t>
      </w:r>
      <w:r w:rsidR="00A47943" w:rsidRPr="008F4225">
        <w:rPr>
          <w:rFonts w:ascii="Times New Roman" w:hAnsi="Times New Roman" w:cs="Times New Roman"/>
          <w:sz w:val="24"/>
          <w:szCs w:val="24"/>
        </w:rPr>
        <w:t>Integrated Care [23.3%]). Such factors li</w:t>
      </w:r>
      <w:r w:rsidR="00150B73" w:rsidRPr="008F4225">
        <w:rPr>
          <w:rFonts w:ascii="Times New Roman" w:hAnsi="Times New Roman" w:cs="Times New Roman"/>
          <w:sz w:val="24"/>
          <w:szCs w:val="24"/>
        </w:rPr>
        <w:t xml:space="preserve">kely include some combination of intentional </w:t>
      </w:r>
      <w:r w:rsidR="00A47943" w:rsidRPr="008F4225">
        <w:rPr>
          <w:rFonts w:ascii="Times New Roman" w:hAnsi="Times New Roman" w:cs="Times New Roman"/>
          <w:sz w:val="24"/>
          <w:szCs w:val="24"/>
        </w:rPr>
        <w:t xml:space="preserve">embellish of actual experienced symptoms </w:t>
      </w:r>
      <w:r w:rsidR="00BB06B7" w:rsidRPr="008F4225">
        <w:rPr>
          <w:rFonts w:ascii="Times New Roman" w:hAnsi="Times New Roman" w:cs="Times New Roman"/>
          <w:sz w:val="24"/>
          <w:szCs w:val="24"/>
        </w:rPr>
        <w:t>as part of a</w:t>
      </w:r>
      <w:r w:rsidR="00A47943" w:rsidRPr="008F4225">
        <w:rPr>
          <w:rFonts w:ascii="Times New Roman" w:hAnsi="Times New Roman" w:cs="Times New Roman"/>
          <w:sz w:val="24"/>
          <w:szCs w:val="24"/>
        </w:rPr>
        <w:t xml:space="preserve"> desire to receive needed care or forensic enmeshment in </w:t>
      </w:r>
      <w:r w:rsidR="00BB06B7" w:rsidRPr="008F4225">
        <w:rPr>
          <w:rFonts w:ascii="Times New Roman" w:hAnsi="Times New Roman" w:cs="Times New Roman"/>
          <w:sz w:val="24"/>
          <w:szCs w:val="24"/>
        </w:rPr>
        <w:t>disability compensation</w:t>
      </w:r>
      <w:r w:rsidR="00A47943" w:rsidRPr="008F4225">
        <w:rPr>
          <w:rFonts w:ascii="Times New Roman" w:hAnsi="Times New Roman" w:cs="Times New Roman"/>
          <w:sz w:val="24"/>
          <w:szCs w:val="24"/>
        </w:rPr>
        <w:t xml:space="preserve"> evaluations, as well as</w:t>
      </w:r>
      <w:bookmarkEnd w:id="7"/>
      <w:r w:rsidR="00BB06B7" w:rsidRPr="008F4225">
        <w:rPr>
          <w:rFonts w:ascii="Times New Roman" w:hAnsi="Times New Roman" w:cs="Times New Roman"/>
          <w:sz w:val="24"/>
          <w:szCs w:val="24"/>
        </w:rPr>
        <w:t xml:space="preserve"> clinical </w:t>
      </w:r>
      <w:r w:rsidR="00A47943" w:rsidRPr="008F4225">
        <w:rPr>
          <w:rFonts w:ascii="Times New Roman" w:hAnsi="Times New Roman" w:cs="Times New Roman"/>
          <w:sz w:val="24"/>
          <w:szCs w:val="24"/>
        </w:rPr>
        <w:t>psycho</w:t>
      </w:r>
      <w:r w:rsidR="00BB06B7" w:rsidRPr="008F4225">
        <w:rPr>
          <w:rFonts w:ascii="Times New Roman" w:hAnsi="Times New Roman" w:cs="Times New Roman"/>
          <w:sz w:val="24"/>
          <w:szCs w:val="24"/>
        </w:rPr>
        <w:t>pathology.</w:t>
      </w:r>
    </w:p>
    <w:p w14:paraId="2C034B8F" w14:textId="4D4E9524" w:rsidR="0069327F" w:rsidRPr="008F4225" w:rsidRDefault="0046086C" w:rsidP="00150B73">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Additionally, the u</w:t>
      </w:r>
      <w:r w:rsidR="006E53CC" w:rsidRPr="008F4225">
        <w:rPr>
          <w:rFonts w:ascii="Times New Roman" w:hAnsi="Times New Roman" w:cs="Times New Roman"/>
          <w:sz w:val="24"/>
          <w:szCs w:val="24"/>
        </w:rPr>
        <w:t xml:space="preserve">se of </w:t>
      </w:r>
      <w:r w:rsidRPr="008F4225">
        <w:rPr>
          <w:rFonts w:ascii="Times New Roman" w:hAnsi="Times New Roman" w:cs="Times New Roman"/>
          <w:sz w:val="24"/>
          <w:szCs w:val="24"/>
        </w:rPr>
        <w:t xml:space="preserve">primary </w:t>
      </w:r>
      <w:r w:rsidR="006E53CC" w:rsidRPr="008F4225">
        <w:rPr>
          <w:rFonts w:ascii="Times New Roman" w:hAnsi="Times New Roman" w:cs="Times New Roman"/>
          <w:sz w:val="24"/>
          <w:szCs w:val="24"/>
        </w:rPr>
        <w:t>stop codes to assess service clinics offers a general assessment of presentation style</w:t>
      </w:r>
      <w:r w:rsidR="000148B7" w:rsidRPr="008F4225">
        <w:rPr>
          <w:rFonts w:ascii="Times New Roman" w:hAnsi="Times New Roman" w:cs="Times New Roman"/>
          <w:sz w:val="24"/>
          <w:szCs w:val="24"/>
        </w:rPr>
        <w:t xml:space="preserve"> within </w:t>
      </w:r>
      <w:r w:rsidRPr="008F4225">
        <w:rPr>
          <w:rFonts w:ascii="Times New Roman" w:hAnsi="Times New Roman" w:cs="Times New Roman"/>
          <w:sz w:val="24"/>
          <w:szCs w:val="24"/>
        </w:rPr>
        <w:t>clinical</w:t>
      </w:r>
      <w:r w:rsidR="000148B7" w:rsidRPr="008F4225">
        <w:rPr>
          <w:rFonts w:ascii="Times New Roman" w:hAnsi="Times New Roman" w:cs="Times New Roman"/>
          <w:sz w:val="24"/>
          <w:szCs w:val="24"/>
        </w:rPr>
        <w:t xml:space="preserve"> contex</w:t>
      </w:r>
      <w:r w:rsidR="003861CF" w:rsidRPr="008F4225">
        <w:rPr>
          <w:rFonts w:ascii="Times New Roman" w:hAnsi="Times New Roman" w:cs="Times New Roman"/>
          <w:sz w:val="24"/>
          <w:szCs w:val="24"/>
        </w:rPr>
        <w:t>t</w:t>
      </w:r>
      <w:r w:rsidRPr="008F4225">
        <w:rPr>
          <w:rFonts w:ascii="Times New Roman" w:hAnsi="Times New Roman" w:cs="Times New Roman"/>
          <w:sz w:val="24"/>
          <w:szCs w:val="24"/>
        </w:rPr>
        <w:t xml:space="preserve"> setting but</w:t>
      </w:r>
      <w:r w:rsidR="00087C24" w:rsidRPr="008F4225">
        <w:rPr>
          <w:rFonts w:ascii="Times New Roman" w:hAnsi="Times New Roman" w:cs="Times New Roman"/>
          <w:sz w:val="24"/>
          <w:szCs w:val="24"/>
        </w:rPr>
        <w:t xml:space="preserve"> </w:t>
      </w:r>
      <w:r w:rsidRPr="008F4225">
        <w:rPr>
          <w:rFonts w:ascii="Times New Roman" w:hAnsi="Times New Roman" w:cs="Times New Roman"/>
          <w:sz w:val="24"/>
          <w:szCs w:val="24"/>
        </w:rPr>
        <w:t>does not describe reason for that presentation. This is, in part, because the</w:t>
      </w:r>
      <w:r w:rsidR="00087C24" w:rsidRPr="008F4225">
        <w:rPr>
          <w:rFonts w:ascii="Times New Roman" w:hAnsi="Times New Roman" w:cs="Times New Roman"/>
          <w:sz w:val="24"/>
          <w:szCs w:val="24"/>
        </w:rPr>
        <w:t xml:space="preserve"> </w:t>
      </w:r>
      <w:r w:rsidRPr="008F4225">
        <w:rPr>
          <w:rFonts w:ascii="Times New Roman" w:hAnsi="Times New Roman" w:cs="Times New Roman"/>
          <w:sz w:val="24"/>
          <w:szCs w:val="24"/>
        </w:rPr>
        <w:t>primary</w:t>
      </w:r>
      <w:r w:rsidR="00087C24" w:rsidRPr="008F4225">
        <w:rPr>
          <w:rFonts w:ascii="Times New Roman" w:hAnsi="Times New Roman" w:cs="Times New Roman"/>
          <w:sz w:val="24"/>
          <w:szCs w:val="24"/>
        </w:rPr>
        <w:t xml:space="preserve"> stop</w:t>
      </w:r>
      <w:r w:rsidR="001303BA" w:rsidRPr="008F4225">
        <w:rPr>
          <w:rFonts w:ascii="Times New Roman" w:hAnsi="Times New Roman" w:cs="Times New Roman"/>
          <w:sz w:val="24"/>
          <w:szCs w:val="24"/>
        </w:rPr>
        <w:t xml:space="preserve"> codes associated with compensation and pension</w:t>
      </w:r>
      <w:r w:rsidR="00087C24" w:rsidRPr="008F4225">
        <w:rPr>
          <w:rFonts w:ascii="Times New Roman" w:hAnsi="Times New Roman" w:cs="Times New Roman"/>
          <w:sz w:val="24"/>
          <w:szCs w:val="24"/>
        </w:rPr>
        <w:t xml:space="preserve"> evaluations had an insufficient number of cases to meaningfully evaluate </w:t>
      </w:r>
      <w:r w:rsidRPr="008F4225">
        <w:rPr>
          <w:rFonts w:ascii="Times New Roman" w:hAnsi="Times New Roman" w:cs="Times New Roman"/>
          <w:sz w:val="24"/>
          <w:szCs w:val="24"/>
        </w:rPr>
        <w:t xml:space="preserve">them. </w:t>
      </w:r>
      <w:r w:rsidR="001303BA" w:rsidRPr="008F4225">
        <w:rPr>
          <w:rFonts w:ascii="Times New Roman" w:hAnsi="Times New Roman" w:cs="Times New Roman"/>
          <w:sz w:val="24"/>
          <w:szCs w:val="24"/>
        </w:rPr>
        <w:t>In turn,</w:t>
      </w:r>
      <w:r w:rsidR="00301552" w:rsidRPr="008F4225">
        <w:rPr>
          <w:rFonts w:ascii="Times New Roman" w:hAnsi="Times New Roman" w:cs="Times New Roman"/>
          <w:sz w:val="24"/>
          <w:szCs w:val="24"/>
        </w:rPr>
        <w:t xml:space="preserve"> </w:t>
      </w:r>
      <w:r w:rsidR="001303BA" w:rsidRPr="008F4225">
        <w:rPr>
          <w:rFonts w:ascii="Times New Roman" w:hAnsi="Times New Roman" w:cs="Times New Roman"/>
          <w:sz w:val="24"/>
          <w:szCs w:val="24"/>
        </w:rPr>
        <w:t xml:space="preserve">results in </w:t>
      </w:r>
      <w:r w:rsidR="00301552" w:rsidRPr="008F4225">
        <w:rPr>
          <w:rFonts w:ascii="Times New Roman" w:hAnsi="Times New Roman" w:cs="Times New Roman"/>
          <w:sz w:val="24"/>
          <w:szCs w:val="24"/>
        </w:rPr>
        <w:t xml:space="preserve">this paper </w:t>
      </w:r>
      <w:r w:rsidR="001303BA" w:rsidRPr="008F4225">
        <w:rPr>
          <w:rFonts w:ascii="Times New Roman" w:hAnsi="Times New Roman" w:cs="Times New Roman"/>
          <w:sz w:val="24"/>
          <w:szCs w:val="24"/>
        </w:rPr>
        <w:t xml:space="preserve">must be interpreted as providing representative summations of specific service clinics (i.e., stop codes), with those clinics used </w:t>
      </w:r>
      <w:r w:rsidR="00087C24" w:rsidRPr="008F4225">
        <w:rPr>
          <w:rFonts w:ascii="Times New Roman" w:hAnsi="Times New Roman" w:cs="Times New Roman"/>
          <w:sz w:val="24"/>
          <w:szCs w:val="24"/>
        </w:rPr>
        <w:t xml:space="preserve">more </w:t>
      </w:r>
      <w:r w:rsidR="001303BA" w:rsidRPr="008F4225">
        <w:rPr>
          <w:rFonts w:ascii="Times New Roman" w:hAnsi="Times New Roman" w:cs="Times New Roman"/>
          <w:sz w:val="24"/>
          <w:szCs w:val="24"/>
        </w:rPr>
        <w:t xml:space="preserve">for compensation and pension </w:t>
      </w:r>
      <w:r w:rsidR="00087C24" w:rsidRPr="008F4225">
        <w:rPr>
          <w:rFonts w:ascii="Times New Roman" w:hAnsi="Times New Roman" w:cs="Times New Roman"/>
          <w:sz w:val="24"/>
          <w:szCs w:val="24"/>
        </w:rPr>
        <w:t>evaluations</w:t>
      </w:r>
      <w:r w:rsidR="001303BA" w:rsidRPr="008F4225">
        <w:rPr>
          <w:rFonts w:ascii="Times New Roman" w:hAnsi="Times New Roman" w:cs="Times New Roman"/>
          <w:sz w:val="24"/>
          <w:szCs w:val="24"/>
        </w:rPr>
        <w:t xml:space="preserve"> having response patterns represented that are more typical of those evaluations. Thus, while this study describes what is occurring generally, referral reason was not utilized (and was not available within this dataset) to evaluate this more specifically. Future studies will benefit from examining </w:t>
      </w:r>
      <w:r w:rsidR="003861CF" w:rsidRPr="008F4225">
        <w:rPr>
          <w:rFonts w:ascii="Times New Roman" w:hAnsi="Times New Roman" w:cs="Times New Roman"/>
          <w:sz w:val="24"/>
          <w:szCs w:val="24"/>
        </w:rPr>
        <w:t xml:space="preserve">referral </w:t>
      </w:r>
      <w:r w:rsidR="001303BA" w:rsidRPr="008F4225">
        <w:rPr>
          <w:rFonts w:ascii="Times New Roman" w:hAnsi="Times New Roman" w:cs="Times New Roman"/>
          <w:sz w:val="24"/>
          <w:szCs w:val="24"/>
        </w:rPr>
        <w:t>reason in its relation to MMPI-2-RF elevation</w:t>
      </w:r>
      <w:r w:rsidR="003861CF" w:rsidRPr="008F4225">
        <w:rPr>
          <w:rFonts w:ascii="Times New Roman" w:hAnsi="Times New Roman" w:cs="Times New Roman"/>
          <w:sz w:val="24"/>
          <w:szCs w:val="24"/>
        </w:rPr>
        <w:t xml:space="preserve">. </w:t>
      </w:r>
      <w:r w:rsidR="0083043F" w:rsidRPr="008F4225">
        <w:rPr>
          <w:rFonts w:ascii="Times New Roman" w:hAnsi="Times New Roman" w:cs="Times New Roman"/>
          <w:sz w:val="24"/>
          <w:szCs w:val="24"/>
        </w:rPr>
        <w:t>T</w:t>
      </w:r>
      <w:r w:rsidR="002F09DE" w:rsidRPr="008F4225">
        <w:rPr>
          <w:rFonts w:ascii="Times New Roman" w:hAnsi="Times New Roman" w:cs="Times New Roman"/>
          <w:sz w:val="24"/>
          <w:szCs w:val="24"/>
        </w:rPr>
        <w:t xml:space="preserve">his study was </w:t>
      </w:r>
      <w:r w:rsidR="0083043F" w:rsidRPr="008F4225">
        <w:rPr>
          <w:rFonts w:ascii="Times New Roman" w:hAnsi="Times New Roman" w:cs="Times New Roman"/>
          <w:sz w:val="24"/>
          <w:szCs w:val="24"/>
        </w:rPr>
        <w:t xml:space="preserve">also </w:t>
      </w:r>
      <w:r w:rsidR="002F09DE" w:rsidRPr="008F4225">
        <w:rPr>
          <w:rFonts w:ascii="Times New Roman" w:hAnsi="Times New Roman" w:cs="Times New Roman"/>
          <w:sz w:val="24"/>
          <w:szCs w:val="24"/>
        </w:rPr>
        <w:t xml:space="preserve">limited in </w:t>
      </w:r>
      <w:r w:rsidR="0083043F" w:rsidRPr="008F4225">
        <w:rPr>
          <w:rFonts w:ascii="Times New Roman" w:hAnsi="Times New Roman" w:cs="Times New Roman"/>
          <w:sz w:val="24"/>
          <w:szCs w:val="24"/>
        </w:rPr>
        <w:t>the available</w:t>
      </w:r>
      <w:r w:rsidR="002F09DE" w:rsidRPr="008F4225">
        <w:rPr>
          <w:rFonts w:ascii="Times New Roman" w:hAnsi="Times New Roman" w:cs="Times New Roman"/>
          <w:sz w:val="24"/>
          <w:szCs w:val="24"/>
        </w:rPr>
        <w:t xml:space="preserve"> demographic information and </w:t>
      </w:r>
      <w:r w:rsidR="009B09A2" w:rsidRPr="008F4225">
        <w:rPr>
          <w:rFonts w:ascii="Times New Roman" w:hAnsi="Times New Roman" w:cs="Times New Roman"/>
          <w:sz w:val="24"/>
          <w:szCs w:val="24"/>
        </w:rPr>
        <w:t>a few</w:t>
      </w:r>
      <w:r w:rsidR="002F09DE" w:rsidRPr="008F4225">
        <w:rPr>
          <w:rFonts w:ascii="Times New Roman" w:hAnsi="Times New Roman" w:cs="Times New Roman"/>
          <w:sz w:val="24"/>
          <w:szCs w:val="24"/>
        </w:rPr>
        <w:t xml:space="preserve"> </w:t>
      </w:r>
      <w:r w:rsidR="009B09A2" w:rsidRPr="008F4225">
        <w:rPr>
          <w:rFonts w:ascii="Times New Roman" w:hAnsi="Times New Roman" w:cs="Times New Roman"/>
          <w:sz w:val="24"/>
          <w:szCs w:val="24"/>
        </w:rPr>
        <w:t xml:space="preserve">important demographic </w:t>
      </w:r>
      <w:r w:rsidR="002F09DE" w:rsidRPr="008F4225">
        <w:rPr>
          <w:rFonts w:ascii="Times New Roman" w:hAnsi="Times New Roman" w:cs="Times New Roman"/>
          <w:sz w:val="24"/>
          <w:szCs w:val="24"/>
        </w:rPr>
        <w:t xml:space="preserve">characteristics were not </w:t>
      </w:r>
      <w:r w:rsidR="008719DD" w:rsidRPr="008F4225">
        <w:rPr>
          <w:rFonts w:ascii="Times New Roman" w:hAnsi="Times New Roman" w:cs="Times New Roman"/>
          <w:sz w:val="24"/>
          <w:szCs w:val="24"/>
        </w:rPr>
        <w:t xml:space="preserve">available (i.e., age and education level). Nonetheless, given the comprehensive, national sampling of this study, the patterns documented represent </w:t>
      </w:r>
      <w:r w:rsidR="0083043F" w:rsidRPr="008F4225">
        <w:rPr>
          <w:rFonts w:ascii="Times New Roman" w:hAnsi="Times New Roman" w:cs="Times New Roman"/>
          <w:sz w:val="24"/>
          <w:szCs w:val="24"/>
        </w:rPr>
        <w:t xml:space="preserve">best available </w:t>
      </w:r>
      <w:r w:rsidR="008719DD" w:rsidRPr="008F4225">
        <w:rPr>
          <w:rFonts w:ascii="Times New Roman" w:hAnsi="Times New Roman" w:cs="Times New Roman"/>
          <w:sz w:val="24"/>
          <w:szCs w:val="24"/>
        </w:rPr>
        <w:lastRenderedPageBreak/>
        <w:t xml:space="preserve">current </w:t>
      </w:r>
      <w:r w:rsidR="0083043F" w:rsidRPr="008F4225">
        <w:rPr>
          <w:rFonts w:ascii="Times New Roman" w:hAnsi="Times New Roman" w:cs="Times New Roman"/>
          <w:sz w:val="24"/>
          <w:szCs w:val="24"/>
        </w:rPr>
        <w:t xml:space="preserve">information about validity scale scores of </w:t>
      </w:r>
      <w:r w:rsidR="00645E2D" w:rsidRPr="008F4225">
        <w:rPr>
          <w:rFonts w:ascii="Times New Roman" w:hAnsi="Times New Roman" w:cs="Times New Roman"/>
          <w:sz w:val="24"/>
          <w:szCs w:val="24"/>
        </w:rPr>
        <w:t>veterans</w:t>
      </w:r>
      <w:r w:rsidR="008719DD" w:rsidRPr="008F4225">
        <w:rPr>
          <w:rFonts w:ascii="Times New Roman" w:hAnsi="Times New Roman" w:cs="Times New Roman"/>
          <w:sz w:val="24"/>
          <w:szCs w:val="24"/>
        </w:rPr>
        <w:t xml:space="preserve"> </w:t>
      </w:r>
      <w:r w:rsidR="00E073F7" w:rsidRPr="008F4225">
        <w:rPr>
          <w:rFonts w:ascii="Times New Roman" w:hAnsi="Times New Roman" w:cs="Times New Roman"/>
          <w:sz w:val="24"/>
          <w:szCs w:val="24"/>
        </w:rPr>
        <w:t>underdoing psychological assessments</w:t>
      </w:r>
      <w:r w:rsidR="008719DD" w:rsidRPr="008F4225">
        <w:rPr>
          <w:rFonts w:ascii="Times New Roman" w:hAnsi="Times New Roman" w:cs="Times New Roman"/>
          <w:sz w:val="24"/>
          <w:szCs w:val="24"/>
        </w:rPr>
        <w:t xml:space="preserve"> </w:t>
      </w:r>
      <w:r w:rsidR="00976FA0" w:rsidRPr="008F4225">
        <w:rPr>
          <w:rFonts w:ascii="Times New Roman" w:hAnsi="Times New Roman" w:cs="Times New Roman"/>
          <w:sz w:val="24"/>
          <w:szCs w:val="24"/>
        </w:rPr>
        <w:t xml:space="preserve">across </w:t>
      </w:r>
      <w:r w:rsidR="008719DD" w:rsidRPr="008F4225">
        <w:rPr>
          <w:rFonts w:ascii="Times New Roman" w:hAnsi="Times New Roman" w:cs="Times New Roman"/>
          <w:sz w:val="24"/>
          <w:szCs w:val="24"/>
        </w:rPr>
        <w:t>VA</w:t>
      </w:r>
      <w:r w:rsidR="009B09A2" w:rsidRPr="008F4225">
        <w:rPr>
          <w:rFonts w:ascii="Times New Roman" w:hAnsi="Times New Roman" w:cs="Times New Roman"/>
          <w:sz w:val="24"/>
          <w:szCs w:val="24"/>
        </w:rPr>
        <w:t xml:space="preserve"> healthcare setting </w:t>
      </w:r>
      <w:r w:rsidR="00DF131C" w:rsidRPr="008F4225">
        <w:rPr>
          <w:rFonts w:ascii="Times New Roman" w:hAnsi="Times New Roman" w:cs="Times New Roman"/>
          <w:sz w:val="24"/>
          <w:szCs w:val="24"/>
        </w:rPr>
        <w:t>throughout the US</w:t>
      </w:r>
      <w:r w:rsidR="009B09A2" w:rsidRPr="008F4225">
        <w:rPr>
          <w:rFonts w:ascii="Times New Roman" w:hAnsi="Times New Roman" w:cs="Times New Roman"/>
          <w:sz w:val="24"/>
          <w:szCs w:val="24"/>
        </w:rPr>
        <w:t>.</w:t>
      </w:r>
      <w:r w:rsidR="00BC6DF1" w:rsidRPr="008F4225">
        <w:rPr>
          <w:rFonts w:ascii="Times New Roman" w:hAnsi="Times New Roman" w:cs="Times New Roman"/>
          <w:sz w:val="24"/>
          <w:szCs w:val="24"/>
        </w:rPr>
        <w:t xml:space="preserve"> </w:t>
      </w:r>
    </w:p>
    <w:p w14:paraId="0E0E048F" w14:textId="77777777" w:rsidR="00976FA0" w:rsidRPr="008F4225" w:rsidRDefault="00976FA0">
      <w:pPr>
        <w:rPr>
          <w:rFonts w:ascii="Times New Roman" w:hAnsi="Times New Roman" w:cs="Times New Roman"/>
          <w:b/>
          <w:sz w:val="24"/>
          <w:szCs w:val="24"/>
        </w:rPr>
      </w:pPr>
      <w:r w:rsidRPr="008F4225">
        <w:rPr>
          <w:rFonts w:ascii="Times New Roman" w:hAnsi="Times New Roman" w:cs="Times New Roman"/>
          <w:b/>
          <w:sz w:val="24"/>
          <w:szCs w:val="24"/>
        </w:rPr>
        <w:br w:type="page"/>
      </w:r>
    </w:p>
    <w:p w14:paraId="46486E53" w14:textId="29DFE983" w:rsidR="00677656" w:rsidRPr="008F4225" w:rsidRDefault="00677656" w:rsidP="000148B7">
      <w:pPr>
        <w:spacing w:after="0" w:line="480" w:lineRule="auto"/>
        <w:contextualSpacing/>
        <w:jc w:val="center"/>
        <w:rPr>
          <w:rFonts w:ascii="Times New Roman" w:hAnsi="Times New Roman" w:cs="Times New Roman"/>
          <w:b/>
          <w:sz w:val="24"/>
          <w:szCs w:val="24"/>
        </w:rPr>
      </w:pPr>
      <w:r w:rsidRPr="008F4225">
        <w:rPr>
          <w:rFonts w:ascii="Times New Roman" w:hAnsi="Times New Roman" w:cs="Times New Roman"/>
          <w:b/>
          <w:sz w:val="24"/>
          <w:szCs w:val="24"/>
        </w:rPr>
        <w:lastRenderedPageBreak/>
        <w:t>References</w:t>
      </w:r>
    </w:p>
    <w:p w14:paraId="63BD37D3" w14:textId="77777777" w:rsidR="005C2EB1" w:rsidRPr="008F4225" w:rsidRDefault="00847546" w:rsidP="002314CF">
      <w:pPr>
        <w:spacing w:after="0" w:line="480" w:lineRule="auto"/>
        <w:contextualSpacing/>
        <w:rPr>
          <w:rFonts w:ascii="Times New Roman" w:hAnsi="Times New Roman" w:cs="Times New Roman"/>
          <w:sz w:val="24"/>
          <w:szCs w:val="24"/>
        </w:rPr>
      </w:pPr>
      <w:proofErr w:type="spellStart"/>
      <w:r w:rsidRPr="008F4225">
        <w:rPr>
          <w:rFonts w:ascii="Times New Roman" w:hAnsi="Times New Roman" w:cs="Times New Roman"/>
          <w:sz w:val="24"/>
          <w:szCs w:val="24"/>
        </w:rPr>
        <w:t>Ægisdóttir</w:t>
      </w:r>
      <w:proofErr w:type="spellEnd"/>
      <w:r w:rsidRPr="008F4225">
        <w:rPr>
          <w:rFonts w:ascii="Times New Roman" w:hAnsi="Times New Roman" w:cs="Times New Roman"/>
          <w:sz w:val="24"/>
          <w:szCs w:val="24"/>
        </w:rPr>
        <w:t xml:space="preserve">, </w:t>
      </w:r>
      <w:r w:rsidR="00833AE7" w:rsidRPr="008F4225">
        <w:rPr>
          <w:rFonts w:ascii="Times New Roman" w:hAnsi="Times New Roman" w:cs="Times New Roman"/>
          <w:sz w:val="24"/>
          <w:szCs w:val="24"/>
        </w:rPr>
        <w:t>S</w:t>
      </w:r>
      <w:r w:rsidRPr="008F4225">
        <w:rPr>
          <w:rFonts w:ascii="Times New Roman" w:hAnsi="Times New Roman" w:cs="Times New Roman"/>
          <w:sz w:val="24"/>
          <w:szCs w:val="24"/>
        </w:rPr>
        <w:t>.,</w:t>
      </w:r>
      <w:r w:rsidR="005C2EB1" w:rsidRPr="008F4225">
        <w:rPr>
          <w:rFonts w:ascii="Times New Roman" w:hAnsi="Times New Roman" w:cs="Times New Roman"/>
          <w:sz w:val="24"/>
          <w:szCs w:val="24"/>
        </w:rPr>
        <w:t xml:space="preserve"> White, M.J., Spengler, P.M., </w:t>
      </w:r>
      <w:proofErr w:type="spellStart"/>
      <w:r w:rsidR="005C2EB1" w:rsidRPr="008F4225">
        <w:rPr>
          <w:rFonts w:ascii="Times New Roman" w:hAnsi="Times New Roman" w:cs="Times New Roman"/>
          <w:sz w:val="24"/>
          <w:szCs w:val="24"/>
        </w:rPr>
        <w:t>Maugherman</w:t>
      </w:r>
      <w:proofErr w:type="spellEnd"/>
      <w:r w:rsidR="005C2EB1" w:rsidRPr="008F4225">
        <w:rPr>
          <w:rFonts w:ascii="Times New Roman" w:hAnsi="Times New Roman" w:cs="Times New Roman"/>
          <w:sz w:val="24"/>
          <w:szCs w:val="24"/>
        </w:rPr>
        <w:t xml:space="preserve">, A.S., Anderson, L.A., Cook, R.S., …  </w:t>
      </w:r>
    </w:p>
    <w:p w14:paraId="6D13730A" w14:textId="77777777" w:rsidR="00847546" w:rsidRPr="008F4225" w:rsidRDefault="005C2EB1" w:rsidP="00FD6223">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Rush, J.D. (2006). The meta-analysis of clinical judgement project: Fifty-six years of accumulated research on clinical versus statistical prediction. </w:t>
      </w:r>
      <w:r w:rsidRPr="008F4225">
        <w:rPr>
          <w:rFonts w:ascii="Times New Roman" w:hAnsi="Times New Roman" w:cs="Times New Roman"/>
          <w:i/>
          <w:sz w:val="24"/>
          <w:szCs w:val="24"/>
        </w:rPr>
        <w:t xml:space="preserve">The Counseling Psychologist, </w:t>
      </w:r>
      <w:r w:rsidRPr="008F4225">
        <w:rPr>
          <w:rFonts w:ascii="Times New Roman" w:hAnsi="Times New Roman" w:cs="Times New Roman"/>
          <w:sz w:val="24"/>
          <w:szCs w:val="24"/>
        </w:rPr>
        <w:t>34, 341-382. doi: 10.1177/0011000005285875</w:t>
      </w:r>
    </w:p>
    <w:p w14:paraId="1E313B39" w14:textId="77777777" w:rsidR="00FE72B1" w:rsidRPr="008F4225" w:rsidRDefault="00FE72B1"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Ali, S., </w:t>
      </w:r>
      <w:proofErr w:type="spellStart"/>
      <w:r w:rsidRPr="008F4225">
        <w:rPr>
          <w:rFonts w:ascii="Times New Roman" w:hAnsi="Times New Roman" w:cs="Times New Roman"/>
          <w:sz w:val="24"/>
          <w:szCs w:val="24"/>
        </w:rPr>
        <w:t>Jabeen</w:t>
      </w:r>
      <w:proofErr w:type="spellEnd"/>
      <w:r w:rsidRPr="008F4225">
        <w:rPr>
          <w:rFonts w:ascii="Times New Roman" w:hAnsi="Times New Roman" w:cs="Times New Roman"/>
          <w:sz w:val="24"/>
          <w:szCs w:val="24"/>
        </w:rPr>
        <w:t xml:space="preserve">, S., &amp; </w:t>
      </w:r>
      <w:proofErr w:type="spellStart"/>
      <w:r w:rsidRPr="008F4225">
        <w:rPr>
          <w:rFonts w:ascii="Times New Roman" w:hAnsi="Times New Roman" w:cs="Times New Roman"/>
          <w:sz w:val="24"/>
          <w:szCs w:val="24"/>
        </w:rPr>
        <w:t>Alam</w:t>
      </w:r>
      <w:proofErr w:type="spellEnd"/>
      <w:r w:rsidRPr="008F4225">
        <w:rPr>
          <w:rFonts w:ascii="Times New Roman" w:hAnsi="Times New Roman" w:cs="Times New Roman"/>
          <w:sz w:val="24"/>
          <w:szCs w:val="24"/>
        </w:rPr>
        <w:t xml:space="preserve">, F. (2015). Multimodal approach to identifying malingered </w:t>
      </w:r>
    </w:p>
    <w:p w14:paraId="61B9C575" w14:textId="77777777" w:rsidR="00FE72B1" w:rsidRPr="008F4225" w:rsidRDefault="00FE72B1"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posttraumatic stress disorder: A review. </w:t>
      </w:r>
      <w:r w:rsidRPr="008F4225">
        <w:rPr>
          <w:rFonts w:ascii="Times New Roman" w:hAnsi="Times New Roman" w:cs="Times New Roman"/>
          <w:i/>
          <w:sz w:val="24"/>
          <w:szCs w:val="24"/>
        </w:rPr>
        <w:t>Innovative Clinical Neuroscience</w:t>
      </w:r>
      <w:r w:rsidRPr="008F4225">
        <w:rPr>
          <w:rFonts w:ascii="Times New Roman" w:hAnsi="Times New Roman" w:cs="Times New Roman"/>
          <w:sz w:val="24"/>
          <w:szCs w:val="24"/>
        </w:rPr>
        <w:t xml:space="preserve">, 12 (1-2), 12-20. </w:t>
      </w:r>
    </w:p>
    <w:p w14:paraId="2ED90BD9" w14:textId="77777777" w:rsidR="005C2EB1" w:rsidRPr="008F4225" w:rsidRDefault="005C2EB1" w:rsidP="002314CF">
      <w:pPr>
        <w:spacing w:after="0" w:line="480" w:lineRule="auto"/>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shd w:val="clear" w:color="auto" w:fill="FFFFFF"/>
        </w:rPr>
        <w:t>Arbisi, P. A., &amp; Ben-Porath, Y. S. (1995).</w:t>
      </w:r>
      <w:r w:rsidRPr="008F4225">
        <w:rPr>
          <w:rStyle w:val="apple-converted-space"/>
          <w:rFonts w:ascii="Times New Roman" w:hAnsi="Times New Roman" w:cs="Times New Roman"/>
          <w:sz w:val="24"/>
          <w:szCs w:val="24"/>
          <w:shd w:val="clear" w:color="auto" w:fill="FFFFFF"/>
        </w:rPr>
        <w:t> </w:t>
      </w:r>
      <w:r w:rsidRPr="008F4225">
        <w:rPr>
          <w:rFonts w:ascii="Times New Roman" w:hAnsi="Times New Roman" w:cs="Times New Roman"/>
          <w:sz w:val="24"/>
          <w:szCs w:val="24"/>
          <w:shd w:val="clear" w:color="auto" w:fill="FFFFFF"/>
        </w:rPr>
        <w:t xml:space="preserve">An MMPI-2 Infrequent Response Scale for Use With </w:t>
      </w:r>
    </w:p>
    <w:p w14:paraId="57A83E5A" w14:textId="77777777" w:rsidR="005C2EB1" w:rsidRPr="008F4225" w:rsidRDefault="005C2EB1" w:rsidP="00296495">
      <w:pPr>
        <w:spacing w:after="0"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shd w:val="clear" w:color="auto" w:fill="FFFFFF"/>
        </w:rPr>
        <w:t>Psychopathological Populations: The Infrequency-Psychopathology Scale, F(p).</w:t>
      </w:r>
      <w:r w:rsidRPr="008F4225">
        <w:rPr>
          <w:rStyle w:val="apple-converted-space"/>
          <w:rFonts w:ascii="Times New Roman" w:hAnsi="Times New Roman" w:cs="Times New Roman"/>
          <w:sz w:val="24"/>
          <w:szCs w:val="24"/>
          <w:shd w:val="clear" w:color="auto" w:fill="FFFFFF"/>
        </w:rPr>
        <w:t> </w:t>
      </w:r>
      <w:r w:rsidRPr="008F4225">
        <w:rPr>
          <w:rStyle w:val="Emphasis"/>
          <w:rFonts w:ascii="Times New Roman" w:hAnsi="Times New Roman" w:cs="Times New Roman"/>
          <w:sz w:val="24"/>
          <w:szCs w:val="24"/>
          <w:shd w:val="clear" w:color="auto" w:fill="FFFFFF"/>
        </w:rPr>
        <w:t>Psychological Assessment</w:t>
      </w:r>
      <w:r w:rsidRPr="008F4225">
        <w:rPr>
          <w:rFonts w:ascii="Times New Roman" w:hAnsi="Times New Roman" w:cs="Times New Roman"/>
          <w:sz w:val="24"/>
          <w:szCs w:val="24"/>
          <w:shd w:val="clear" w:color="auto" w:fill="FFFFFF"/>
        </w:rPr>
        <w:t>,</w:t>
      </w:r>
      <w:r w:rsidRPr="008F4225">
        <w:rPr>
          <w:rStyle w:val="apple-converted-space"/>
          <w:rFonts w:ascii="Times New Roman" w:hAnsi="Times New Roman" w:cs="Times New Roman"/>
          <w:sz w:val="24"/>
          <w:szCs w:val="24"/>
          <w:shd w:val="clear" w:color="auto" w:fill="FFFFFF"/>
        </w:rPr>
        <w:t> </w:t>
      </w:r>
      <w:r w:rsidRPr="008F4225">
        <w:rPr>
          <w:rStyle w:val="Emphasis"/>
          <w:rFonts w:ascii="Times New Roman" w:hAnsi="Times New Roman" w:cs="Times New Roman"/>
          <w:sz w:val="24"/>
          <w:szCs w:val="24"/>
          <w:shd w:val="clear" w:color="auto" w:fill="FFFFFF"/>
        </w:rPr>
        <w:t>7</w:t>
      </w:r>
      <w:r w:rsidRPr="008F4225">
        <w:rPr>
          <w:rFonts w:ascii="Times New Roman" w:hAnsi="Times New Roman" w:cs="Times New Roman"/>
          <w:sz w:val="24"/>
          <w:szCs w:val="24"/>
          <w:shd w:val="clear" w:color="auto" w:fill="FFFFFF"/>
        </w:rPr>
        <w:t>(4), 424-431.</w:t>
      </w:r>
    </w:p>
    <w:p w14:paraId="6C6CD736" w14:textId="4B70D23C" w:rsidR="00037518" w:rsidRPr="008F4225" w:rsidRDefault="00037518"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Arbisi, P. A., </w:t>
      </w:r>
      <w:proofErr w:type="spellStart"/>
      <w:r w:rsidRPr="008F4225">
        <w:rPr>
          <w:rFonts w:ascii="Times New Roman" w:hAnsi="Times New Roman" w:cs="Times New Roman"/>
          <w:sz w:val="24"/>
          <w:szCs w:val="24"/>
        </w:rPr>
        <w:t>Rusch</w:t>
      </w:r>
      <w:proofErr w:type="spellEnd"/>
      <w:r w:rsidRPr="008F4225">
        <w:rPr>
          <w:rFonts w:ascii="Times New Roman" w:hAnsi="Times New Roman" w:cs="Times New Roman"/>
          <w:sz w:val="24"/>
          <w:szCs w:val="24"/>
        </w:rPr>
        <w:t xml:space="preserve">, L., </w:t>
      </w:r>
      <w:proofErr w:type="spellStart"/>
      <w:r w:rsidRPr="008F4225">
        <w:rPr>
          <w:rFonts w:ascii="Times New Roman" w:hAnsi="Times New Roman" w:cs="Times New Roman"/>
          <w:sz w:val="24"/>
          <w:szCs w:val="24"/>
        </w:rPr>
        <w:t>Polusny</w:t>
      </w:r>
      <w:proofErr w:type="spellEnd"/>
      <w:r w:rsidRPr="008F4225">
        <w:rPr>
          <w:rFonts w:ascii="Times New Roman" w:hAnsi="Times New Roman" w:cs="Times New Roman"/>
          <w:sz w:val="24"/>
          <w:szCs w:val="24"/>
        </w:rPr>
        <w:t xml:space="preserve">, M. A., </w:t>
      </w:r>
      <w:proofErr w:type="spellStart"/>
      <w:r w:rsidRPr="008F4225">
        <w:rPr>
          <w:rFonts w:ascii="Times New Roman" w:hAnsi="Times New Roman" w:cs="Times New Roman"/>
          <w:sz w:val="24"/>
          <w:szCs w:val="24"/>
        </w:rPr>
        <w:t>Thuras</w:t>
      </w:r>
      <w:proofErr w:type="spellEnd"/>
      <w:r w:rsidRPr="008F4225">
        <w:rPr>
          <w:rFonts w:ascii="Times New Roman" w:hAnsi="Times New Roman" w:cs="Times New Roman"/>
          <w:sz w:val="24"/>
          <w:szCs w:val="24"/>
        </w:rPr>
        <w:t xml:space="preserve">, P., &amp; </w:t>
      </w:r>
      <w:proofErr w:type="spellStart"/>
      <w:r w:rsidRPr="008F4225">
        <w:rPr>
          <w:rFonts w:ascii="Times New Roman" w:hAnsi="Times New Roman" w:cs="Times New Roman"/>
          <w:sz w:val="24"/>
          <w:szCs w:val="24"/>
        </w:rPr>
        <w:t>Erbes</w:t>
      </w:r>
      <w:proofErr w:type="spellEnd"/>
      <w:r w:rsidRPr="008F4225">
        <w:rPr>
          <w:rFonts w:ascii="Times New Roman" w:hAnsi="Times New Roman" w:cs="Times New Roman"/>
          <w:sz w:val="24"/>
          <w:szCs w:val="24"/>
        </w:rPr>
        <w:t xml:space="preserve">, C. R. (2013). Does </w:t>
      </w:r>
    </w:p>
    <w:p w14:paraId="26892EA0" w14:textId="46AF0A9E" w:rsidR="00037518" w:rsidRPr="008F4225" w:rsidRDefault="00037518">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Cynicism Play a Role in Failure to Obtain Needed Care? Mental Health Service Utilization Among Returning U.S. National Guard Soldiers. </w:t>
      </w:r>
      <w:r w:rsidRPr="008F4225">
        <w:rPr>
          <w:rFonts w:ascii="Times New Roman" w:hAnsi="Times New Roman" w:cs="Times New Roman"/>
          <w:i/>
          <w:sz w:val="24"/>
          <w:szCs w:val="24"/>
        </w:rPr>
        <w:t>Psychological Assessment</w:t>
      </w:r>
      <w:r w:rsidRPr="008F4225">
        <w:rPr>
          <w:rFonts w:ascii="Times New Roman" w:hAnsi="Times New Roman" w:cs="Times New Roman"/>
          <w:sz w:val="24"/>
          <w:szCs w:val="24"/>
        </w:rPr>
        <w:t>. Advance online publication. doi: 10.1037/a0032225</w:t>
      </w:r>
    </w:p>
    <w:p w14:paraId="1D099251" w14:textId="77777777" w:rsidR="00E50B12" w:rsidRPr="008F4225" w:rsidRDefault="00E50B12" w:rsidP="00E50B12">
      <w:pPr>
        <w:spacing w:after="0" w:line="480" w:lineRule="auto"/>
        <w:rPr>
          <w:rFonts w:ascii="Times New Roman" w:hAnsi="Times New Roman" w:cs="Times New Roman"/>
          <w:sz w:val="24"/>
          <w:szCs w:val="24"/>
        </w:rPr>
      </w:pPr>
      <w:r w:rsidRPr="008F4225">
        <w:rPr>
          <w:rFonts w:ascii="Times New Roman" w:hAnsi="Times New Roman" w:cs="Times New Roman"/>
          <w:sz w:val="24"/>
          <w:szCs w:val="24"/>
        </w:rPr>
        <w:t xml:space="preserve">Armistead-Jehle, P., Cooper, D.B., Grills, C.E., Cole, W.R., </w:t>
      </w:r>
      <w:proofErr w:type="spellStart"/>
      <w:r w:rsidRPr="008F4225">
        <w:rPr>
          <w:rFonts w:ascii="Times New Roman" w:hAnsi="Times New Roman" w:cs="Times New Roman"/>
          <w:sz w:val="24"/>
          <w:szCs w:val="24"/>
        </w:rPr>
        <w:t>Lippa</w:t>
      </w:r>
      <w:proofErr w:type="spellEnd"/>
      <w:r w:rsidRPr="008F4225">
        <w:rPr>
          <w:rFonts w:ascii="Times New Roman" w:hAnsi="Times New Roman" w:cs="Times New Roman"/>
          <w:sz w:val="24"/>
          <w:szCs w:val="24"/>
        </w:rPr>
        <w:t xml:space="preserve">, S.M., </w:t>
      </w:r>
      <w:proofErr w:type="spellStart"/>
      <w:r w:rsidRPr="008F4225">
        <w:rPr>
          <w:rFonts w:ascii="Times New Roman" w:hAnsi="Times New Roman" w:cs="Times New Roman"/>
          <w:sz w:val="24"/>
          <w:szCs w:val="24"/>
        </w:rPr>
        <w:t>Stegman</w:t>
      </w:r>
      <w:proofErr w:type="spellEnd"/>
      <w:r w:rsidRPr="008F4225">
        <w:rPr>
          <w:rFonts w:ascii="Times New Roman" w:hAnsi="Times New Roman" w:cs="Times New Roman"/>
          <w:sz w:val="24"/>
          <w:szCs w:val="24"/>
        </w:rPr>
        <w:t xml:space="preserve">, R.L., &amp; </w:t>
      </w:r>
    </w:p>
    <w:p w14:paraId="722F2295" w14:textId="77777777" w:rsidR="00E50B12" w:rsidRPr="008F4225" w:rsidRDefault="00E50B12" w:rsidP="00E50B12">
      <w:pPr>
        <w:spacing w:after="0" w:line="480" w:lineRule="auto"/>
        <w:ind w:firstLine="720"/>
        <w:rPr>
          <w:rFonts w:ascii="Times New Roman" w:hAnsi="Times New Roman" w:cs="Times New Roman"/>
          <w:sz w:val="24"/>
          <w:szCs w:val="24"/>
        </w:rPr>
      </w:pPr>
      <w:r w:rsidRPr="008F4225">
        <w:rPr>
          <w:rFonts w:ascii="Times New Roman" w:hAnsi="Times New Roman" w:cs="Times New Roman"/>
          <w:sz w:val="24"/>
          <w:szCs w:val="24"/>
        </w:rPr>
        <w:t xml:space="preserve">Lange, R.T. (2017). Clinical utility of the </w:t>
      </w:r>
      <w:proofErr w:type="spellStart"/>
      <w:r w:rsidRPr="008F4225">
        <w:rPr>
          <w:rFonts w:ascii="Times New Roman" w:hAnsi="Times New Roman" w:cs="Times New Roman"/>
          <w:sz w:val="24"/>
          <w:szCs w:val="24"/>
        </w:rPr>
        <w:t>mBIAS</w:t>
      </w:r>
      <w:proofErr w:type="spellEnd"/>
      <w:r w:rsidRPr="008F4225">
        <w:rPr>
          <w:rFonts w:ascii="Times New Roman" w:hAnsi="Times New Roman" w:cs="Times New Roman"/>
          <w:sz w:val="24"/>
          <w:szCs w:val="24"/>
        </w:rPr>
        <w:t xml:space="preserve"> and NSI validity-10 to detect symptom </w:t>
      </w:r>
    </w:p>
    <w:p w14:paraId="443726EA" w14:textId="133EFAFB" w:rsidR="00E50B12" w:rsidRPr="008F4225" w:rsidRDefault="00E50B12" w:rsidP="003474FA">
      <w:pPr>
        <w:spacing w:after="0" w:line="480" w:lineRule="auto"/>
        <w:ind w:left="720"/>
        <w:rPr>
          <w:rFonts w:ascii="Times New Roman" w:hAnsi="Times New Roman" w:cs="Times New Roman"/>
          <w:sz w:val="24"/>
          <w:szCs w:val="24"/>
        </w:rPr>
      </w:pPr>
      <w:r w:rsidRPr="008F4225">
        <w:rPr>
          <w:rFonts w:ascii="Times New Roman" w:hAnsi="Times New Roman" w:cs="Times New Roman"/>
          <w:sz w:val="24"/>
          <w:szCs w:val="24"/>
        </w:rPr>
        <w:t xml:space="preserve">over-reporting following mild TBI: A multicenter investigation with military service members. </w:t>
      </w:r>
      <w:r w:rsidRPr="008F4225">
        <w:rPr>
          <w:rFonts w:ascii="Times New Roman" w:hAnsi="Times New Roman" w:cs="Times New Roman"/>
          <w:i/>
          <w:sz w:val="24"/>
          <w:szCs w:val="24"/>
        </w:rPr>
        <w:t xml:space="preserve">Journal of Clinical and Experimental Neuropsychology, </w:t>
      </w:r>
      <w:r w:rsidRPr="008F4225">
        <w:rPr>
          <w:rFonts w:ascii="Times New Roman" w:hAnsi="Times New Roman" w:cs="Times New Roman"/>
          <w:sz w:val="24"/>
          <w:szCs w:val="24"/>
        </w:rPr>
        <w:t>40, 213-223. doi: 10.1080/13803395.2017.1329406</w:t>
      </w:r>
    </w:p>
    <w:p w14:paraId="77CE7B46" w14:textId="77777777" w:rsidR="00A54F1E" w:rsidRPr="008F4225" w:rsidRDefault="00A54F1E">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Ben-Porath, Y.S. (2012). Interpreting the MMPI-2-RF. Minneapolis, MN. University of </w:t>
      </w:r>
    </w:p>
    <w:p w14:paraId="475C33C0" w14:textId="77777777" w:rsidR="00A54F1E" w:rsidRPr="008F4225" w:rsidRDefault="00A54F1E">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Minnesota Press.</w:t>
      </w:r>
    </w:p>
    <w:p w14:paraId="373A2863" w14:textId="77777777" w:rsidR="00DD2B40" w:rsidRPr="008F4225" w:rsidRDefault="00DD2B40"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Ben-Porath, Y., &amp; </w:t>
      </w:r>
      <w:proofErr w:type="spellStart"/>
      <w:r w:rsidRPr="008F4225">
        <w:rPr>
          <w:rFonts w:ascii="Times New Roman" w:hAnsi="Times New Roman" w:cs="Times New Roman"/>
          <w:sz w:val="24"/>
          <w:szCs w:val="24"/>
        </w:rPr>
        <w:t>Tellegen</w:t>
      </w:r>
      <w:proofErr w:type="spellEnd"/>
      <w:r w:rsidRPr="008F4225">
        <w:rPr>
          <w:rFonts w:ascii="Times New Roman" w:hAnsi="Times New Roman" w:cs="Times New Roman"/>
          <w:sz w:val="24"/>
          <w:szCs w:val="24"/>
        </w:rPr>
        <w:t>, A. (2008a). Minnesota Multiphasic Personality Inventory–</w:t>
      </w:r>
    </w:p>
    <w:p w14:paraId="4D2C3D6C" w14:textId="5C34D372" w:rsidR="00DD2B40" w:rsidRPr="008F4225" w:rsidRDefault="00DD2B40"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Restructured form: Manual for administration, scoring, and interpretation. Minneapolis: University of Minnesota Press.</w:t>
      </w:r>
    </w:p>
    <w:p w14:paraId="71A091FB" w14:textId="517A0595" w:rsidR="00227055" w:rsidRPr="008F4225" w:rsidRDefault="00227055" w:rsidP="009E4A41">
      <w:pPr>
        <w:spacing w:after="0" w:line="480" w:lineRule="auto"/>
        <w:ind w:left="720" w:hanging="720"/>
        <w:rPr>
          <w:rFonts w:ascii="Times New Roman" w:eastAsia="Times New Roman" w:hAnsi="Times New Roman" w:cs="Times New Roman"/>
          <w:sz w:val="24"/>
          <w:szCs w:val="24"/>
        </w:rPr>
      </w:pPr>
      <w:r w:rsidRPr="008F4225">
        <w:rPr>
          <w:rFonts w:ascii="Times New Roman" w:hAnsi="Times New Roman" w:cs="Times New Roman"/>
          <w:sz w:val="24"/>
          <w:szCs w:val="24"/>
          <w:shd w:val="clear" w:color="auto" w:fill="FFFFFF"/>
        </w:rPr>
        <w:t xml:space="preserve">Burgess, P. M., </w:t>
      </w:r>
      <w:proofErr w:type="spellStart"/>
      <w:r w:rsidRPr="008F4225">
        <w:rPr>
          <w:rFonts w:ascii="Times New Roman" w:hAnsi="Times New Roman" w:cs="Times New Roman"/>
          <w:sz w:val="24"/>
          <w:szCs w:val="24"/>
          <w:shd w:val="clear" w:color="auto" w:fill="FFFFFF"/>
        </w:rPr>
        <w:t>Pirkis</w:t>
      </w:r>
      <w:proofErr w:type="spellEnd"/>
      <w:r w:rsidRPr="008F4225">
        <w:rPr>
          <w:rFonts w:ascii="Times New Roman" w:hAnsi="Times New Roman" w:cs="Times New Roman"/>
          <w:sz w:val="24"/>
          <w:szCs w:val="24"/>
          <w:shd w:val="clear" w:color="auto" w:fill="FFFFFF"/>
        </w:rPr>
        <w:t>, J. E., Slade, T. N., Johnston, A. K., Meadows, G. N., &amp; Gunn, J. M. (2009). Service use for mental health problems: Findings from the 2007 National Survey of Mental Health and Wellbeing.</w:t>
      </w:r>
      <w:r w:rsidRPr="008F4225">
        <w:rPr>
          <w:rStyle w:val="apple-converted-space"/>
          <w:rFonts w:ascii="Times New Roman" w:hAnsi="Times New Roman" w:cs="Times New Roman"/>
          <w:sz w:val="24"/>
          <w:szCs w:val="24"/>
          <w:shd w:val="clear" w:color="auto" w:fill="FFFFFF"/>
        </w:rPr>
        <w:t> </w:t>
      </w:r>
      <w:r w:rsidRPr="008F4225">
        <w:rPr>
          <w:rFonts w:ascii="Times New Roman" w:hAnsi="Times New Roman" w:cs="Times New Roman"/>
          <w:i/>
          <w:iCs/>
          <w:sz w:val="24"/>
          <w:szCs w:val="24"/>
          <w:shd w:val="clear" w:color="auto" w:fill="FFFFFF"/>
        </w:rPr>
        <w:t>Australian and New Zealand Journal of Psychiatry</w:t>
      </w:r>
      <w:r w:rsidRPr="008F4225">
        <w:rPr>
          <w:rFonts w:ascii="Times New Roman" w:hAnsi="Times New Roman" w:cs="Times New Roman"/>
          <w:sz w:val="24"/>
          <w:szCs w:val="24"/>
          <w:shd w:val="clear" w:color="auto" w:fill="FFFFFF"/>
        </w:rPr>
        <w:t>,</w:t>
      </w:r>
      <w:r w:rsidRPr="008F4225">
        <w:rPr>
          <w:rStyle w:val="apple-converted-space"/>
          <w:rFonts w:ascii="Times New Roman" w:hAnsi="Times New Roman" w:cs="Times New Roman"/>
          <w:sz w:val="24"/>
          <w:szCs w:val="24"/>
          <w:shd w:val="clear" w:color="auto" w:fill="FFFFFF"/>
        </w:rPr>
        <w:t> </w:t>
      </w:r>
      <w:r w:rsidRPr="008F4225">
        <w:rPr>
          <w:rFonts w:ascii="Times New Roman" w:hAnsi="Times New Roman" w:cs="Times New Roman"/>
          <w:iCs/>
          <w:sz w:val="24"/>
          <w:szCs w:val="24"/>
          <w:shd w:val="clear" w:color="auto" w:fill="FFFFFF"/>
        </w:rPr>
        <w:t>43</w:t>
      </w:r>
      <w:r w:rsidRPr="008F4225">
        <w:rPr>
          <w:rFonts w:ascii="Times New Roman" w:hAnsi="Times New Roman" w:cs="Times New Roman"/>
          <w:sz w:val="24"/>
          <w:szCs w:val="24"/>
          <w:shd w:val="clear" w:color="auto" w:fill="FFFFFF"/>
        </w:rPr>
        <w:t>, 615-623.</w:t>
      </w:r>
      <w:r w:rsidRPr="008F4225">
        <w:rPr>
          <w:rFonts w:ascii="Times New Roman" w:eastAsia="Times New Roman" w:hAnsi="Times New Roman" w:cs="Times New Roman"/>
          <w:sz w:val="24"/>
          <w:szCs w:val="24"/>
        </w:rPr>
        <w:t xml:space="preserve"> Doi: </w:t>
      </w:r>
      <w:r w:rsidRPr="008F4225">
        <w:rPr>
          <w:rFonts w:ascii="Times New Roman" w:hAnsi="Times New Roman" w:cs="Times New Roman"/>
          <w:sz w:val="24"/>
          <w:szCs w:val="24"/>
        </w:rPr>
        <w:t>10.1080/00048670902970858</w:t>
      </w:r>
    </w:p>
    <w:p w14:paraId="353D41CF" w14:textId="77777777" w:rsidR="00CD5229" w:rsidRPr="008F4225" w:rsidRDefault="00A93F8E"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Bush, S.S., &amp; Bass, C. (2015). Assessment of validity with polytrauma veteran populations. </w:t>
      </w:r>
    </w:p>
    <w:p w14:paraId="0A12796B" w14:textId="77777777" w:rsidR="00A93F8E" w:rsidRPr="008F4225" w:rsidRDefault="00A93F8E">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i/>
          <w:sz w:val="24"/>
          <w:szCs w:val="24"/>
        </w:rPr>
        <w:t xml:space="preserve">Neurorehabilitation, </w:t>
      </w:r>
      <w:r w:rsidRPr="008F4225">
        <w:rPr>
          <w:rFonts w:ascii="Times New Roman" w:hAnsi="Times New Roman" w:cs="Times New Roman"/>
          <w:sz w:val="24"/>
          <w:szCs w:val="24"/>
        </w:rPr>
        <w:t>36, 451-462. doi: 10.3233/NRE-151233</w:t>
      </w:r>
    </w:p>
    <w:p w14:paraId="5CAB2488" w14:textId="56B26ED6" w:rsidR="009E72C5" w:rsidRPr="008F4225" w:rsidRDefault="009E72C5">
      <w:pPr>
        <w:spacing w:after="0" w:line="480" w:lineRule="auto"/>
        <w:contextualSpacing/>
        <w:rPr>
          <w:rFonts w:ascii="Times New Roman" w:hAnsi="Times New Roman" w:cs="Times New Roman"/>
          <w:sz w:val="24"/>
          <w:szCs w:val="24"/>
        </w:rPr>
      </w:pPr>
      <w:proofErr w:type="spellStart"/>
      <w:r w:rsidRPr="008F4225">
        <w:rPr>
          <w:rFonts w:ascii="Times New Roman" w:hAnsi="Times New Roman" w:cs="Times New Roman"/>
          <w:sz w:val="24"/>
          <w:szCs w:val="24"/>
        </w:rPr>
        <w:t>DeViva</w:t>
      </w:r>
      <w:proofErr w:type="spellEnd"/>
      <w:r w:rsidRPr="008F4225">
        <w:rPr>
          <w:rFonts w:ascii="Times New Roman" w:hAnsi="Times New Roman" w:cs="Times New Roman"/>
          <w:sz w:val="24"/>
          <w:szCs w:val="24"/>
        </w:rPr>
        <w:t xml:space="preserve">, J. C., &amp; </w:t>
      </w:r>
      <w:proofErr w:type="spellStart"/>
      <w:r w:rsidRPr="008F4225">
        <w:rPr>
          <w:rFonts w:ascii="Times New Roman" w:hAnsi="Times New Roman" w:cs="Times New Roman"/>
          <w:sz w:val="24"/>
          <w:szCs w:val="24"/>
        </w:rPr>
        <w:t>Bloem</w:t>
      </w:r>
      <w:proofErr w:type="spellEnd"/>
      <w:r w:rsidRPr="008F4225">
        <w:rPr>
          <w:rFonts w:ascii="Times New Roman" w:hAnsi="Times New Roman" w:cs="Times New Roman"/>
          <w:sz w:val="24"/>
          <w:szCs w:val="24"/>
        </w:rPr>
        <w:t xml:space="preserve">, W. D. (2003). Symptom exaggeration and compensation seeking </w:t>
      </w:r>
    </w:p>
    <w:p w14:paraId="617EACD6" w14:textId="7F13759A" w:rsidR="009E72C5" w:rsidRPr="008F4225" w:rsidRDefault="009E72C5" w:rsidP="009E4A41">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among combat veterans with posttraumatic stress disorder. </w:t>
      </w:r>
      <w:r w:rsidRPr="008F4225">
        <w:rPr>
          <w:rFonts w:ascii="Times New Roman" w:hAnsi="Times New Roman" w:cs="Times New Roman"/>
          <w:i/>
          <w:sz w:val="24"/>
          <w:szCs w:val="24"/>
        </w:rPr>
        <w:t>Journal of Traumatic Stress</w:t>
      </w:r>
      <w:r w:rsidRPr="008F4225">
        <w:rPr>
          <w:rFonts w:ascii="Times New Roman" w:hAnsi="Times New Roman" w:cs="Times New Roman"/>
          <w:sz w:val="24"/>
          <w:szCs w:val="24"/>
        </w:rPr>
        <w:t>, 16, 503–507. doi:10.1023/ A:1025766713188.</w:t>
      </w:r>
    </w:p>
    <w:p w14:paraId="3047118F" w14:textId="1B080AA3" w:rsidR="00227055" w:rsidRPr="008F4225" w:rsidRDefault="00227055" w:rsidP="009E4A41">
      <w:pPr>
        <w:pStyle w:val="Heading1"/>
        <w:shd w:val="clear" w:color="auto" w:fill="FFFFFF"/>
        <w:spacing w:before="0" w:line="480" w:lineRule="auto"/>
        <w:contextualSpacing/>
        <w:rPr>
          <w:rFonts w:ascii="Times New Roman" w:hAnsi="Times New Roman" w:cs="Times New Roman"/>
          <w:color w:val="auto"/>
          <w:sz w:val="24"/>
          <w:szCs w:val="24"/>
        </w:rPr>
      </w:pPr>
      <w:r w:rsidRPr="008F4225">
        <w:rPr>
          <w:rFonts w:ascii="Times New Roman" w:hAnsi="Times New Roman" w:cs="Times New Roman"/>
          <w:color w:val="auto"/>
          <w:sz w:val="24"/>
          <w:szCs w:val="24"/>
        </w:rPr>
        <w:t xml:space="preserve">Dixon, L.B., </w:t>
      </w:r>
      <w:proofErr w:type="spellStart"/>
      <w:r w:rsidRPr="008F4225">
        <w:rPr>
          <w:rFonts w:ascii="Times New Roman" w:hAnsi="Times New Roman" w:cs="Times New Roman"/>
          <w:color w:val="auto"/>
          <w:sz w:val="24"/>
          <w:szCs w:val="24"/>
        </w:rPr>
        <w:t>Holoshitz</w:t>
      </w:r>
      <w:proofErr w:type="spellEnd"/>
      <w:r w:rsidRPr="008F4225">
        <w:rPr>
          <w:rFonts w:ascii="Times New Roman" w:hAnsi="Times New Roman" w:cs="Times New Roman"/>
          <w:color w:val="auto"/>
          <w:sz w:val="24"/>
          <w:szCs w:val="24"/>
        </w:rPr>
        <w:t xml:space="preserve">, Y., &amp; </w:t>
      </w:r>
      <w:proofErr w:type="spellStart"/>
      <w:r w:rsidRPr="008F4225">
        <w:rPr>
          <w:rFonts w:ascii="Times New Roman" w:hAnsi="Times New Roman" w:cs="Times New Roman"/>
          <w:color w:val="auto"/>
          <w:sz w:val="24"/>
          <w:szCs w:val="24"/>
        </w:rPr>
        <w:t>Nossel</w:t>
      </w:r>
      <w:proofErr w:type="spellEnd"/>
      <w:r w:rsidRPr="008F4225">
        <w:rPr>
          <w:rFonts w:ascii="Times New Roman" w:hAnsi="Times New Roman" w:cs="Times New Roman"/>
          <w:color w:val="auto"/>
          <w:sz w:val="24"/>
          <w:szCs w:val="24"/>
        </w:rPr>
        <w:t xml:space="preserve">, L., (2016). Treatment engagement of individuals </w:t>
      </w:r>
    </w:p>
    <w:p w14:paraId="28939CA4" w14:textId="080E8669" w:rsidR="00227055" w:rsidRPr="008F4225" w:rsidRDefault="00227055" w:rsidP="009E4A41">
      <w:pPr>
        <w:pStyle w:val="Heading1"/>
        <w:shd w:val="clear" w:color="auto" w:fill="FFFFFF"/>
        <w:spacing w:before="0" w:line="480" w:lineRule="auto"/>
        <w:ind w:firstLine="720"/>
        <w:contextualSpacing/>
        <w:rPr>
          <w:rFonts w:ascii="Times New Roman" w:hAnsi="Times New Roman" w:cs="Times New Roman"/>
          <w:color w:val="auto"/>
          <w:sz w:val="24"/>
          <w:szCs w:val="24"/>
        </w:rPr>
      </w:pPr>
      <w:r w:rsidRPr="008F4225">
        <w:rPr>
          <w:rFonts w:ascii="Times New Roman" w:hAnsi="Times New Roman" w:cs="Times New Roman"/>
          <w:color w:val="auto"/>
          <w:sz w:val="24"/>
          <w:szCs w:val="24"/>
        </w:rPr>
        <w:t xml:space="preserve">experiencing mental illness: review and update. </w:t>
      </w:r>
      <w:r w:rsidRPr="008F4225">
        <w:rPr>
          <w:rFonts w:ascii="Times New Roman" w:hAnsi="Times New Roman" w:cs="Times New Roman"/>
          <w:i/>
          <w:color w:val="auto"/>
          <w:sz w:val="24"/>
          <w:szCs w:val="24"/>
        </w:rPr>
        <w:t xml:space="preserve">World Psychiatry, </w:t>
      </w:r>
      <w:r w:rsidRPr="008F4225">
        <w:rPr>
          <w:rFonts w:ascii="Times New Roman" w:hAnsi="Times New Roman" w:cs="Times New Roman"/>
          <w:color w:val="auto"/>
          <w:sz w:val="24"/>
          <w:szCs w:val="24"/>
        </w:rPr>
        <w:t xml:space="preserve">15(1), 13-20. </w:t>
      </w:r>
    </w:p>
    <w:p w14:paraId="3A4080B4" w14:textId="77777777" w:rsidR="00DD2B40" w:rsidRPr="008F4225" w:rsidRDefault="00DD2B40">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Dragon, W. R., Ben-Porath, Y. S., &amp; Handel, R. W. (2012). Examining the impact of </w:t>
      </w:r>
      <w:proofErr w:type="spellStart"/>
      <w:r w:rsidRPr="008F4225">
        <w:rPr>
          <w:rFonts w:ascii="Times New Roman" w:hAnsi="Times New Roman" w:cs="Times New Roman"/>
          <w:sz w:val="24"/>
          <w:szCs w:val="24"/>
        </w:rPr>
        <w:t>unscorable</w:t>
      </w:r>
      <w:proofErr w:type="spellEnd"/>
      <w:r w:rsidRPr="008F4225">
        <w:rPr>
          <w:rFonts w:ascii="Times New Roman" w:hAnsi="Times New Roman" w:cs="Times New Roman"/>
          <w:sz w:val="24"/>
          <w:szCs w:val="24"/>
        </w:rPr>
        <w:t xml:space="preserve"> </w:t>
      </w:r>
    </w:p>
    <w:p w14:paraId="57963DF3" w14:textId="06A7EA5E" w:rsidR="00DD2B40" w:rsidRPr="008F4225" w:rsidRDefault="00DD2B40">
      <w:pPr>
        <w:spacing w:after="0"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t xml:space="preserve">item responses on the validity and interpretability of MMPI-2/ MMPI-2-RF Restructured Clinical (RC) scale scores. </w:t>
      </w:r>
      <w:r w:rsidRPr="008F4225">
        <w:rPr>
          <w:rFonts w:ascii="Times New Roman" w:hAnsi="Times New Roman" w:cs="Times New Roman"/>
          <w:i/>
          <w:sz w:val="24"/>
          <w:szCs w:val="24"/>
        </w:rPr>
        <w:t>Assessment</w:t>
      </w:r>
      <w:r w:rsidRPr="008F4225">
        <w:rPr>
          <w:rFonts w:ascii="Times New Roman" w:hAnsi="Times New Roman" w:cs="Times New Roman"/>
          <w:sz w:val="24"/>
          <w:szCs w:val="24"/>
        </w:rPr>
        <w:t xml:space="preserve">, 19 (1), 101– 113. </w:t>
      </w:r>
      <w:r w:rsidRPr="008F4225">
        <w:rPr>
          <w:rStyle w:val="apple-converted-space"/>
          <w:rFonts w:ascii="Times New Roman" w:hAnsi="Times New Roman" w:cs="Times New Roman"/>
          <w:sz w:val="24"/>
          <w:szCs w:val="24"/>
          <w:shd w:val="clear" w:color="auto" w:fill="FFFFFF"/>
        </w:rPr>
        <w:t> </w:t>
      </w:r>
      <w:r w:rsidRPr="008F4225">
        <w:rPr>
          <w:rFonts w:ascii="Times New Roman" w:hAnsi="Times New Roman" w:cs="Times New Roman"/>
          <w:sz w:val="24"/>
          <w:szCs w:val="24"/>
          <w:shd w:val="clear" w:color="auto" w:fill="FFFFFF"/>
        </w:rPr>
        <w:t>doi: 10.1177/1073191111415362</w:t>
      </w:r>
    </w:p>
    <w:p w14:paraId="735D0BD0" w14:textId="77777777" w:rsidR="00C57F29" w:rsidRPr="008F4225" w:rsidRDefault="00C57F29" w:rsidP="00305B24">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Doran, J.M., </w:t>
      </w:r>
      <w:proofErr w:type="spellStart"/>
      <w:r w:rsidRPr="008F4225">
        <w:rPr>
          <w:rFonts w:ascii="Times New Roman" w:hAnsi="Times New Roman" w:cs="Times New Roman"/>
          <w:sz w:val="24"/>
          <w:szCs w:val="24"/>
        </w:rPr>
        <w:t>Pietrzak</w:t>
      </w:r>
      <w:proofErr w:type="spellEnd"/>
      <w:r w:rsidRPr="008F4225">
        <w:rPr>
          <w:rFonts w:ascii="Times New Roman" w:hAnsi="Times New Roman" w:cs="Times New Roman"/>
          <w:sz w:val="24"/>
          <w:szCs w:val="24"/>
        </w:rPr>
        <w:t xml:space="preserve">, R.H., Hoff, R., &amp; </w:t>
      </w:r>
      <w:proofErr w:type="spellStart"/>
      <w:r w:rsidRPr="008F4225">
        <w:rPr>
          <w:rFonts w:ascii="Times New Roman" w:hAnsi="Times New Roman" w:cs="Times New Roman"/>
          <w:sz w:val="24"/>
          <w:szCs w:val="24"/>
        </w:rPr>
        <w:t>Harpaz-Rotem</w:t>
      </w:r>
      <w:proofErr w:type="spellEnd"/>
      <w:r w:rsidRPr="008F4225">
        <w:rPr>
          <w:rFonts w:ascii="Times New Roman" w:hAnsi="Times New Roman" w:cs="Times New Roman"/>
          <w:sz w:val="24"/>
          <w:szCs w:val="24"/>
        </w:rPr>
        <w:t xml:space="preserve">, I. (2017). Psychotherapy utilization and </w:t>
      </w:r>
    </w:p>
    <w:p w14:paraId="72D6D151" w14:textId="065E8691" w:rsidR="00C57F29" w:rsidRPr="008F4225" w:rsidRDefault="00C57F29">
      <w:pPr>
        <w:spacing w:after="0"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t xml:space="preserve">retention in a national sample of veterans with PTSD. </w:t>
      </w:r>
      <w:r w:rsidRPr="008F4225">
        <w:rPr>
          <w:rFonts w:ascii="Times New Roman" w:hAnsi="Times New Roman" w:cs="Times New Roman"/>
          <w:i/>
          <w:sz w:val="24"/>
          <w:szCs w:val="24"/>
        </w:rPr>
        <w:t xml:space="preserve">Journal of Clinical Psychology. </w:t>
      </w:r>
      <w:r w:rsidRPr="008F4225">
        <w:rPr>
          <w:rFonts w:ascii="Times New Roman" w:hAnsi="Times New Roman" w:cs="Times New Roman"/>
          <w:sz w:val="24"/>
          <w:szCs w:val="24"/>
        </w:rPr>
        <w:t>Advanced Online Publication. doi: 10.1002/jclp.22445</w:t>
      </w:r>
    </w:p>
    <w:p w14:paraId="3D2728D1" w14:textId="77777777" w:rsidR="009E72C5" w:rsidRPr="008F4225" w:rsidRDefault="009E72C5" w:rsidP="009E4A41">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Freeman, T., Powell, M., &amp; Kimbrell, T. (2008). Measuring symptom exaggeration in veterans </w:t>
      </w:r>
    </w:p>
    <w:p w14:paraId="53863A86" w14:textId="5EFF7AC9" w:rsidR="009E72C5" w:rsidRPr="008F4225" w:rsidRDefault="009E72C5">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with chronic posttraumatic stress disorder. </w:t>
      </w:r>
      <w:r w:rsidRPr="008F4225">
        <w:rPr>
          <w:rFonts w:ascii="Times New Roman" w:hAnsi="Times New Roman" w:cs="Times New Roman"/>
          <w:i/>
          <w:sz w:val="24"/>
          <w:szCs w:val="24"/>
        </w:rPr>
        <w:t>Psychiatry Research</w:t>
      </w:r>
      <w:r w:rsidRPr="008F4225">
        <w:rPr>
          <w:rFonts w:ascii="Times New Roman" w:hAnsi="Times New Roman" w:cs="Times New Roman"/>
          <w:sz w:val="24"/>
          <w:szCs w:val="24"/>
        </w:rPr>
        <w:t>, 158, 374–380. doi:</w:t>
      </w:r>
      <w:r w:rsidR="00727285" w:rsidRPr="008F4225">
        <w:rPr>
          <w:rFonts w:ascii="Times New Roman" w:hAnsi="Times New Roman" w:cs="Times New Roman"/>
          <w:sz w:val="24"/>
          <w:szCs w:val="24"/>
        </w:rPr>
        <w:t xml:space="preserve"> </w:t>
      </w:r>
      <w:r w:rsidRPr="008F4225">
        <w:rPr>
          <w:rFonts w:ascii="Times New Roman" w:hAnsi="Times New Roman" w:cs="Times New Roman"/>
          <w:sz w:val="24"/>
          <w:szCs w:val="24"/>
        </w:rPr>
        <w:t>10.1016/j.psychres.2007.04.002.</w:t>
      </w:r>
    </w:p>
    <w:p w14:paraId="13F1562D" w14:textId="77777777" w:rsidR="00322382" w:rsidRPr="008F4225" w:rsidRDefault="00322382" w:rsidP="00322382">
      <w:pPr>
        <w:pStyle w:val="Heading1"/>
        <w:shd w:val="clear" w:color="auto" w:fill="FFFFFF"/>
        <w:spacing w:before="0" w:line="480" w:lineRule="auto"/>
        <w:rPr>
          <w:rFonts w:ascii="Times New Roman" w:hAnsi="Times New Roman" w:cs="Times New Roman"/>
          <w:color w:val="auto"/>
          <w:sz w:val="24"/>
          <w:szCs w:val="24"/>
        </w:rPr>
      </w:pPr>
      <w:proofErr w:type="spellStart"/>
      <w:r w:rsidRPr="008F4225">
        <w:rPr>
          <w:rFonts w:ascii="Times New Roman" w:hAnsi="Times New Roman" w:cs="Times New Roman"/>
          <w:color w:val="auto"/>
          <w:sz w:val="24"/>
          <w:szCs w:val="24"/>
        </w:rPr>
        <w:lastRenderedPageBreak/>
        <w:t>Galatzer</w:t>
      </w:r>
      <w:proofErr w:type="spellEnd"/>
      <w:r w:rsidRPr="008F4225">
        <w:rPr>
          <w:rFonts w:ascii="Times New Roman" w:hAnsi="Times New Roman" w:cs="Times New Roman"/>
          <w:color w:val="auto"/>
          <w:sz w:val="24"/>
          <w:szCs w:val="24"/>
        </w:rPr>
        <w:t xml:space="preserve">-Levy, I.R., &amp; Bryant, R.A. (2013). 636,120 Ways to Have Posttraumatic Stress </w:t>
      </w:r>
    </w:p>
    <w:p w14:paraId="0A164D56" w14:textId="14B82177" w:rsidR="00322382" w:rsidRPr="008F4225" w:rsidRDefault="00322382" w:rsidP="00305B24">
      <w:pPr>
        <w:pStyle w:val="Heading1"/>
        <w:shd w:val="clear" w:color="auto" w:fill="FFFFFF"/>
        <w:spacing w:before="0" w:line="480" w:lineRule="auto"/>
        <w:ind w:left="720"/>
        <w:rPr>
          <w:rFonts w:ascii="Times New Roman" w:hAnsi="Times New Roman" w:cs="Times New Roman"/>
          <w:color w:val="auto"/>
          <w:sz w:val="24"/>
          <w:szCs w:val="24"/>
        </w:rPr>
      </w:pPr>
      <w:r w:rsidRPr="008F4225">
        <w:rPr>
          <w:rFonts w:ascii="Times New Roman" w:hAnsi="Times New Roman" w:cs="Times New Roman"/>
          <w:color w:val="auto"/>
          <w:sz w:val="24"/>
          <w:szCs w:val="24"/>
        </w:rPr>
        <w:t xml:space="preserve">Disorder. </w:t>
      </w:r>
      <w:r w:rsidRPr="008F4225">
        <w:rPr>
          <w:rFonts w:ascii="Times New Roman" w:hAnsi="Times New Roman" w:cs="Times New Roman"/>
          <w:i/>
          <w:color w:val="auto"/>
          <w:sz w:val="24"/>
          <w:szCs w:val="24"/>
        </w:rPr>
        <w:t xml:space="preserve">Perspectives on Psychological Science, </w:t>
      </w:r>
      <w:r w:rsidRPr="008F4225">
        <w:rPr>
          <w:rFonts w:ascii="Times New Roman" w:hAnsi="Times New Roman" w:cs="Times New Roman"/>
          <w:color w:val="auto"/>
          <w:sz w:val="24"/>
          <w:szCs w:val="24"/>
        </w:rPr>
        <w:t>8, 651-662. doi: 10.1177/1745691613504115</w:t>
      </w:r>
    </w:p>
    <w:p w14:paraId="39D374D6" w14:textId="77777777" w:rsidR="00BE61BF" w:rsidRPr="008F4225" w:rsidRDefault="00BE61BF"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Glenn, D.M., Beckman, J.C., Sampson, W.S., Feldman, M.E., Hertzberg, M.A., &amp; Moore, S.A. </w:t>
      </w:r>
    </w:p>
    <w:p w14:paraId="0035FC41" w14:textId="77777777" w:rsidR="00BE61BF" w:rsidRPr="008F4225" w:rsidRDefault="00BE61BF"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(2002). MMPI-2 profiles of Gulf and Vietnam combat veterans with chronic posttraumatic stress disorder. </w:t>
      </w:r>
      <w:r w:rsidRPr="008F4225">
        <w:rPr>
          <w:rFonts w:ascii="Times New Roman" w:hAnsi="Times New Roman" w:cs="Times New Roman"/>
          <w:i/>
          <w:sz w:val="24"/>
          <w:szCs w:val="24"/>
        </w:rPr>
        <w:t>Journal of Clinical Psychology</w:t>
      </w:r>
      <w:r w:rsidRPr="008F4225">
        <w:rPr>
          <w:rFonts w:ascii="Times New Roman" w:hAnsi="Times New Roman" w:cs="Times New Roman"/>
          <w:sz w:val="24"/>
          <w:szCs w:val="24"/>
        </w:rPr>
        <w:t>, 58, 371-381. doi: 10.1002/jclp.1149</w:t>
      </w:r>
    </w:p>
    <w:p w14:paraId="321AFA2B" w14:textId="77777777" w:rsidR="00BE61BF" w:rsidRPr="008F4225" w:rsidRDefault="00BE61BF" w:rsidP="002314CF">
      <w:pPr>
        <w:autoSpaceDE w:val="0"/>
        <w:autoSpaceDN w:val="0"/>
        <w:adjustRightInd w:val="0"/>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Graham, J.R. (2012). MMPI-2: Assessing personality and psychopathology (5</w:t>
      </w:r>
      <w:r w:rsidRPr="008F4225">
        <w:rPr>
          <w:rFonts w:ascii="Times New Roman" w:hAnsi="Times New Roman" w:cs="Times New Roman"/>
          <w:sz w:val="24"/>
          <w:szCs w:val="24"/>
          <w:vertAlign w:val="superscript"/>
        </w:rPr>
        <w:t>th</w:t>
      </w:r>
      <w:r w:rsidRPr="008F4225">
        <w:rPr>
          <w:rFonts w:ascii="Times New Roman" w:hAnsi="Times New Roman" w:cs="Times New Roman"/>
          <w:sz w:val="24"/>
          <w:szCs w:val="24"/>
        </w:rPr>
        <w:t xml:space="preserve"> ed.). </w:t>
      </w:r>
    </w:p>
    <w:p w14:paraId="4FFC1212" w14:textId="77777777" w:rsidR="00BE61BF" w:rsidRPr="008F4225" w:rsidRDefault="00BE61BF" w:rsidP="002314CF">
      <w:pPr>
        <w:autoSpaceDE w:val="0"/>
        <w:autoSpaceDN w:val="0"/>
        <w:adjustRightInd w:val="0"/>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New York: Oxford.</w:t>
      </w:r>
    </w:p>
    <w:p w14:paraId="144E2B96" w14:textId="77777777" w:rsidR="00BE61BF" w:rsidRPr="008F4225" w:rsidRDefault="00BE61BF"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Gervais, R.O., Ben-Porath, Y.S., Wygant, D.B., &amp; Green, P. (2007). Development and validation </w:t>
      </w:r>
    </w:p>
    <w:p w14:paraId="15EAD450" w14:textId="77777777" w:rsidR="00BE61BF" w:rsidRPr="008F4225" w:rsidRDefault="00BE61BF" w:rsidP="002314CF">
      <w:pPr>
        <w:spacing w:after="0" w:line="480" w:lineRule="auto"/>
        <w:ind w:left="720"/>
        <w:contextualSpacing/>
        <w:rPr>
          <w:rFonts w:ascii="Times New Roman" w:hAnsi="Times New Roman" w:cs="Times New Roman"/>
          <w:bCs/>
          <w:sz w:val="24"/>
          <w:szCs w:val="24"/>
          <w:shd w:val="clear" w:color="auto" w:fill="FFFFFF"/>
        </w:rPr>
      </w:pPr>
      <w:r w:rsidRPr="008F4225">
        <w:rPr>
          <w:rFonts w:ascii="Times New Roman" w:hAnsi="Times New Roman" w:cs="Times New Roman"/>
          <w:sz w:val="24"/>
          <w:szCs w:val="24"/>
        </w:rPr>
        <w:t xml:space="preserve">of a Response Bias Scale for the MMPI-2. </w:t>
      </w:r>
      <w:r w:rsidRPr="008F4225">
        <w:rPr>
          <w:rFonts w:ascii="Times New Roman" w:hAnsi="Times New Roman" w:cs="Times New Roman"/>
          <w:i/>
          <w:sz w:val="24"/>
          <w:szCs w:val="24"/>
        </w:rPr>
        <w:t xml:space="preserve">Assessment, </w:t>
      </w:r>
      <w:r w:rsidRPr="008F4225">
        <w:rPr>
          <w:rFonts w:ascii="Times New Roman" w:hAnsi="Times New Roman" w:cs="Times New Roman"/>
          <w:sz w:val="24"/>
          <w:szCs w:val="24"/>
        </w:rPr>
        <w:t xml:space="preserve">14, 196-208. doi: </w:t>
      </w:r>
      <w:r w:rsidRPr="008F4225">
        <w:rPr>
          <w:rFonts w:ascii="Times New Roman" w:hAnsi="Times New Roman" w:cs="Times New Roman"/>
          <w:bCs/>
          <w:sz w:val="24"/>
          <w:szCs w:val="24"/>
          <w:shd w:val="clear" w:color="auto" w:fill="FFFFFF"/>
        </w:rPr>
        <w:t>10.1177/1073191106295861</w:t>
      </w:r>
    </w:p>
    <w:p w14:paraId="6CDFCB17" w14:textId="77777777" w:rsidR="00BE61BF" w:rsidRPr="008F4225" w:rsidRDefault="00BE61B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Goodwin, B.E., Sellbom, M., &amp; Arbisi, P.A. (2013). Posttraumatic stress disorder in Veterans: </w:t>
      </w:r>
      <w:r w:rsidRPr="008F4225">
        <w:rPr>
          <w:rFonts w:ascii="Times New Roman" w:hAnsi="Times New Roman" w:cs="Times New Roman"/>
          <w:sz w:val="24"/>
          <w:szCs w:val="24"/>
        </w:rPr>
        <w:tab/>
      </w:r>
    </w:p>
    <w:p w14:paraId="607F1CE0" w14:textId="77777777" w:rsidR="00BE61BF" w:rsidRPr="008F4225" w:rsidRDefault="00BE61B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The utility of the MMPI-2-RF validity scales in detecting overreported symptoms. </w:t>
      </w:r>
      <w:r w:rsidRPr="008F4225">
        <w:rPr>
          <w:rFonts w:ascii="Times New Roman" w:hAnsi="Times New Roman" w:cs="Times New Roman"/>
          <w:i/>
          <w:sz w:val="24"/>
          <w:szCs w:val="24"/>
        </w:rPr>
        <w:t xml:space="preserve">Psychological Assessment, </w:t>
      </w:r>
      <w:r w:rsidRPr="008F4225">
        <w:rPr>
          <w:rFonts w:ascii="Times New Roman" w:hAnsi="Times New Roman" w:cs="Times New Roman"/>
          <w:sz w:val="24"/>
          <w:szCs w:val="24"/>
        </w:rPr>
        <w:t>25, 671-678. doi:10.1037/a0032214</w:t>
      </w:r>
    </w:p>
    <w:p w14:paraId="0783B065" w14:textId="77777777" w:rsidR="00DD2B40" w:rsidRPr="008F4225" w:rsidRDefault="00DD2B40"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Handel, R. W., Ben-Porath, Y. S., </w:t>
      </w:r>
      <w:proofErr w:type="spellStart"/>
      <w:r w:rsidRPr="008F4225">
        <w:rPr>
          <w:rFonts w:ascii="Times New Roman" w:hAnsi="Times New Roman" w:cs="Times New Roman"/>
          <w:sz w:val="24"/>
          <w:szCs w:val="24"/>
        </w:rPr>
        <w:t>Tellegen</w:t>
      </w:r>
      <w:proofErr w:type="spellEnd"/>
      <w:r w:rsidRPr="008F4225">
        <w:rPr>
          <w:rFonts w:ascii="Times New Roman" w:hAnsi="Times New Roman" w:cs="Times New Roman"/>
          <w:sz w:val="24"/>
          <w:szCs w:val="24"/>
        </w:rPr>
        <w:t xml:space="preserve">, A., &amp; Archer, R. P. (2010). Psychometric </w:t>
      </w:r>
    </w:p>
    <w:p w14:paraId="6212BF32" w14:textId="0B8A2655" w:rsidR="00DD2B40" w:rsidRPr="008F4225" w:rsidRDefault="00DD2B40" w:rsidP="002314CF">
      <w:pPr>
        <w:spacing w:after="0"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t xml:space="preserve">functioning of the MMPI-2-RF VRIN-r and TRIN-r scales with varying degrees of randomness, acquiescence, and counter-acquiescence. </w:t>
      </w:r>
      <w:r w:rsidRPr="008F4225">
        <w:rPr>
          <w:rFonts w:ascii="Times New Roman" w:hAnsi="Times New Roman" w:cs="Times New Roman"/>
          <w:i/>
          <w:sz w:val="24"/>
          <w:szCs w:val="24"/>
        </w:rPr>
        <w:t>Psychological Assessment</w:t>
      </w:r>
      <w:r w:rsidRPr="008F4225">
        <w:rPr>
          <w:rFonts w:ascii="Times New Roman" w:hAnsi="Times New Roman" w:cs="Times New Roman"/>
          <w:sz w:val="24"/>
          <w:szCs w:val="24"/>
        </w:rPr>
        <w:t xml:space="preserve">, 22, 87–95. </w:t>
      </w:r>
      <w:r w:rsidRPr="008F4225">
        <w:rPr>
          <w:rFonts w:ascii="Times New Roman" w:hAnsi="Times New Roman" w:cs="Times New Roman"/>
          <w:sz w:val="24"/>
          <w:szCs w:val="24"/>
          <w:shd w:val="clear" w:color="auto" w:fill="FFFFFF"/>
        </w:rPr>
        <w:t>doi: 10.1037/a0017061</w:t>
      </w:r>
    </w:p>
    <w:p w14:paraId="15800BE5" w14:textId="77777777" w:rsidR="00C058E4" w:rsidRPr="008F4225" w:rsidRDefault="00C058E4" w:rsidP="00C058E4">
      <w:pPr>
        <w:autoSpaceDE w:val="0"/>
        <w:autoSpaceDN w:val="0"/>
        <w:adjustRightInd w:val="0"/>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Hoge, C.W., &amp; Warner, C.H. (2014). Estimating PTSD prevalence in US veterans: Considering </w:t>
      </w:r>
    </w:p>
    <w:p w14:paraId="6C551DF7" w14:textId="77777777" w:rsidR="00C058E4" w:rsidRPr="008F4225" w:rsidRDefault="00C058E4" w:rsidP="00C058E4">
      <w:pPr>
        <w:autoSpaceDE w:val="0"/>
        <w:autoSpaceDN w:val="0"/>
        <w:adjustRightInd w:val="0"/>
        <w:spacing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combat exposure, PTSD checklist </w:t>
      </w:r>
      <w:proofErr w:type="spellStart"/>
      <w:r w:rsidRPr="008F4225">
        <w:rPr>
          <w:rFonts w:ascii="Times New Roman" w:hAnsi="Times New Roman" w:cs="Times New Roman"/>
          <w:sz w:val="24"/>
          <w:szCs w:val="24"/>
        </w:rPr>
        <w:t>cutpoints</w:t>
      </w:r>
      <w:proofErr w:type="spellEnd"/>
      <w:r w:rsidRPr="008F4225">
        <w:rPr>
          <w:rFonts w:ascii="Times New Roman" w:hAnsi="Times New Roman" w:cs="Times New Roman"/>
          <w:sz w:val="24"/>
          <w:szCs w:val="24"/>
        </w:rPr>
        <w:t xml:space="preserve">, and DSM-5. </w:t>
      </w:r>
      <w:r w:rsidRPr="008F4225">
        <w:rPr>
          <w:rFonts w:ascii="Times New Roman" w:hAnsi="Times New Roman" w:cs="Times New Roman"/>
          <w:i/>
          <w:sz w:val="24"/>
          <w:szCs w:val="24"/>
        </w:rPr>
        <w:t xml:space="preserve">Journal of Clinical Psychiatry, </w:t>
      </w:r>
      <w:r w:rsidRPr="008F4225">
        <w:rPr>
          <w:rFonts w:ascii="Times New Roman" w:hAnsi="Times New Roman" w:cs="Times New Roman"/>
          <w:sz w:val="24"/>
          <w:szCs w:val="24"/>
        </w:rPr>
        <w:t xml:space="preserve">75, 1439-1441. doi: </w:t>
      </w:r>
      <w:r w:rsidRPr="008F4225">
        <w:rPr>
          <w:rFonts w:ascii="Times New Roman" w:hAnsi="Times New Roman" w:cs="Times New Roman"/>
          <w:sz w:val="24"/>
          <w:szCs w:val="24"/>
          <w:shd w:val="clear" w:color="auto" w:fill="FFFFFF"/>
        </w:rPr>
        <w:t>10.4088/JCP.14com09616.</w:t>
      </w:r>
    </w:p>
    <w:p w14:paraId="043DDD53" w14:textId="77777777" w:rsidR="005A0453" w:rsidRPr="008F4225" w:rsidRDefault="00FE72B1" w:rsidP="002314CF">
      <w:pPr>
        <w:tabs>
          <w:tab w:val="left" w:pos="720"/>
        </w:tabs>
        <w:spacing w:after="0" w:line="480" w:lineRule="auto"/>
        <w:ind w:left="720" w:hanging="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lastRenderedPageBreak/>
        <w:t xml:space="preserve">Ingram, P.B., &amp; Ternes, M. (2016). The detection of content-based invalid responding: A meta-analysis of the MMPI-2-Restructured Form’s (MMPI-2-RF) over-reporting scales. </w:t>
      </w:r>
      <w:r w:rsidR="00A54F1E" w:rsidRPr="008F4225">
        <w:rPr>
          <w:rFonts w:ascii="Times New Roman" w:hAnsi="Times New Roman" w:cs="Times New Roman"/>
          <w:i/>
          <w:sz w:val="24"/>
          <w:szCs w:val="24"/>
        </w:rPr>
        <w:t>The Clinical Neuropsychologist</w:t>
      </w:r>
      <w:r w:rsidR="00A54F1E" w:rsidRPr="008F4225">
        <w:rPr>
          <w:rFonts w:ascii="Times New Roman" w:hAnsi="Times New Roman" w:cs="Times New Roman"/>
          <w:sz w:val="24"/>
          <w:szCs w:val="24"/>
        </w:rPr>
        <w:t>, 30, 473-496</w:t>
      </w:r>
      <w:r w:rsidRPr="008F4225">
        <w:rPr>
          <w:rFonts w:ascii="Times New Roman" w:hAnsi="Times New Roman" w:cs="Times New Roman"/>
          <w:sz w:val="24"/>
          <w:szCs w:val="24"/>
        </w:rPr>
        <w:t xml:space="preserve">. doi: </w:t>
      </w:r>
      <w:r w:rsidRPr="008F4225">
        <w:rPr>
          <w:rFonts w:ascii="Times New Roman" w:hAnsi="Times New Roman" w:cs="Times New Roman"/>
          <w:sz w:val="24"/>
          <w:szCs w:val="24"/>
          <w:shd w:val="clear" w:color="auto" w:fill="FFFFFF"/>
        </w:rPr>
        <w:t>10.1080/13854046.2016.1187769</w:t>
      </w:r>
    </w:p>
    <w:p w14:paraId="54606BCE" w14:textId="77777777" w:rsidR="005A0453" w:rsidRPr="008F4225" w:rsidRDefault="005A0453" w:rsidP="002314CF">
      <w:pPr>
        <w:tabs>
          <w:tab w:val="left" w:pos="720"/>
        </w:tabs>
        <w:spacing w:after="0" w:line="480" w:lineRule="auto"/>
        <w:ind w:left="720" w:hanging="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t xml:space="preserve">Johnson, E.M., Barrie, K.A., </w:t>
      </w:r>
      <w:proofErr w:type="spellStart"/>
      <w:r w:rsidRPr="008F4225">
        <w:rPr>
          <w:rFonts w:ascii="Times New Roman" w:hAnsi="Times New Roman" w:cs="Times New Roman"/>
          <w:sz w:val="24"/>
          <w:szCs w:val="24"/>
        </w:rPr>
        <w:t>Possemato</w:t>
      </w:r>
      <w:proofErr w:type="spellEnd"/>
      <w:r w:rsidRPr="008F4225">
        <w:rPr>
          <w:rFonts w:ascii="Times New Roman" w:hAnsi="Times New Roman" w:cs="Times New Roman"/>
          <w:sz w:val="24"/>
          <w:szCs w:val="24"/>
        </w:rPr>
        <w:t xml:space="preserve">, K., Wade, M., </w:t>
      </w:r>
      <w:proofErr w:type="spellStart"/>
      <w:r w:rsidRPr="008F4225">
        <w:rPr>
          <w:rFonts w:ascii="Times New Roman" w:hAnsi="Times New Roman" w:cs="Times New Roman"/>
          <w:sz w:val="24"/>
          <w:szCs w:val="24"/>
        </w:rPr>
        <w:t>Eaker</w:t>
      </w:r>
      <w:proofErr w:type="spellEnd"/>
      <w:r w:rsidRPr="008F4225">
        <w:rPr>
          <w:rFonts w:ascii="Times New Roman" w:hAnsi="Times New Roman" w:cs="Times New Roman"/>
          <w:sz w:val="24"/>
          <w:szCs w:val="24"/>
        </w:rPr>
        <w:t xml:space="preserve">, A., &amp; </w:t>
      </w:r>
      <w:proofErr w:type="spellStart"/>
      <w:r w:rsidRPr="008F4225">
        <w:rPr>
          <w:rFonts w:ascii="Times New Roman" w:hAnsi="Times New Roman" w:cs="Times New Roman"/>
          <w:sz w:val="24"/>
          <w:szCs w:val="24"/>
        </w:rPr>
        <w:t>Ouimette</w:t>
      </w:r>
      <w:proofErr w:type="spellEnd"/>
      <w:r w:rsidRPr="008F4225">
        <w:rPr>
          <w:rFonts w:ascii="Times New Roman" w:hAnsi="Times New Roman" w:cs="Times New Roman"/>
          <w:sz w:val="24"/>
          <w:szCs w:val="24"/>
        </w:rPr>
        <w:t xml:space="preserve">, P.C. (2016). Predictors of Mental Healthcare Utilization in Veterans with PTSD Symptoms and Hazardous Drinking. </w:t>
      </w:r>
      <w:r w:rsidRPr="008F4225">
        <w:rPr>
          <w:rFonts w:ascii="Times New Roman" w:hAnsi="Times New Roman" w:cs="Times New Roman"/>
          <w:i/>
          <w:sz w:val="24"/>
          <w:szCs w:val="24"/>
        </w:rPr>
        <w:t xml:space="preserve">Military Medicine, </w:t>
      </w:r>
      <w:r w:rsidRPr="008F4225">
        <w:rPr>
          <w:rFonts w:ascii="Times New Roman" w:hAnsi="Times New Roman" w:cs="Times New Roman"/>
          <w:sz w:val="24"/>
          <w:szCs w:val="24"/>
        </w:rPr>
        <w:t>18, 1200-1206. doi: 10.7205/MILMED-D-15-00495</w:t>
      </w:r>
    </w:p>
    <w:p w14:paraId="12148F96" w14:textId="77777777" w:rsidR="00A93F8E" w:rsidRPr="008F4225" w:rsidRDefault="00A93F8E"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Jones, A. (2016). Cutoff scores or MMPI-2 and MMPI-2-RF cognitive-somatic validity scales </w:t>
      </w:r>
    </w:p>
    <w:p w14:paraId="39D5277D" w14:textId="77777777" w:rsidR="00A93F8E" w:rsidRPr="008F4225" w:rsidRDefault="00A93F8E"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for psychometrically defined malingering groups in a military sample. </w:t>
      </w:r>
      <w:r w:rsidRPr="008F4225">
        <w:rPr>
          <w:rFonts w:ascii="Times New Roman" w:hAnsi="Times New Roman" w:cs="Times New Roman"/>
          <w:i/>
          <w:sz w:val="24"/>
          <w:szCs w:val="24"/>
        </w:rPr>
        <w:t xml:space="preserve">Archives of Clinical Neuropsychology, </w:t>
      </w:r>
      <w:r w:rsidRPr="008F4225">
        <w:rPr>
          <w:rFonts w:ascii="Times New Roman" w:hAnsi="Times New Roman" w:cs="Times New Roman"/>
          <w:sz w:val="24"/>
          <w:szCs w:val="24"/>
        </w:rPr>
        <w:t>31, 786-801. doi: 10.1093/</w:t>
      </w:r>
      <w:proofErr w:type="spellStart"/>
      <w:r w:rsidRPr="008F4225">
        <w:rPr>
          <w:rFonts w:ascii="Times New Roman" w:hAnsi="Times New Roman" w:cs="Times New Roman"/>
          <w:sz w:val="24"/>
          <w:szCs w:val="24"/>
        </w:rPr>
        <w:t>arclin</w:t>
      </w:r>
      <w:proofErr w:type="spellEnd"/>
      <w:r w:rsidRPr="008F4225">
        <w:rPr>
          <w:rFonts w:ascii="Times New Roman" w:hAnsi="Times New Roman" w:cs="Times New Roman"/>
          <w:sz w:val="24"/>
          <w:szCs w:val="24"/>
        </w:rPr>
        <w:t>/acw035</w:t>
      </w:r>
    </w:p>
    <w:p w14:paraId="4158B084" w14:textId="77777777" w:rsidR="00A93F8E" w:rsidRPr="008F4225" w:rsidRDefault="00A93F8E"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Jones, A., Ingram, M.V., &amp; Ben-Porath, Y.S. (2012). Scores on the MMPI-2-RF scales as a </w:t>
      </w:r>
    </w:p>
    <w:p w14:paraId="02788416" w14:textId="234A11F7" w:rsidR="00A93F8E" w:rsidRPr="008F4225" w:rsidRDefault="00A93F8E" w:rsidP="002314CF">
      <w:pPr>
        <w:spacing w:after="0" w:line="480" w:lineRule="auto"/>
        <w:ind w:left="720"/>
        <w:contextualSpacing/>
        <w:rPr>
          <w:rFonts w:ascii="Times New Roman" w:eastAsia="Times New Roman" w:hAnsi="Times New Roman" w:cs="Times New Roman"/>
          <w:sz w:val="24"/>
          <w:szCs w:val="24"/>
        </w:rPr>
      </w:pPr>
      <w:r w:rsidRPr="008F4225">
        <w:rPr>
          <w:rFonts w:ascii="Times New Roman" w:hAnsi="Times New Roman" w:cs="Times New Roman"/>
          <w:sz w:val="24"/>
          <w:szCs w:val="24"/>
        </w:rPr>
        <w:t xml:space="preserve">function of increasing levels of failure on cognitive validity tests in a military sample. </w:t>
      </w:r>
      <w:r w:rsidRPr="008F4225">
        <w:rPr>
          <w:rFonts w:ascii="Times New Roman" w:hAnsi="Times New Roman" w:cs="Times New Roman"/>
          <w:i/>
          <w:sz w:val="24"/>
          <w:szCs w:val="24"/>
        </w:rPr>
        <w:t xml:space="preserve">The Clinical Neuropsychologist, 26, </w:t>
      </w:r>
      <w:r w:rsidRPr="008F4225">
        <w:rPr>
          <w:rFonts w:ascii="Times New Roman" w:hAnsi="Times New Roman" w:cs="Times New Roman"/>
          <w:sz w:val="24"/>
          <w:szCs w:val="24"/>
        </w:rPr>
        <w:t xml:space="preserve">790-815. doi: </w:t>
      </w:r>
      <w:r w:rsidRPr="008F4225">
        <w:rPr>
          <w:rFonts w:ascii="Times New Roman" w:eastAsia="Times New Roman" w:hAnsi="Times New Roman" w:cs="Times New Roman"/>
          <w:sz w:val="24"/>
          <w:szCs w:val="24"/>
        </w:rPr>
        <w:t>10.1080/13854046.2012.693202</w:t>
      </w:r>
    </w:p>
    <w:p w14:paraId="732A6E83" w14:textId="77777777" w:rsidR="0030651F" w:rsidRPr="008F4225" w:rsidRDefault="00EC4325" w:rsidP="00DA404B">
      <w:pPr>
        <w:shd w:val="clear" w:color="auto" w:fill="FFFFFF"/>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Kang, </w:t>
      </w:r>
      <w:r w:rsidR="0030651F" w:rsidRPr="008F4225">
        <w:rPr>
          <w:rFonts w:ascii="Times New Roman" w:hAnsi="Times New Roman" w:cs="Times New Roman"/>
          <w:sz w:val="24"/>
          <w:szCs w:val="24"/>
        </w:rPr>
        <w:t xml:space="preserve">H.K., </w:t>
      </w:r>
      <w:r w:rsidRPr="008F4225">
        <w:rPr>
          <w:rFonts w:ascii="Times New Roman" w:hAnsi="Times New Roman" w:cs="Times New Roman"/>
          <w:sz w:val="24"/>
          <w:szCs w:val="24"/>
        </w:rPr>
        <w:t>(2008).</w:t>
      </w:r>
      <w:r w:rsidR="0030651F" w:rsidRPr="008F4225">
        <w:rPr>
          <w:rFonts w:ascii="Times New Roman" w:hAnsi="Times New Roman" w:cs="Times New Roman"/>
          <w:sz w:val="24"/>
          <w:szCs w:val="24"/>
        </w:rPr>
        <w:t xml:space="preserve"> Analysis of VA Health Care Utilization Among US Global War on </w:t>
      </w:r>
    </w:p>
    <w:p w14:paraId="4E5FFE7D" w14:textId="29065653" w:rsidR="00EC4325" w:rsidRPr="008F4225" w:rsidRDefault="0030651F" w:rsidP="0030651F">
      <w:pPr>
        <w:shd w:val="clear" w:color="auto" w:fill="FFFFFF"/>
        <w:spacing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Terrorism (GWOT) Veterans. Washington, DC: Department of Veteran Affairs.</w:t>
      </w:r>
    </w:p>
    <w:p w14:paraId="27DFEE6F" w14:textId="050FE8BB" w:rsidR="00DA404B" w:rsidRPr="008F4225" w:rsidRDefault="00DA404B" w:rsidP="00DA404B">
      <w:pPr>
        <w:shd w:val="clear" w:color="auto" w:fill="FFFFFF"/>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Kang, H.K., </w:t>
      </w:r>
      <w:proofErr w:type="spellStart"/>
      <w:r w:rsidRPr="008F4225">
        <w:rPr>
          <w:rFonts w:ascii="Times New Roman" w:hAnsi="Times New Roman" w:cs="Times New Roman"/>
          <w:sz w:val="24"/>
          <w:szCs w:val="24"/>
        </w:rPr>
        <w:t>Natelson</w:t>
      </w:r>
      <w:proofErr w:type="spellEnd"/>
      <w:r w:rsidRPr="008F4225">
        <w:rPr>
          <w:rFonts w:ascii="Times New Roman" w:hAnsi="Times New Roman" w:cs="Times New Roman"/>
          <w:sz w:val="24"/>
          <w:szCs w:val="24"/>
        </w:rPr>
        <w:t xml:space="preserve">, B.H., Mahan, C.M., Lee, K.Y., &amp; Murphy, F.M. (2003). Post-traumatic </w:t>
      </w:r>
    </w:p>
    <w:p w14:paraId="6B9FE9AC" w14:textId="14CD05D4" w:rsidR="00DA404B" w:rsidRPr="008F4225" w:rsidRDefault="00DA404B" w:rsidP="00DA404B">
      <w:pPr>
        <w:shd w:val="clear" w:color="auto" w:fill="FFFFFF"/>
        <w:spacing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Stress Disorder and Chronic Fatigue Illnesses among Gulf War Veterans: A population-based survey of 30,000 Veterans. </w:t>
      </w:r>
      <w:r w:rsidRPr="008F4225">
        <w:rPr>
          <w:rFonts w:ascii="Times New Roman" w:hAnsi="Times New Roman" w:cs="Times New Roman"/>
          <w:i/>
          <w:sz w:val="24"/>
          <w:szCs w:val="24"/>
        </w:rPr>
        <w:t xml:space="preserve">American Journal of Epidemiology, </w:t>
      </w:r>
      <w:r w:rsidRPr="008F4225">
        <w:rPr>
          <w:rFonts w:ascii="Times New Roman" w:hAnsi="Times New Roman" w:cs="Times New Roman"/>
          <w:sz w:val="24"/>
          <w:szCs w:val="24"/>
        </w:rPr>
        <w:t>157, 141-148. doi: 10.1093/</w:t>
      </w:r>
      <w:proofErr w:type="spellStart"/>
      <w:r w:rsidRPr="008F4225">
        <w:rPr>
          <w:rFonts w:ascii="Times New Roman" w:hAnsi="Times New Roman" w:cs="Times New Roman"/>
          <w:sz w:val="24"/>
          <w:szCs w:val="24"/>
        </w:rPr>
        <w:t>aje</w:t>
      </w:r>
      <w:proofErr w:type="spellEnd"/>
      <w:r w:rsidRPr="008F4225">
        <w:rPr>
          <w:rFonts w:ascii="Times New Roman" w:hAnsi="Times New Roman" w:cs="Times New Roman"/>
          <w:sz w:val="24"/>
          <w:szCs w:val="24"/>
        </w:rPr>
        <w:t xml:space="preserve">/kwf187 </w:t>
      </w:r>
    </w:p>
    <w:p w14:paraId="60E134D6" w14:textId="77777777" w:rsidR="00C57F29" w:rsidRPr="008F4225" w:rsidRDefault="00C57F29" w:rsidP="00305B24">
      <w:pPr>
        <w:shd w:val="clear" w:color="auto" w:fill="FFFFFF"/>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Keller, S.M., &amp; </w:t>
      </w:r>
      <w:proofErr w:type="spellStart"/>
      <w:r w:rsidRPr="008F4225">
        <w:rPr>
          <w:rFonts w:ascii="Times New Roman" w:hAnsi="Times New Roman" w:cs="Times New Roman"/>
          <w:sz w:val="24"/>
          <w:szCs w:val="24"/>
        </w:rPr>
        <w:t>Tuerk</w:t>
      </w:r>
      <w:proofErr w:type="spellEnd"/>
      <w:r w:rsidRPr="008F4225">
        <w:rPr>
          <w:rFonts w:ascii="Times New Roman" w:hAnsi="Times New Roman" w:cs="Times New Roman"/>
          <w:sz w:val="24"/>
          <w:szCs w:val="24"/>
        </w:rPr>
        <w:t xml:space="preserve">, P.W. (2016). Evidence-based psychotherapy (EBP) non-initiation among </w:t>
      </w:r>
    </w:p>
    <w:p w14:paraId="1865625F" w14:textId="4DB76761" w:rsidR="00C57F29" w:rsidRPr="008F4225" w:rsidRDefault="00C57F29">
      <w:pPr>
        <w:shd w:val="clear" w:color="auto" w:fill="FFFFFF"/>
        <w:spacing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veterans offered an EBP for Posttraumatic stress disorder. </w:t>
      </w:r>
      <w:r w:rsidRPr="008F4225">
        <w:rPr>
          <w:rFonts w:ascii="Times New Roman" w:hAnsi="Times New Roman" w:cs="Times New Roman"/>
          <w:i/>
          <w:sz w:val="24"/>
          <w:szCs w:val="24"/>
        </w:rPr>
        <w:t xml:space="preserve">Psychological Services, </w:t>
      </w:r>
      <w:r w:rsidRPr="008F4225">
        <w:rPr>
          <w:rFonts w:ascii="Times New Roman" w:hAnsi="Times New Roman" w:cs="Times New Roman"/>
          <w:sz w:val="24"/>
          <w:szCs w:val="24"/>
        </w:rPr>
        <w:t>13, 42-48. doi: 10.1037/ser0000064</w:t>
      </w:r>
    </w:p>
    <w:p w14:paraId="69772270" w14:textId="77777777" w:rsidR="00322382" w:rsidRPr="008F4225" w:rsidRDefault="00322382" w:rsidP="00322382">
      <w:pPr>
        <w:shd w:val="clear" w:color="auto" w:fill="FFFFFF"/>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Kropp, P.R., &amp; Rogers, R. (1993). Understanding malingering: Motivation, method, and </w:t>
      </w:r>
    </w:p>
    <w:p w14:paraId="1A712417" w14:textId="4CB1F5FE" w:rsidR="00322382" w:rsidRPr="008F4225" w:rsidRDefault="00322382" w:rsidP="00322382">
      <w:pPr>
        <w:shd w:val="clear" w:color="auto" w:fill="FFFFFF"/>
        <w:spacing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detection. In: M. Lewis, &amp; C. Saami (Eds.), Lying and deception in everyday life. (pp. 201-216), New York: Guilford Press.</w:t>
      </w:r>
    </w:p>
    <w:p w14:paraId="63DFE2E4" w14:textId="77777777" w:rsidR="00322382" w:rsidRPr="008F4225" w:rsidRDefault="00322382" w:rsidP="00322382">
      <w:pPr>
        <w:shd w:val="clear" w:color="auto" w:fill="FFFFFF"/>
        <w:spacing w:line="480" w:lineRule="auto"/>
        <w:contextualSpacing/>
        <w:rPr>
          <w:rFonts w:ascii="Times New Roman" w:hAnsi="Times New Roman" w:cs="Times New Roman"/>
          <w:sz w:val="24"/>
          <w:szCs w:val="24"/>
          <w:shd w:val="clear" w:color="auto" w:fill="FFFFFF"/>
        </w:rPr>
      </w:pPr>
      <w:proofErr w:type="spellStart"/>
      <w:r w:rsidRPr="008F4225">
        <w:rPr>
          <w:rFonts w:ascii="Times New Roman" w:hAnsi="Times New Roman" w:cs="Times New Roman"/>
          <w:sz w:val="24"/>
          <w:szCs w:val="24"/>
          <w:shd w:val="clear" w:color="auto" w:fill="FFFFFF"/>
        </w:rPr>
        <w:t>Kulka</w:t>
      </w:r>
      <w:proofErr w:type="spellEnd"/>
      <w:r w:rsidRPr="008F4225">
        <w:rPr>
          <w:rFonts w:ascii="Times New Roman" w:hAnsi="Times New Roman" w:cs="Times New Roman"/>
          <w:sz w:val="24"/>
          <w:szCs w:val="24"/>
          <w:shd w:val="clear" w:color="auto" w:fill="FFFFFF"/>
        </w:rPr>
        <w:t xml:space="preserve">, R.A., </w:t>
      </w:r>
      <w:proofErr w:type="spellStart"/>
      <w:r w:rsidRPr="008F4225">
        <w:rPr>
          <w:rFonts w:ascii="Times New Roman" w:hAnsi="Times New Roman" w:cs="Times New Roman"/>
          <w:sz w:val="24"/>
          <w:szCs w:val="24"/>
          <w:shd w:val="clear" w:color="auto" w:fill="FFFFFF"/>
        </w:rPr>
        <w:t>Schlenger</w:t>
      </w:r>
      <w:proofErr w:type="spellEnd"/>
      <w:r w:rsidRPr="008F4225">
        <w:rPr>
          <w:rFonts w:ascii="Times New Roman" w:hAnsi="Times New Roman" w:cs="Times New Roman"/>
          <w:sz w:val="24"/>
          <w:szCs w:val="24"/>
          <w:shd w:val="clear" w:color="auto" w:fill="FFFFFF"/>
        </w:rPr>
        <w:t xml:space="preserve">, W.E., </w:t>
      </w:r>
      <w:proofErr w:type="spellStart"/>
      <w:r w:rsidRPr="008F4225">
        <w:rPr>
          <w:rFonts w:ascii="Times New Roman" w:hAnsi="Times New Roman" w:cs="Times New Roman"/>
          <w:sz w:val="24"/>
          <w:szCs w:val="24"/>
          <w:shd w:val="clear" w:color="auto" w:fill="FFFFFF"/>
        </w:rPr>
        <w:t>Fiarbank</w:t>
      </w:r>
      <w:proofErr w:type="spellEnd"/>
      <w:r w:rsidRPr="008F4225">
        <w:rPr>
          <w:rFonts w:ascii="Times New Roman" w:hAnsi="Times New Roman" w:cs="Times New Roman"/>
          <w:sz w:val="24"/>
          <w:szCs w:val="24"/>
          <w:shd w:val="clear" w:color="auto" w:fill="FFFFFF"/>
        </w:rPr>
        <w:t xml:space="preserve">, J.A., Hough, R.L., Jordan, B.K., </w:t>
      </w:r>
      <w:proofErr w:type="spellStart"/>
      <w:r w:rsidRPr="008F4225">
        <w:rPr>
          <w:rFonts w:ascii="Times New Roman" w:hAnsi="Times New Roman" w:cs="Times New Roman"/>
          <w:sz w:val="24"/>
          <w:szCs w:val="24"/>
          <w:shd w:val="clear" w:color="auto" w:fill="FFFFFF"/>
        </w:rPr>
        <w:t>Marmar</w:t>
      </w:r>
      <w:proofErr w:type="spellEnd"/>
      <w:r w:rsidRPr="008F4225">
        <w:rPr>
          <w:rFonts w:ascii="Times New Roman" w:hAnsi="Times New Roman" w:cs="Times New Roman"/>
          <w:sz w:val="24"/>
          <w:szCs w:val="24"/>
          <w:shd w:val="clear" w:color="auto" w:fill="FFFFFF"/>
        </w:rPr>
        <w:t xml:space="preserve">, C.R., … </w:t>
      </w:r>
    </w:p>
    <w:p w14:paraId="6236DE39" w14:textId="3F39570D" w:rsidR="00322382" w:rsidRPr="008F4225" w:rsidRDefault="00322382" w:rsidP="00322382">
      <w:pPr>
        <w:shd w:val="clear" w:color="auto" w:fill="FFFFFF"/>
        <w:spacing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shd w:val="clear" w:color="auto" w:fill="FFFFFF"/>
        </w:rPr>
        <w:t xml:space="preserve">Cranston, A. </w:t>
      </w:r>
      <w:r w:rsidRPr="008F4225">
        <w:rPr>
          <w:rStyle w:val="ref-title"/>
          <w:rFonts w:ascii="Times New Roman" w:hAnsi="Times New Roman" w:cs="Times New Roman"/>
          <w:sz w:val="24"/>
          <w:szCs w:val="24"/>
          <w:shd w:val="clear" w:color="auto" w:fill="FFFFFF"/>
        </w:rPr>
        <w:t>Trauma and the Vietnam War Generation: Findings from the National Vietnam Veterans Readjustment Study</w:t>
      </w:r>
      <w:r w:rsidRPr="008F4225">
        <w:rPr>
          <w:rFonts w:ascii="Times New Roman" w:hAnsi="Times New Roman" w:cs="Times New Roman"/>
          <w:sz w:val="24"/>
          <w:szCs w:val="24"/>
          <w:shd w:val="clear" w:color="auto" w:fill="FFFFFF"/>
        </w:rPr>
        <w:t>. New York, NY: Brunner/Mazel; 1990</w:t>
      </w:r>
    </w:p>
    <w:p w14:paraId="55E297F7" w14:textId="77777777" w:rsidR="003A21CB" w:rsidRPr="008F4225" w:rsidRDefault="003A21CB" w:rsidP="003A21CB">
      <w:pPr>
        <w:shd w:val="clear" w:color="auto" w:fill="FFFFFF"/>
        <w:spacing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Lees-Haley, P.R., English, L.T., Glen, W.J. (1991). A fake bad scale on the MMPI-2 for personal </w:t>
      </w:r>
    </w:p>
    <w:p w14:paraId="15CD74FA" w14:textId="720F7403" w:rsidR="003A21CB" w:rsidRPr="008F4225" w:rsidRDefault="003A21CB" w:rsidP="003A21CB">
      <w:pPr>
        <w:shd w:val="clear" w:color="auto" w:fill="FFFFFF"/>
        <w:spacing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injury claimants. </w:t>
      </w:r>
      <w:r w:rsidRPr="008F4225">
        <w:rPr>
          <w:rFonts w:ascii="Times New Roman" w:hAnsi="Times New Roman" w:cs="Times New Roman"/>
          <w:i/>
          <w:sz w:val="24"/>
          <w:szCs w:val="24"/>
        </w:rPr>
        <w:t xml:space="preserve">Psychological Reports, </w:t>
      </w:r>
      <w:r w:rsidRPr="008F4225">
        <w:rPr>
          <w:rFonts w:ascii="Times New Roman" w:hAnsi="Times New Roman" w:cs="Times New Roman"/>
          <w:sz w:val="24"/>
          <w:szCs w:val="24"/>
        </w:rPr>
        <w:t>68, 203-210. doi: 10.2466/pr0.1991.68.203</w:t>
      </w:r>
    </w:p>
    <w:p w14:paraId="646FE215" w14:textId="77777777" w:rsidR="00BE61BF" w:rsidRPr="008F4225" w:rsidRDefault="00BE61BF">
      <w:pPr>
        <w:autoSpaceDE w:val="0"/>
        <w:autoSpaceDN w:val="0"/>
        <w:adjustRightInd w:val="0"/>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Mason, L.H., </w:t>
      </w:r>
      <w:proofErr w:type="spellStart"/>
      <w:r w:rsidRPr="008F4225">
        <w:rPr>
          <w:rFonts w:ascii="Times New Roman" w:hAnsi="Times New Roman" w:cs="Times New Roman"/>
          <w:sz w:val="24"/>
          <w:szCs w:val="24"/>
        </w:rPr>
        <w:t>Shandera-Ochsner</w:t>
      </w:r>
      <w:proofErr w:type="spellEnd"/>
      <w:r w:rsidRPr="008F4225">
        <w:rPr>
          <w:rFonts w:ascii="Times New Roman" w:hAnsi="Times New Roman" w:cs="Times New Roman"/>
          <w:sz w:val="24"/>
          <w:szCs w:val="24"/>
        </w:rPr>
        <w:t xml:space="preserve">, A.L., Williamson, K.D., Harp, J.P., Edmundson, M., Berry, </w:t>
      </w:r>
    </w:p>
    <w:p w14:paraId="33413246" w14:textId="64A8D802" w:rsidR="00BE61BF" w:rsidRPr="008F4225" w:rsidRDefault="00BE61BF">
      <w:pPr>
        <w:autoSpaceDE w:val="0"/>
        <w:autoSpaceDN w:val="0"/>
        <w:adjustRightInd w:val="0"/>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D.T.R., &amp; High, W.M., Jr. (2013). Accuracy of the MMPI-2-RF validity scales for identifying feigned PTSD symptoms, random responding, and genuine PTSD. </w:t>
      </w:r>
      <w:r w:rsidRPr="008F4225">
        <w:rPr>
          <w:rFonts w:ascii="Times New Roman" w:hAnsi="Times New Roman" w:cs="Times New Roman"/>
          <w:i/>
          <w:sz w:val="24"/>
          <w:szCs w:val="24"/>
        </w:rPr>
        <w:t xml:space="preserve">Journal of Personality Assessment, </w:t>
      </w:r>
      <w:r w:rsidRPr="008F4225">
        <w:rPr>
          <w:rFonts w:ascii="Times New Roman" w:hAnsi="Times New Roman" w:cs="Times New Roman"/>
          <w:sz w:val="24"/>
          <w:szCs w:val="24"/>
        </w:rPr>
        <w:t>95, 585-593. doi: 10.1080/0223891.2013.819512</w:t>
      </w:r>
    </w:p>
    <w:p w14:paraId="30DB1EE7" w14:textId="77777777" w:rsidR="008E7404" w:rsidRPr="008F4225" w:rsidRDefault="00321349" w:rsidP="00321349">
      <w:pPr>
        <w:autoSpaceDE w:val="0"/>
        <w:autoSpaceDN w:val="0"/>
        <w:adjustRightInd w:val="0"/>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Nelson, N.W., </w:t>
      </w:r>
      <w:proofErr w:type="spellStart"/>
      <w:r w:rsidRPr="008F4225">
        <w:rPr>
          <w:rFonts w:ascii="Times New Roman" w:hAnsi="Times New Roman" w:cs="Times New Roman"/>
          <w:sz w:val="24"/>
          <w:szCs w:val="24"/>
        </w:rPr>
        <w:t>Hoelzle</w:t>
      </w:r>
      <w:proofErr w:type="spellEnd"/>
      <w:r w:rsidRPr="008F4225">
        <w:rPr>
          <w:rFonts w:ascii="Times New Roman" w:hAnsi="Times New Roman" w:cs="Times New Roman"/>
          <w:sz w:val="24"/>
          <w:szCs w:val="24"/>
        </w:rPr>
        <w:t xml:space="preserve">, J.B., McGuire, K.A., Sim, A.H., Goldman, D.J., Ferrier-Auerbach, A.G., </w:t>
      </w:r>
    </w:p>
    <w:p w14:paraId="0A53EC60" w14:textId="77777777" w:rsidR="008E7404" w:rsidRPr="008F4225" w:rsidRDefault="00321349" w:rsidP="008E7404">
      <w:pPr>
        <w:autoSpaceDE w:val="0"/>
        <w:autoSpaceDN w:val="0"/>
        <w:adjustRightInd w:val="0"/>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Charles, M.J., </w:t>
      </w:r>
      <w:proofErr w:type="spellStart"/>
      <w:r w:rsidRPr="008F4225">
        <w:rPr>
          <w:rFonts w:ascii="Times New Roman" w:hAnsi="Times New Roman" w:cs="Times New Roman"/>
          <w:sz w:val="24"/>
          <w:szCs w:val="24"/>
        </w:rPr>
        <w:t>Arbisi</w:t>
      </w:r>
      <w:proofErr w:type="spellEnd"/>
      <w:r w:rsidRPr="008F4225">
        <w:rPr>
          <w:rFonts w:ascii="Times New Roman" w:hAnsi="Times New Roman" w:cs="Times New Roman"/>
          <w:sz w:val="24"/>
          <w:szCs w:val="24"/>
        </w:rPr>
        <w:t xml:space="preserve">, P.A., &amp; </w:t>
      </w:r>
      <w:proofErr w:type="spellStart"/>
      <w:r w:rsidRPr="008F4225">
        <w:rPr>
          <w:rFonts w:ascii="Times New Roman" w:hAnsi="Times New Roman" w:cs="Times New Roman"/>
          <w:sz w:val="24"/>
          <w:szCs w:val="24"/>
        </w:rPr>
        <w:t>Sponheim</w:t>
      </w:r>
      <w:proofErr w:type="spellEnd"/>
      <w:r w:rsidRPr="008F4225">
        <w:rPr>
          <w:rFonts w:ascii="Times New Roman" w:hAnsi="Times New Roman" w:cs="Times New Roman"/>
          <w:sz w:val="24"/>
          <w:szCs w:val="24"/>
        </w:rPr>
        <w:t xml:space="preserve">, S.R. (2011). Self-report of psychological </w:t>
      </w:r>
    </w:p>
    <w:p w14:paraId="252BF44C" w14:textId="77777777" w:rsidR="008E7404" w:rsidRPr="008F4225" w:rsidRDefault="00321349" w:rsidP="008E7404">
      <w:pPr>
        <w:autoSpaceDE w:val="0"/>
        <w:autoSpaceDN w:val="0"/>
        <w:adjustRightInd w:val="0"/>
        <w:spacing w:after="0" w:line="480" w:lineRule="auto"/>
        <w:ind w:firstLine="720"/>
        <w:contextualSpacing/>
        <w:rPr>
          <w:rFonts w:ascii="Times New Roman" w:hAnsi="Times New Roman" w:cs="Times New Roman"/>
          <w:i/>
          <w:sz w:val="24"/>
          <w:szCs w:val="24"/>
        </w:rPr>
      </w:pPr>
      <w:r w:rsidRPr="008F4225">
        <w:rPr>
          <w:rFonts w:ascii="Times New Roman" w:hAnsi="Times New Roman" w:cs="Times New Roman"/>
          <w:sz w:val="24"/>
          <w:szCs w:val="24"/>
        </w:rPr>
        <w:t xml:space="preserve">function among OEF/OIF personnel who also report combat-related concussion. </w:t>
      </w:r>
      <w:r w:rsidRPr="008F4225">
        <w:rPr>
          <w:rFonts w:ascii="Times New Roman" w:hAnsi="Times New Roman" w:cs="Times New Roman"/>
          <w:i/>
          <w:sz w:val="24"/>
          <w:szCs w:val="24"/>
        </w:rPr>
        <w:t xml:space="preserve">The </w:t>
      </w:r>
    </w:p>
    <w:p w14:paraId="3C73C3CE" w14:textId="204F819C" w:rsidR="00321349" w:rsidRPr="008F4225" w:rsidRDefault="00321349" w:rsidP="008E7404">
      <w:pPr>
        <w:autoSpaceDE w:val="0"/>
        <w:autoSpaceDN w:val="0"/>
        <w:adjustRightInd w:val="0"/>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i/>
          <w:sz w:val="24"/>
          <w:szCs w:val="24"/>
        </w:rPr>
        <w:t xml:space="preserve">Clinical Neuropsychologist, </w:t>
      </w:r>
      <w:r w:rsidR="008E7404" w:rsidRPr="008F4225">
        <w:rPr>
          <w:rFonts w:ascii="Times New Roman" w:hAnsi="Times New Roman" w:cs="Times New Roman"/>
          <w:sz w:val="24"/>
          <w:szCs w:val="24"/>
        </w:rPr>
        <w:t>25, 716-740. doi: 10.1080/13854046.2011.579174</w:t>
      </w:r>
    </w:p>
    <w:p w14:paraId="67326E76" w14:textId="77777777" w:rsidR="00C74E45" w:rsidRPr="008F4225" w:rsidRDefault="00C74E45"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Pugh, M.J., Finley, E.P., Copeland, L.A., Wang, O.P., Noel, P.H., </w:t>
      </w:r>
      <w:proofErr w:type="spellStart"/>
      <w:r w:rsidRPr="008F4225">
        <w:rPr>
          <w:rFonts w:ascii="Times New Roman" w:hAnsi="Times New Roman" w:cs="Times New Roman"/>
          <w:sz w:val="24"/>
          <w:szCs w:val="24"/>
        </w:rPr>
        <w:t>Amuan</w:t>
      </w:r>
      <w:proofErr w:type="spellEnd"/>
      <w:r w:rsidRPr="008F4225">
        <w:rPr>
          <w:rFonts w:ascii="Times New Roman" w:hAnsi="Times New Roman" w:cs="Times New Roman"/>
          <w:sz w:val="24"/>
          <w:szCs w:val="24"/>
        </w:rPr>
        <w:t xml:space="preserve">, M.E., Parsons, H.M., </w:t>
      </w:r>
    </w:p>
    <w:p w14:paraId="14C48634" w14:textId="77777777" w:rsidR="00C74E45" w:rsidRPr="008F4225" w:rsidRDefault="00C74E45"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Wells, M., Elizondo, B., &amp; Pugh, J.A. (2014). Complex comorbidity clusters in OEF/OIF </w:t>
      </w:r>
    </w:p>
    <w:p w14:paraId="525D2A7E" w14:textId="4EBD3D32" w:rsidR="00E6587A" w:rsidRPr="008F4225" w:rsidRDefault="00C74E45"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veterans: the polytrauma clinical triad and beyond. </w:t>
      </w:r>
      <w:r w:rsidRPr="008F4225">
        <w:rPr>
          <w:rFonts w:ascii="Times New Roman" w:hAnsi="Times New Roman" w:cs="Times New Roman"/>
          <w:i/>
          <w:sz w:val="24"/>
          <w:szCs w:val="24"/>
        </w:rPr>
        <w:t>Medical Care</w:t>
      </w:r>
      <w:r w:rsidRPr="008F4225">
        <w:rPr>
          <w:rFonts w:ascii="Times New Roman" w:hAnsi="Times New Roman" w:cs="Times New Roman"/>
          <w:sz w:val="24"/>
          <w:szCs w:val="24"/>
        </w:rPr>
        <w:t>, 52, 172-181. doi: 10.1097/MLR.0000000000000059.</w:t>
      </w:r>
    </w:p>
    <w:p w14:paraId="737A9BBE" w14:textId="0BEFD4B1" w:rsidR="008C61A6" w:rsidRPr="008F4225" w:rsidRDefault="002718F4" w:rsidP="002718F4">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Ramsey, C., </w:t>
      </w:r>
      <w:proofErr w:type="spellStart"/>
      <w:r w:rsidRPr="008F4225">
        <w:rPr>
          <w:rFonts w:ascii="Times New Roman" w:hAnsi="Times New Roman" w:cs="Times New Roman"/>
          <w:sz w:val="24"/>
          <w:szCs w:val="24"/>
        </w:rPr>
        <w:t>Dziura</w:t>
      </w:r>
      <w:proofErr w:type="spellEnd"/>
      <w:r w:rsidRPr="008F4225">
        <w:rPr>
          <w:rFonts w:ascii="Times New Roman" w:hAnsi="Times New Roman" w:cs="Times New Roman"/>
          <w:sz w:val="24"/>
          <w:szCs w:val="24"/>
        </w:rPr>
        <w:t xml:space="preserve">, J., Justice, A.C., </w:t>
      </w:r>
      <w:proofErr w:type="spellStart"/>
      <w:r w:rsidRPr="008F4225">
        <w:rPr>
          <w:rFonts w:ascii="Times New Roman" w:hAnsi="Times New Roman" w:cs="Times New Roman"/>
          <w:sz w:val="24"/>
          <w:szCs w:val="24"/>
        </w:rPr>
        <w:t>Altalib</w:t>
      </w:r>
      <w:proofErr w:type="spellEnd"/>
      <w:r w:rsidRPr="008F4225">
        <w:rPr>
          <w:rFonts w:ascii="Times New Roman" w:hAnsi="Times New Roman" w:cs="Times New Roman"/>
          <w:sz w:val="24"/>
          <w:szCs w:val="24"/>
        </w:rPr>
        <w:t xml:space="preserve">, H.H., </w:t>
      </w:r>
      <w:proofErr w:type="spellStart"/>
      <w:r w:rsidR="008C61A6" w:rsidRPr="008F4225">
        <w:rPr>
          <w:rFonts w:ascii="Times New Roman" w:hAnsi="Times New Roman" w:cs="Times New Roman"/>
          <w:sz w:val="24"/>
          <w:szCs w:val="24"/>
        </w:rPr>
        <w:t>Bathulapalli</w:t>
      </w:r>
      <w:proofErr w:type="spellEnd"/>
      <w:r w:rsidR="008C61A6" w:rsidRPr="008F4225">
        <w:rPr>
          <w:rFonts w:ascii="Times New Roman" w:hAnsi="Times New Roman" w:cs="Times New Roman"/>
          <w:sz w:val="24"/>
          <w:szCs w:val="24"/>
        </w:rPr>
        <w:t xml:space="preserve">, H., Burg, M., … Brandt, C. </w:t>
      </w:r>
    </w:p>
    <w:p w14:paraId="4CE17E9B" w14:textId="61810FAC" w:rsidR="002718F4" w:rsidRPr="008F4225" w:rsidRDefault="002718F4" w:rsidP="008C61A6">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(2017). Incidence of Mental Health Diagnoses in Veterans of Operations Iraqi Freedom, Enduring Freedom, and New Dawn, 2001-2014. </w:t>
      </w:r>
      <w:r w:rsidRPr="008F4225">
        <w:rPr>
          <w:rFonts w:ascii="Times New Roman" w:hAnsi="Times New Roman" w:cs="Times New Roman"/>
          <w:i/>
          <w:sz w:val="24"/>
          <w:szCs w:val="24"/>
        </w:rPr>
        <w:t xml:space="preserve">American Journal of Public Health Research, </w:t>
      </w:r>
      <w:r w:rsidRPr="008F4225">
        <w:rPr>
          <w:rFonts w:ascii="Times New Roman" w:hAnsi="Times New Roman" w:cs="Times New Roman"/>
          <w:sz w:val="24"/>
          <w:szCs w:val="24"/>
        </w:rPr>
        <w:t>107</w:t>
      </w:r>
      <w:r w:rsidR="008C61A6" w:rsidRPr="008F4225">
        <w:rPr>
          <w:rFonts w:ascii="Times New Roman" w:hAnsi="Times New Roman" w:cs="Times New Roman"/>
          <w:sz w:val="24"/>
          <w:szCs w:val="24"/>
        </w:rPr>
        <w:t xml:space="preserve"> (2)</w:t>
      </w:r>
      <w:r w:rsidRPr="008F4225">
        <w:rPr>
          <w:rFonts w:ascii="Times New Roman" w:hAnsi="Times New Roman" w:cs="Times New Roman"/>
          <w:sz w:val="24"/>
          <w:szCs w:val="24"/>
        </w:rPr>
        <w:t xml:space="preserve">, 329-335. </w:t>
      </w:r>
    </w:p>
    <w:p w14:paraId="5B73281D" w14:textId="77777777" w:rsidR="005C47F6" w:rsidRPr="008F4225" w:rsidRDefault="005C47F6" w:rsidP="009E4A41">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 xml:space="preserve">Ray, C.L. (2017). Practical Use of MMPI-2-RF Validity Indicators in VA Compensation and </w:t>
      </w:r>
    </w:p>
    <w:p w14:paraId="58235BD7" w14:textId="43FCFC98" w:rsidR="005C47F6" w:rsidRPr="008F4225" w:rsidRDefault="005C47F6">
      <w:pPr>
        <w:spacing w:after="0" w:line="480" w:lineRule="auto"/>
        <w:ind w:left="720"/>
        <w:contextualSpacing/>
        <w:rPr>
          <w:rFonts w:ascii="Times New Roman" w:hAnsi="Times New Roman" w:cs="Times New Roman"/>
          <w:i/>
          <w:sz w:val="24"/>
          <w:szCs w:val="24"/>
        </w:rPr>
      </w:pPr>
      <w:r w:rsidRPr="008F4225">
        <w:rPr>
          <w:rFonts w:ascii="Times New Roman" w:hAnsi="Times New Roman" w:cs="Times New Roman"/>
          <w:sz w:val="24"/>
          <w:szCs w:val="24"/>
        </w:rPr>
        <w:t xml:space="preserve">Pension Examination. </w:t>
      </w:r>
      <w:r w:rsidRPr="008F4225">
        <w:rPr>
          <w:rFonts w:ascii="Times New Roman" w:hAnsi="Times New Roman" w:cs="Times New Roman"/>
          <w:i/>
          <w:sz w:val="24"/>
          <w:szCs w:val="24"/>
        </w:rPr>
        <w:t>Psychology Injury and Law.</w:t>
      </w:r>
      <w:r w:rsidRPr="008F4225">
        <w:rPr>
          <w:rFonts w:ascii="Times New Roman" w:hAnsi="Times New Roman" w:cs="Times New Roman"/>
          <w:sz w:val="24"/>
          <w:szCs w:val="24"/>
        </w:rPr>
        <w:t xml:space="preserve"> Advanced online Publication. doi: </w:t>
      </w:r>
      <w:r w:rsidRPr="008F4225">
        <w:rPr>
          <w:rFonts w:ascii="Times New Roman" w:hAnsi="Times New Roman" w:cs="Times New Roman"/>
          <w:spacing w:val="4"/>
          <w:sz w:val="24"/>
          <w:szCs w:val="24"/>
          <w:shd w:val="clear" w:color="auto" w:fill="FCFCFC"/>
        </w:rPr>
        <w:t>doi:10.1007/s12207-017-9289-3</w:t>
      </w:r>
    </w:p>
    <w:p w14:paraId="5B34070D" w14:textId="77777777" w:rsidR="005C2EB1" w:rsidRPr="008F4225" w:rsidRDefault="00201D10" w:rsidP="00296495">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Resnick, P.J., West, S., &amp; Payne, J.W. (2012). Malingering of Posttraumatic Stress Disorder. In </w:t>
      </w:r>
    </w:p>
    <w:p w14:paraId="75FF7169" w14:textId="6F2C3D70" w:rsidR="00201D10" w:rsidRPr="008F4225" w:rsidRDefault="005C2EB1">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R. Rogers (Eds.), </w:t>
      </w:r>
      <w:r w:rsidR="00201D10" w:rsidRPr="008F4225">
        <w:rPr>
          <w:rFonts w:ascii="Times New Roman" w:hAnsi="Times New Roman" w:cs="Times New Roman"/>
          <w:sz w:val="24"/>
          <w:szCs w:val="24"/>
        </w:rPr>
        <w:t>Clinical assessment of malingering and deception</w:t>
      </w:r>
      <w:r w:rsidRPr="008F4225">
        <w:rPr>
          <w:rFonts w:ascii="Times New Roman" w:hAnsi="Times New Roman" w:cs="Times New Roman"/>
          <w:sz w:val="24"/>
          <w:szCs w:val="24"/>
        </w:rPr>
        <w:t xml:space="preserve"> (3</w:t>
      </w:r>
      <w:r w:rsidRPr="008F4225">
        <w:rPr>
          <w:rFonts w:ascii="Times New Roman" w:hAnsi="Times New Roman" w:cs="Times New Roman"/>
          <w:sz w:val="24"/>
          <w:szCs w:val="24"/>
          <w:vertAlign w:val="superscript"/>
        </w:rPr>
        <w:t>rd</w:t>
      </w:r>
      <w:r w:rsidRPr="008F4225">
        <w:rPr>
          <w:rFonts w:ascii="Times New Roman" w:hAnsi="Times New Roman" w:cs="Times New Roman"/>
          <w:sz w:val="24"/>
          <w:szCs w:val="24"/>
        </w:rPr>
        <w:t xml:space="preserve"> ed)</w:t>
      </w:r>
      <w:r w:rsidR="00201D10" w:rsidRPr="008F4225">
        <w:rPr>
          <w:rFonts w:ascii="Times New Roman" w:hAnsi="Times New Roman" w:cs="Times New Roman"/>
          <w:sz w:val="24"/>
          <w:szCs w:val="24"/>
        </w:rPr>
        <w:t xml:space="preserve">. </w:t>
      </w:r>
      <w:r w:rsidRPr="008F4225">
        <w:rPr>
          <w:rFonts w:ascii="Times New Roman" w:hAnsi="Times New Roman" w:cs="Times New Roman"/>
          <w:sz w:val="24"/>
          <w:szCs w:val="24"/>
        </w:rPr>
        <w:t>New York, NY: Guilford Press.</w:t>
      </w:r>
    </w:p>
    <w:p w14:paraId="2D8E59EA" w14:textId="77777777" w:rsidR="00071843" w:rsidRPr="008F4225" w:rsidRDefault="00071843" w:rsidP="00071843">
      <w:pPr>
        <w:spacing w:after="0" w:line="480" w:lineRule="auto"/>
        <w:contextualSpacing/>
        <w:rPr>
          <w:rFonts w:ascii="Times New Roman" w:hAnsi="Times New Roman" w:cs="Times New Roman"/>
          <w:i/>
          <w:sz w:val="24"/>
          <w:szCs w:val="24"/>
        </w:rPr>
      </w:pPr>
      <w:r w:rsidRPr="008F4225">
        <w:rPr>
          <w:rFonts w:ascii="Times New Roman" w:hAnsi="Times New Roman" w:cs="Times New Roman"/>
          <w:sz w:val="24"/>
          <w:szCs w:val="24"/>
        </w:rPr>
        <w:t xml:space="preserve">Rosenthal, R., </w:t>
      </w:r>
      <w:proofErr w:type="spellStart"/>
      <w:r w:rsidRPr="008F4225">
        <w:rPr>
          <w:rFonts w:ascii="Times New Roman" w:hAnsi="Times New Roman" w:cs="Times New Roman"/>
          <w:sz w:val="24"/>
          <w:szCs w:val="24"/>
        </w:rPr>
        <w:t>Rosnow</w:t>
      </w:r>
      <w:proofErr w:type="spellEnd"/>
      <w:r w:rsidRPr="008F4225">
        <w:rPr>
          <w:rFonts w:ascii="Times New Roman" w:hAnsi="Times New Roman" w:cs="Times New Roman"/>
          <w:sz w:val="24"/>
          <w:szCs w:val="24"/>
        </w:rPr>
        <w:t xml:space="preserve">, R. L., &amp; Rubin, D. B. (2000). </w:t>
      </w:r>
      <w:r w:rsidRPr="008F4225">
        <w:rPr>
          <w:rFonts w:ascii="Times New Roman" w:hAnsi="Times New Roman" w:cs="Times New Roman"/>
          <w:i/>
          <w:sz w:val="24"/>
          <w:szCs w:val="24"/>
        </w:rPr>
        <w:t xml:space="preserve">Contrasts and effect sizes in behavioral </w:t>
      </w:r>
    </w:p>
    <w:p w14:paraId="0F3DEF0C" w14:textId="21D1C7BF" w:rsidR="00071843" w:rsidRPr="008F4225" w:rsidRDefault="00071843" w:rsidP="00071843">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i/>
          <w:sz w:val="24"/>
          <w:szCs w:val="24"/>
        </w:rPr>
        <w:t>research: A correlational approach</w:t>
      </w:r>
      <w:r w:rsidRPr="008F4225">
        <w:rPr>
          <w:rFonts w:ascii="Times New Roman" w:hAnsi="Times New Roman" w:cs="Times New Roman"/>
          <w:sz w:val="24"/>
          <w:szCs w:val="24"/>
        </w:rPr>
        <w:t>. New York, NY: Cambridge University Press.</w:t>
      </w:r>
    </w:p>
    <w:p w14:paraId="63AEB45D" w14:textId="77777777" w:rsidR="00131056" w:rsidRPr="008F4225" w:rsidRDefault="00131056"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Russo, A.C. (2013). Ethical, legal, and risk management considerations in neuropsychological </w:t>
      </w:r>
    </w:p>
    <w:p w14:paraId="404A514A" w14:textId="77777777" w:rsidR="00131056" w:rsidRPr="008F4225" w:rsidRDefault="00131056" w:rsidP="002314CF">
      <w:pPr>
        <w:spacing w:after="0" w:line="480" w:lineRule="auto"/>
        <w:ind w:firstLine="720"/>
        <w:contextualSpacing/>
        <w:rPr>
          <w:rFonts w:ascii="Times New Roman" w:hAnsi="Times New Roman" w:cs="Times New Roman"/>
          <w:i/>
          <w:sz w:val="24"/>
          <w:szCs w:val="24"/>
        </w:rPr>
      </w:pPr>
      <w:r w:rsidRPr="008F4225">
        <w:rPr>
          <w:rFonts w:ascii="Times New Roman" w:hAnsi="Times New Roman" w:cs="Times New Roman"/>
          <w:sz w:val="24"/>
          <w:szCs w:val="24"/>
        </w:rPr>
        <w:t xml:space="preserve">assessments of veterans. </w:t>
      </w:r>
      <w:r w:rsidRPr="008F4225">
        <w:rPr>
          <w:rFonts w:ascii="Times New Roman" w:hAnsi="Times New Roman" w:cs="Times New Roman"/>
          <w:i/>
          <w:sz w:val="24"/>
          <w:szCs w:val="24"/>
        </w:rPr>
        <w:t>Psychology Injury and Law</w:t>
      </w:r>
      <w:r w:rsidRPr="008F4225">
        <w:rPr>
          <w:rFonts w:ascii="Times New Roman" w:hAnsi="Times New Roman" w:cs="Times New Roman"/>
          <w:sz w:val="24"/>
          <w:szCs w:val="24"/>
        </w:rPr>
        <w:t>, 6, 21-30.</w:t>
      </w:r>
    </w:p>
    <w:p w14:paraId="7E1D673C" w14:textId="77777777" w:rsidR="009D5C95" w:rsidRPr="008F4225" w:rsidRDefault="00131056"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Ru</w:t>
      </w:r>
      <w:r w:rsidR="009D5C95" w:rsidRPr="008F4225">
        <w:rPr>
          <w:rFonts w:ascii="Times New Roman" w:hAnsi="Times New Roman" w:cs="Times New Roman"/>
          <w:sz w:val="24"/>
          <w:szCs w:val="24"/>
        </w:rPr>
        <w:t xml:space="preserve">sso, A.C. (2014). Assessing </w:t>
      </w:r>
      <w:r w:rsidR="005C2EB1" w:rsidRPr="008F4225">
        <w:rPr>
          <w:rFonts w:ascii="Times New Roman" w:hAnsi="Times New Roman" w:cs="Times New Roman"/>
          <w:sz w:val="24"/>
          <w:szCs w:val="24"/>
        </w:rPr>
        <w:t>veteran symptom validity</w:t>
      </w:r>
      <w:r w:rsidR="009D5C95" w:rsidRPr="008F4225">
        <w:rPr>
          <w:rFonts w:ascii="Times New Roman" w:hAnsi="Times New Roman" w:cs="Times New Roman"/>
          <w:sz w:val="24"/>
          <w:szCs w:val="24"/>
        </w:rPr>
        <w:t xml:space="preserve">. </w:t>
      </w:r>
      <w:r w:rsidR="009D5C95" w:rsidRPr="008F4225">
        <w:rPr>
          <w:rFonts w:ascii="Times New Roman" w:hAnsi="Times New Roman" w:cs="Times New Roman"/>
          <w:i/>
          <w:sz w:val="24"/>
          <w:szCs w:val="24"/>
        </w:rPr>
        <w:t>Psychology Injury and Law</w:t>
      </w:r>
      <w:r w:rsidR="009D5C95" w:rsidRPr="008F4225">
        <w:rPr>
          <w:rFonts w:ascii="Times New Roman" w:hAnsi="Times New Roman" w:cs="Times New Roman"/>
          <w:sz w:val="24"/>
          <w:szCs w:val="24"/>
        </w:rPr>
        <w:t>, 7, 178-</w:t>
      </w:r>
    </w:p>
    <w:p w14:paraId="490E6374" w14:textId="64A529E9" w:rsidR="009D5C95" w:rsidRPr="008F4225" w:rsidRDefault="009D5C95" w:rsidP="002314CF">
      <w:pPr>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190. doi: 10.1007/s12207-014-9190-2</w:t>
      </w:r>
    </w:p>
    <w:p w14:paraId="76492BAD" w14:textId="77777777" w:rsidR="00167C71" w:rsidRPr="008F4225" w:rsidRDefault="00167C71" w:rsidP="00167C71">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Russo, A.C. (2018). A practitioner Survey of Department of Veteran Affairs Psychologists who </w:t>
      </w:r>
    </w:p>
    <w:p w14:paraId="2F45C6DB" w14:textId="4AD77E66" w:rsidR="00167C71" w:rsidRPr="008F4225" w:rsidRDefault="00167C71" w:rsidP="00167C71">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provide Neuropsychological Assessments. </w:t>
      </w:r>
      <w:r w:rsidRPr="008F4225">
        <w:rPr>
          <w:rFonts w:ascii="Times New Roman" w:hAnsi="Times New Roman" w:cs="Times New Roman"/>
          <w:i/>
          <w:sz w:val="24"/>
          <w:szCs w:val="24"/>
        </w:rPr>
        <w:t xml:space="preserve">Archives of Clinical Neuropsychology, </w:t>
      </w:r>
      <w:r w:rsidRPr="008F4225">
        <w:rPr>
          <w:rFonts w:ascii="Times New Roman" w:hAnsi="Times New Roman" w:cs="Times New Roman"/>
          <w:sz w:val="24"/>
          <w:szCs w:val="24"/>
        </w:rPr>
        <w:t>33, 1046-1059. doi: 10.1093/</w:t>
      </w:r>
      <w:proofErr w:type="spellStart"/>
      <w:r w:rsidRPr="008F4225">
        <w:rPr>
          <w:rFonts w:ascii="Times New Roman" w:hAnsi="Times New Roman" w:cs="Times New Roman"/>
          <w:sz w:val="24"/>
          <w:szCs w:val="24"/>
        </w:rPr>
        <w:t>arclin</w:t>
      </w:r>
      <w:proofErr w:type="spellEnd"/>
      <w:r w:rsidRPr="008F4225">
        <w:rPr>
          <w:rFonts w:ascii="Times New Roman" w:hAnsi="Times New Roman" w:cs="Times New Roman"/>
          <w:sz w:val="24"/>
          <w:szCs w:val="24"/>
        </w:rPr>
        <w:t>/acx139</w:t>
      </w:r>
    </w:p>
    <w:p w14:paraId="480A4051" w14:textId="77777777" w:rsidR="00DB27AC" w:rsidRPr="008F4225" w:rsidRDefault="00DB27AC"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Seal, K.H., </w:t>
      </w:r>
      <w:proofErr w:type="spellStart"/>
      <w:r w:rsidRPr="008F4225">
        <w:rPr>
          <w:rFonts w:ascii="Times New Roman" w:hAnsi="Times New Roman" w:cs="Times New Roman"/>
          <w:sz w:val="24"/>
          <w:szCs w:val="24"/>
        </w:rPr>
        <w:t>Maguen</w:t>
      </w:r>
      <w:proofErr w:type="spellEnd"/>
      <w:r w:rsidRPr="008F4225">
        <w:rPr>
          <w:rFonts w:ascii="Times New Roman" w:hAnsi="Times New Roman" w:cs="Times New Roman"/>
          <w:sz w:val="24"/>
          <w:szCs w:val="24"/>
        </w:rPr>
        <w:t xml:space="preserve">, Cohen, B., </w:t>
      </w:r>
      <w:proofErr w:type="spellStart"/>
      <w:r w:rsidRPr="008F4225">
        <w:rPr>
          <w:rFonts w:ascii="Times New Roman" w:hAnsi="Times New Roman" w:cs="Times New Roman"/>
          <w:sz w:val="24"/>
          <w:szCs w:val="24"/>
        </w:rPr>
        <w:t>Gima</w:t>
      </w:r>
      <w:proofErr w:type="spellEnd"/>
      <w:r w:rsidRPr="008F4225">
        <w:rPr>
          <w:rFonts w:ascii="Times New Roman" w:hAnsi="Times New Roman" w:cs="Times New Roman"/>
          <w:sz w:val="24"/>
          <w:szCs w:val="24"/>
        </w:rPr>
        <w:t xml:space="preserve">, K.S., Metzler, T.J., Ren, L., </w:t>
      </w:r>
      <w:proofErr w:type="spellStart"/>
      <w:r w:rsidRPr="008F4225">
        <w:rPr>
          <w:rFonts w:ascii="Times New Roman" w:hAnsi="Times New Roman" w:cs="Times New Roman"/>
          <w:sz w:val="24"/>
          <w:szCs w:val="24"/>
        </w:rPr>
        <w:t>Berthentahal</w:t>
      </w:r>
      <w:proofErr w:type="spellEnd"/>
      <w:r w:rsidRPr="008F4225">
        <w:rPr>
          <w:rFonts w:ascii="Times New Roman" w:hAnsi="Times New Roman" w:cs="Times New Roman"/>
          <w:sz w:val="24"/>
          <w:szCs w:val="24"/>
        </w:rPr>
        <w:t xml:space="preserve">, D., &amp; </w:t>
      </w:r>
      <w:proofErr w:type="spellStart"/>
      <w:r w:rsidRPr="008F4225">
        <w:rPr>
          <w:rFonts w:ascii="Times New Roman" w:hAnsi="Times New Roman" w:cs="Times New Roman"/>
          <w:sz w:val="24"/>
          <w:szCs w:val="24"/>
        </w:rPr>
        <w:t>Marmar</w:t>
      </w:r>
      <w:proofErr w:type="spellEnd"/>
      <w:r w:rsidRPr="008F4225">
        <w:rPr>
          <w:rFonts w:ascii="Times New Roman" w:hAnsi="Times New Roman" w:cs="Times New Roman"/>
          <w:sz w:val="24"/>
          <w:szCs w:val="24"/>
        </w:rPr>
        <w:t xml:space="preserve">, </w:t>
      </w:r>
    </w:p>
    <w:p w14:paraId="4C5241D6" w14:textId="77777777" w:rsidR="00DB27AC" w:rsidRPr="008F4225" w:rsidRDefault="00DB27AC"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C.R. (2010). VA Mental Health Services Utilization in Iraq and Afghanistan Veterans in the First Year of Receiving New Mental Health Diagnoses. </w:t>
      </w:r>
      <w:r w:rsidRPr="008F4225">
        <w:rPr>
          <w:rFonts w:ascii="Times New Roman" w:hAnsi="Times New Roman" w:cs="Times New Roman"/>
          <w:i/>
          <w:sz w:val="24"/>
          <w:szCs w:val="24"/>
        </w:rPr>
        <w:t xml:space="preserve">Journal of Traumatic Stress, </w:t>
      </w:r>
      <w:r w:rsidRPr="008F4225">
        <w:rPr>
          <w:rFonts w:ascii="Times New Roman" w:hAnsi="Times New Roman" w:cs="Times New Roman"/>
          <w:sz w:val="24"/>
          <w:szCs w:val="24"/>
        </w:rPr>
        <w:t>23, 5-16. doi: 10.1002/jts.20493</w:t>
      </w:r>
    </w:p>
    <w:p w14:paraId="0AB4837D" w14:textId="77777777" w:rsidR="00DB27AC" w:rsidRPr="008F4225" w:rsidRDefault="00DB27AC"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Seal, K., Metzler, T., </w:t>
      </w:r>
      <w:proofErr w:type="spellStart"/>
      <w:r w:rsidRPr="008F4225">
        <w:rPr>
          <w:rFonts w:ascii="Times New Roman" w:hAnsi="Times New Roman" w:cs="Times New Roman"/>
          <w:sz w:val="24"/>
          <w:szCs w:val="24"/>
        </w:rPr>
        <w:t>Gima</w:t>
      </w:r>
      <w:proofErr w:type="spellEnd"/>
      <w:r w:rsidRPr="008F4225">
        <w:rPr>
          <w:rFonts w:ascii="Times New Roman" w:hAnsi="Times New Roman" w:cs="Times New Roman"/>
          <w:sz w:val="24"/>
          <w:szCs w:val="24"/>
        </w:rPr>
        <w:t xml:space="preserve">, K., </w:t>
      </w:r>
      <w:proofErr w:type="spellStart"/>
      <w:r w:rsidRPr="008F4225">
        <w:rPr>
          <w:rFonts w:ascii="Times New Roman" w:hAnsi="Times New Roman" w:cs="Times New Roman"/>
          <w:sz w:val="24"/>
          <w:szCs w:val="24"/>
        </w:rPr>
        <w:t>Bertenthal</w:t>
      </w:r>
      <w:proofErr w:type="spellEnd"/>
      <w:r w:rsidRPr="008F4225">
        <w:rPr>
          <w:rFonts w:ascii="Times New Roman" w:hAnsi="Times New Roman" w:cs="Times New Roman"/>
          <w:sz w:val="24"/>
          <w:szCs w:val="24"/>
        </w:rPr>
        <w:t xml:space="preserve">, D., </w:t>
      </w:r>
      <w:proofErr w:type="spellStart"/>
      <w:r w:rsidRPr="008F4225">
        <w:rPr>
          <w:rFonts w:ascii="Times New Roman" w:hAnsi="Times New Roman" w:cs="Times New Roman"/>
          <w:sz w:val="24"/>
          <w:szCs w:val="24"/>
        </w:rPr>
        <w:t>Maguen</w:t>
      </w:r>
      <w:proofErr w:type="spellEnd"/>
      <w:r w:rsidRPr="008F4225">
        <w:rPr>
          <w:rFonts w:ascii="Times New Roman" w:hAnsi="Times New Roman" w:cs="Times New Roman"/>
          <w:sz w:val="24"/>
          <w:szCs w:val="24"/>
        </w:rPr>
        <w:t xml:space="preserve">, S., &amp; </w:t>
      </w:r>
      <w:proofErr w:type="spellStart"/>
      <w:r w:rsidRPr="008F4225">
        <w:rPr>
          <w:rFonts w:ascii="Times New Roman" w:hAnsi="Times New Roman" w:cs="Times New Roman"/>
          <w:sz w:val="24"/>
          <w:szCs w:val="24"/>
        </w:rPr>
        <w:t>Marmar</w:t>
      </w:r>
      <w:proofErr w:type="spellEnd"/>
      <w:r w:rsidRPr="008F4225">
        <w:rPr>
          <w:rFonts w:ascii="Times New Roman" w:hAnsi="Times New Roman" w:cs="Times New Roman"/>
          <w:sz w:val="24"/>
          <w:szCs w:val="24"/>
        </w:rPr>
        <w:t xml:space="preserve">, C. (2009). Trends and </w:t>
      </w:r>
    </w:p>
    <w:p w14:paraId="4A251698" w14:textId="77777777" w:rsidR="00DB27AC" w:rsidRPr="008F4225" w:rsidRDefault="00DB27AC"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risk factors for mental health diagnoses among Iraq and Afghanistan veterans using Department of Veterans Affairs Healthcare, 2002–2008. </w:t>
      </w:r>
      <w:r w:rsidRPr="008F4225">
        <w:rPr>
          <w:rFonts w:ascii="Times New Roman" w:hAnsi="Times New Roman" w:cs="Times New Roman"/>
          <w:i/>
          <w:sz w:val="24"/>
          <w:szCs w:val="24"/>
        </w:rPr>
        <w:t>American Journal of Public Health</w:t>
      </w:r>
      <w:r w:rsidRPr="008F4225">
        <w:rPr>
          <w:rFonts w:ascii="Times New Roman" w:hAnsi="Times New Roman" w:cs="Times New Roman"/>
          <w:sz w:val="24"/>
          <w:szCs w:val="24"/>
        </w:rPr>
        <w:t>, 99, 1651– 1658.</w:t>
      </w:r>
    </w:p>
    <w:p w14:paraId="0BE0AA4D" w14:textId="77777777" w:rsidR="00DB27AC" w:rsidRPr="008F4225" w:rsidRDefault="00DB27AC"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lastRenderedPageBreak/>
        <w:t xml:space="preserve">Seal, K., </w:t>
      </w:r>
      <w:proofErr w:type="spellStart"/>
      <w:r w:rsidRPr="008F4225">
        <w:rPr>
          <w:rFonts w:ascii="Times New Roman" w:hAnsi="Times New Roman" w:cs="Times New Roman"/>
          <w:sz w:val="24"/>
          <w:szCs w:val="24"/>
        </w:rPr>
        <w:t>Bertenthal</w:t>
      </w:r>
      <w:proofErr w:type="spellEnd"/>
      <w:r w:rsidRPr="008F4225">
        <w:rPr>
          <w:rFonts w:ascii="Times New Roman" w:hAnsi="Times New Roman" w:cs="Times New Roman"/>
          <w:sz w:val="24"/>
          <w:szCs w:val="24"/>
        </w:rPr>
        <w:t xml:space="preserve">, D., Miner, C., Sen, S., &amp; </w:t>
      </w:r>
      <w:proofErr w:type="spellStart"/>
      <w:r w:rsidRPr="008F4225">
        <w:rPr>
          <w:rFonts w:ascii="Times New Roman" w:hAnsi="Times New Roman" w:cs="Times New Roman"/>
          <w:sz w:val="24"/>
          <w:szCs w:val="24"/>
        </w:rPr>
        <w:t>Marmar</w:t>
      </w:r>
      <w:proofErr w:type="spellEnd"/>
      <w:r w:rsidRPr="008F4225">
        <w:rPr>
          <w:rFonts w:ascii="Times New Roman" w:hAnsi="Times New Roman" w:cs="Times New Roman"/>
          <w:sz w:val="24"/>
          <w:szCs w:val="24"/>
        </w:rPr>
        <w:t xml:space="preserve">, C. (2007). Bringing the war back home: </w:t>
      </w:r>
    </w:p>
    <w:p w14:paraId="44F200B9" w14:textId="77777777" w:rsidR="00DB27AC" w:rsidRPr="008F4225" w:rsidRDefault="00DB27AC"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Mental health disorders among 103,788 US veterans returning from Iraq and Afghanistan seen at Department of Veterans Affairs facilities. </w:t>
      </w:r>
      <w:r w:rsidRPr="008F4225">
        <w:rPr>
          <w:rFonts w:ascii="Times New Roman" w:hAnsi="Times New Roman" w:cs="Times New Roman"/>
          <w:i/>
          <w:sz w:val="24"/>
          <w:szCs w:val="24"/>
        </w:rPr>
        <w:t>Archives of Internal Medicine</w:t>
      </w:r>
      <w:r w:rsidRPr="008F4225">
        <w:rPr>
          <w:rFonts w:ascii="Times New Roman" w:hAnsi="Times New Roman" w:cs="Times New Roman"/>
          <w:sz w:val="24"/>
          <w:szCs w:val="24"/>
        </w:rPr>
        <w:t>, 167, 476–482.</w:t>
      </w:r>
    </w:p>
    <w:p w14:paraId="13128E41" w14:textId="77777777" w:rsidR="00DD2B40" w:rsidRPr="008F4225" w:rsidRDefault="00DD2B40" w:rsidP="002314CF">
      <w:pPr>
        <w:spacing w:after="0" w:line="480" w:lineRule="auto"/>
        <w:contextualSpacing/>
        <w:rPr>
          <w:rFonts w:ascii="Times New Roman" w:hAnsi="Times New Roman" w:cs="Times New Roman"/>
          <w:sz w:val="24"/>
          <w:szCs w:val="24"/>
        </w:rPr>
      </w:pPr>
      <w:r w:rsidRPr="008F4225">
        <w:rPr>
          <w:rFonts w:ascii="Times New Roman" w:hAnsi="Times New Roman" w:cs="Times New Roman"/>
          <w:sz w:val="24"/>
          <w:szCs w:val="24"/>
        </w:rPr>
        <w:t xml:space="preserve">Sellbom, M., &amp; </w:t>
      </w:r>
      <w:proofErr w:type="spellStart"/>
      <w:r w:rsidRPr="008F4225">
        <w:rPr>
          <w:rFonts w:ascii="Times New Roman" w:hAnsi="Times New Roman" w:cs="Times New Roman"/>
          <w:sz w:val="24"/>
          <w:szCs w:val="24"/>
        </w:rPr>
        <w:t>Bagby</w:t>
      </w:r>
      <w:proofErr w:type="spellEnd"/>
      <w:r w:rsidRPr="008F4225">
        <w:rPr>
          <w:rFonts w:ascii="Times New Roman" w:hAnsi="Times New Roman" w:cs="Times New Roman"/>
          <w:sz w:val="24"/>
          <w:szCs w:val="24"/>
        </w:rPr>
        <w:t xml:space="preserve">, R.M. (2008). Validity of the MMPI-2-RF (Restructured Form) L-r and </w:t>
      </w:r>
    </w:p>
    <w:p w14:paraId="49E80D4F" w14:textId="77777777" w:rsidR="00DD2B40" w:rsidRPr="008F4225" w:rsidRDefault="00DD2B40"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K-r scales in the detecting of underreporting in clinical and nonclinical samples. </w:t>
      </w:r>
      <w:r w:rsidRPr="008F4225">
        <w:rPr>
          <w:rFonts w:ascii="Times New Roman" w:hAnsi="Times New Roman" w:cs="Times New Roman"/>
          <w:i/>
          <w:sz w:val="24"/>
          <w:szCs w:val="24"/>
        </w:rPr>
        <w:t>Psychological Assessment</w:t>
      </w:r>
      <w:r w:rsidRPr="008F4225">
        <w:rPr>
          <w:rFonts w:ascii="Times New Roman" w:hAnsi="Times New Roman" w:cs="Times New Roman"/>
          <w:sz w:val="24"/>
          <w:szCs w:val="24"/>
        </w:rPr>
        <w:t>, 20, 370-376. doi: 10.1037/a0012952</w:t>
      </w:r>
    </w:p>
    <w:p w14:paraId="6653644B" w14:textId="77777777" w:rsidR="00DD2B40" w:rsidRPr="008F4225" w:rsidRDefault="00727A44">
      <w:pPr>
        <w:shd w:val="clear" w:color="auto" w:fill="FFFFFF"/>
        <w:spacing w:after="0" w:line="480" w:lineRule="auto"/>
        <w:contextualSpacing/>
        <w:rPr>
          <w:rFonts w:ascii="Times New Roman" w:hAnsi="Times New Roman" w:cs="Times New Roman"/>
          <w:sz w:val="24"/>
          <w:szCs w:val="24"/>
        </w:rPr>
      </w:pPr>
      <w:proofErr w:type="spellStart"/>
      <w:r w:rsidRPr="008F4225">
        <w:rPr>
          <w:rFonts w:ascii="Times New Roman" w:hAnsi="Times New Roman" w:cs="Times New Roman"/>
          <w:sz w:val="24"/>
          <w:szCs w:val="24"/>
        </w:rPr>
        <w:t>Sharf</w:t>
      </w:r>
      <w:proofErr w:type="spellEnd"/>
      <w:r w:rsidRPr="008F4225">
        <w:rPr>
          <w:rFonts w:ascii="Times New Roman" w:hAnsi="Times New Roman" w:cs="Times New Roman"/>
          <w:sz w:val="24"/>
          <w:szCs w:val="24"/>
        </w:rPr>
        <w:t xml:space="preserve">, </w:t>
      </w:r>
      <w:r w:rsidR="00A54F1E" w:rsidRPr="008F4225">
        <w:rPr>
          <w:rFonts w:ascii="Times New Roman" w:hAnsi="Times New Roman" w:cs="Times New Roman"/>
          <w:sz w:val="24"/>
          <w:szCs w:val="24"/>
        </w:rPr>
        <w:tab/>
        <w:t xml:space="preserve">A.J., </w:t>
      </w:r>
      <w:r w:rsidRPr="008F4225">
        <w:rPr>
          <w:rFonts w:ascii="Times New Roman" w:hAnsi="Times New Roman" w:cs="Times New Roman"/>
          <w:sz w:val="24"/>
          <w:szCs w:val="24"/>
        </w:rPr>
        <w:t xml:space="preserve">Rogers, </w:t>
      </w:r>
      <w:r w:rsidR="00A54F1E" w:rsidRPr="008F4225">
        <w:rPr>
          <w:rFonts w:ascii="Times New Roman" w:hAnsi="Times New Roman" w:cs="Times New Roman"/>
          <w:sz w:val="24"/>
          <w:szCs w:val="24"/>
        </w:rPr>
        <w:t xml:space="preserve">R., </w:t>
      </w:r>
      <w:r w:rsidRPr="008F4225">
        <w:rPr>
          <w:rFonts w:ascii="Times New Roman" w:hAnsi="Times New Roman" w:cs="Times New Roman"/>
          <w:sz w:val="24"/>
          <w:szCs w:val="24"/>
        </w:rPr>
        <w:t xml:space="preserve">Williams, </w:t>
      </w:r>
      <w:r w:rsidR="00A54F1E" w:rsidRPr="008F4225">
        <w:rPr>
          <w:rFonts w:ascii="Times New Roman" w:hAnsi="Times New Roman" w:cs="Times New Roman"/>
          <w:sz w:val="24"/>
          <w:szCs w:val="24"/>
        </w:rPr>
        <w:t xml:space="preserve">M.M., </w:t>
      </w:r>
      <w:r w:rsidRPr="008F4225">
        <w:rPr>
          <w:rFonts w:ascii="Times New Roman" w:hAnsi="Times New Roman" w:cs="Times New Roman"/>
          <w:sz w:val="24"/>
          <w:szCs w:val="24"/>
        </w:rPr>
        <w:t>&amp; Henry</w:t>
      </w:r>
      <w:r w:rsidR="00A54F1E" w:rsidRPr="008F4225">
        <w:rPr>
          <w:rFonts w:ascii="Times New Roman" w:hAnsi="Times New Roman" w:cs="Times New Roman"/>
          <w:sz w:val="24"/>
          <w:szCs w:val="24"/>
        </w:rPr>
        <w:t>, S.A.</w:t>
      </w:r>
      <w:r w:rsidRPr="008F4225">
        <w:rPr>
          <w:rFonts w:ascii="Times New Roman" w:hAnsi="Times New Roman" w:cs="Times New Roman"/>
          <w:sz w:val="24"/>
          <w:szCs w:val="24"/>
        </w:rPr>
        <w:t xml:space="preserve"> (2017).</w:t>
      </w:r>
      <w:r w:rsidR="00A54F1E" w:rsidRPr="008F4225">
        <w:rPr>
          <w:rFonts w:ascii="Times New Roman" w:hAnsi="Times New Roman" w:cs="Times New Roman"/>
          <w:sz w:val="24"/>
          <w:szCs w:val="24"/>
        </w:rPr>
        <w:t xml:space="preserve"> The effectiveness of the MMPI-</w:t>
      </w:r>
    </w:p>
    <w:p w14:paraId="5B07D397" w14:textId="1D823767" w:rsidR="00C57F29" w:rsidRPr="008F4225" w:rsidRDefault="00A54F1E">
      <w:pPr>
        <w:shd w:val="clear" w:color="auto" w:fill="FFFFFF"/>
        <w:spacing w:after="0" w:line="480" w:lineRule="auto"/>
        <w:ind w:left="720"/>
        <w:contextualSpacing/>
        <w:rPr>
          <w:rFonts w:ascii="Times New Roman" w:hAnsi="Times New Roman" w:cs="Times New Roman"/>
          <w:sz w:val="24"/>
          <w:szCs w:val="24"/>
          <w:shd w:val="clear" w:color="auto" w:fill="FFFFFF"/>
        </w:rPr>
      </w:pPr>
      <w:r w:rsidRPr="008F4225">
        <w:rPr>
          <w:rFonts w:ascii="Times New Roman" w:hAnsi="Times New Roman" w:cs="Times New Roman"/>
          <w:sz w:val="24"/>
          <w:szCs w:val="24"/>
        </w:rPr>
        <w:t xml:space="preserve">2-RF in detecting feigned mental disorders and cognitive deficits: A meta-analysis. </w:t>
      </w:r>
      <w:r w:rsidRPr="008F4225">
        <w:rPr>
          <w:rFonts w:ascii="Times New Roman" w:hAnsi="Times New Roman" w:cs="Times New Roman"/>
          <w:i/>
          <w:sz w:val="24"/>
          <w:szCs w:val="24"/>
        </w:rPr>
        <w:t>Journal of Psychopathology and Behavioral Assessment</w:t>
      </w:r>
      <w:r w:rsidRPr="008F4225">
        <w:rPr>
          <w:rFonts w:ascii="Times New Roman" w:hAnsi="Times New Roman" w:cs="Times New Roman"/>
          <w:sz w:val="24"/>
          <w:szCs w:val="24"/>
        </w:rPr>
        <w:t xml:space="preserve">. Online First </w:t>
      </w:r>
      <w:r w:rsidR="00DD2B40" w:rsidRPr="008F4225">
        <w:rPr>
          <w:rFonts w:ascii="Times New Roman" w:hAnsi="Times New Roman" w:cs="Times New Roman"/>
          <w:sz w:val="24"/>
          <w:szCs w:val="24"/>
        </w:rPr>
        <w:t xml:space="preserve">Publication. doi: </w:t>
      </w:r>
      <w:r w:rsidR="00DD2B40" w:rsidRPr="008F4225">
        <w:rPr>
          <w:rFonts w:ascii="Times New Roman" w:hAnsi="Times New Roman" w:cs="Times New Roman"/>
          <w:sz w:val="24"/>
          <w:szCs w:val="24"/>
          <w:shd w:val="clear" w:color="auto" w:fill="FFFFFF"/>
        </w:rPr>
        <w:t>10.1007/s10862-017-9590-1</w:t>
      </w:r>
    </w:p>
    <w:p w14:paraId="0AF257E2" w14:textId="77777777" w:rsidR="00A54F1E" w:rsidRPr="008F4225" w:rsidRDefault="00A54F1E">
      <w:pPr>
        <w:shd w:val="clear" w:color="auto" w:fill="FFFFFF"/>
        <w:spacing w:after="0" w:line="480" w:lineRule="auto"/>
        <w:contextualSpacing/>
        <w:rPr>
          <w:rFonts w:ascii="Times New Roman" w:eastAsia="Times New Roman" w:hAnsi="Times New Roman" w:cs="Times New Roman"/>
          <w:sz w:val="24"/>
          <w:szCs w:val="24"/>
        </w:rPr>
      </w:pPr>
      <w:proofErr w:type="spellStart"/>
      <w:r w:rsidRPr="008F4225">
        <w:rPr>
          <w:rFonts w:ascii="Times New Roman" w:eastAsia="Times New Roman" w:hAnsi="Times New Roman" w:cs="Times New Roman"/>
          <w:sz w:val="24"/>
          <w:szCs w:val="24"/>
        </w:rPr>
        <w:t>Tellegen</w:t>
      </w:r>
      <w:proofErr w:type="spellEnd"/>
      <w:r w:rsidRPr="008F4225">
        <w:rPr>
          <w:rFonts w:ascii="Times New Roman" w:eastAsia="Times New Roman" w:hAnsi="Times New Roman" w:cs="Times New Roman"/>
          <w:sz w:val="24"/>
          <w:szCs w:val="24"/>
        </w:rPr>
        <w:t>, A., &amp; Ben-Porath, Y. S. (2008/2011). The Minnesota Multiphasic Personality</w:t>
      </w:r>
    </w:p>
    <w:p w14:paraId="0E222D1B" w14:textId="77777777" w:rsidR="00A54F1E" w:rsidRPr="008F4225" w:rsidRDefault="00A54F1E">
      <w:pPr>
        <w:shd w:val="clear" w:color="auto" w:fill="FFFFFF"/>
        <w:spacing w:after="0" w:line="480" w:lineRule="auto"/>
        <w:ind w:firstLine="720"/>
        <w:contextualSpacing/>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Inventory-2 Restructured Form: Technical manual. Minneapolis, MN: University of</w:t>
      </w:r>
    </w:p>
    <w:p w14:paraId="50291A88" w14:textId="7D17308A" w:rsidR="00421996" w:rsidRPr="008F4225" w:rsidRDefault="00A54F1E">
      <w:pPr>
        <w:shd w:val="clear" w:color="auto" w:fill="FFFFFF"/>
        <w:spacing w:after="0" w:line="480" w:lineRule="auto"/>
        <w:ind w:firstLine="720"/>
        <w:contextualSpacing/>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Minnesota Press.</w:t>
      </w:r>
    </w:p>
    <w:p w14:paraId="15D4233E" w14:textId="0658C317" w:rsidR="00250493" w:rsidRPr="008F4225" w:rsidRDefault="00E372D6" w:rsidP="00E372D6">
      <w:pPr>
        <w:shd w:val="clear" w:color="auto" w:fill="FFFFFF"/>
        <w:spacing w:after="0" w:line="480" w:lineRule="auto"/>
        <w:contextualSpacing/>
        <w:rPr>
          <w:rFonts w:ascii="Times New Roman" w:hAnsi="Times New Roman" w:cs="Times New Roman"/>
          <w:sz w:val="24"/>
          <w:szCs w:val="24"/>
        </w:rPr>
      </w:pPr>
      <w:r w:rsidRPr="008F4225">
        <w:rPr>
          <w:rFonts w:ascii="Times New Roman" w:eastAsia="Times New Roman" w:hAnsi="Times New Roman" w:cs="Times New Roman"/>
          <w:sz w:val="24"/>
          <w:szCs w:val="24"/>
        </w:rPr>
        <w:t xml:space="preserve">United States Census Bureau (2017). </w:t>
      </w:r>
      <w:r w:rsidR="00250493" w:rsidRPr="008F4225">
        <w:rPr>
          <w:rFonts w:ascii="Times New Roman" w:hAnsi="Times New Roman" w:cs="Times New Roman"/>
          <w:sz w:val="24"/>
          <w:szCs w:val="24"/>
        </w:rPr>
        <w:t xml:space="preserve">Profile America Facts for Figures: </w:t>
      </w:r>
      <w:r w:rsidRPr="008F4225">
        <w:rPr>
          <w:rFonts w:ascii="Times New Roman" w:hAnsi="Times New Roman" w:cs="Times New Roman"/>
          <w:sz w:val="24"/>
          <w:szCs w:val="24"/>
        </w:rPr>
        <w:t xml:space="preserve">Veterans Day 2017 </w:t>
      </w:r>
    </w:p>
    <w:p w14:paraId="7DAE0C33" w14:textId="6B64D1DE" w:rsidR="00E372D6" w:rsidRPr="008F4225" w:rsidRDefault="00E372D6" w:rsidP="00250493">
      <w:pPr>
        <w:shd w:val="clear" w:color="auto" w:fill="FFFFFF"/>
        <w:spacing w:after="0" w:line="480" w:lineRule="auto"/>
        <w:ind w:left="720"/>
        <w:contextualSpacing/>
        <w:rPr>
          <w:rFonts w:ascii="Times New Roman" w:eastAsia="Times New Roman" w:hAnsi="Times New Roman" w:cs="Times New Roman"/>
          <w:sz w:val="24"/>
          <w:szCs w:val="24"/>
        </w:rPr>
      </w:pPr>
      <w:r w:rsidRPr="008F4225">
        <w:rPr>
          <w:rFonts w:ascii="Times New Roman" w:hAnsi="Times New Roman" w:cs="Times New Roman"/>
          <w:sz w:val="24"/>
          <w:szCs w:val="24"/>
        </w:rPr>
        <w:t>Nov. 11</w:t>
      </w:r>
      <w:r w:rsidRPr="008F4225">
        <w:rPr>
          <w:rFonts w:ascii="Times New Roman" w:eastAsia="Times New Roman" w:hAnsi="Times New Roman" w:cs="Times New Roman"/>
          <w:sz w:val="24"/>
          <w:szCs w:val="24"/>
        </w:rPr>
        <w:t xml:space="preserve"> </w:t>
      </w:r>
      <w:r w:rsidR="00250493" w:rsidRPr="008F4225">
        <w:rPr>
          <w:rFonts w:ascii="Times New Roman" w:eastAsia="Times New Roman" w:hAnsi="Times New Roman" w:cs="Times New Roman"/>
          <w:sz w:val="24"/>
          <w:szCs w:val="24"/>
        </w:rPr>
        <w:t xml:space="preserve">(Report No. </w:t>
      </w:r>
      <w:r w:rsidR="00250493" w:rsidRPr="008F4225">
        <w:rPr>
          <w:rFonts w:ascii="Times New Roman" w:hAnsi="Times New Roman" w:cs="Times New Roman"/>
          <w:sz w:val="24"/>
          <w:szCs w:val="24"/>
        </w:rPr>
        <w:t>CB17-FF.22). Retrieved from https://www.census.gov/newsroom/facts-for-features/2017/veterans-day.html</w:t>
      </w:r>
    </w:p>
    <w:p w14:paraId="42CABDB7" w14:textId="77777777" w:rsidR="00DB0D28" w:rsidRPr="008F4225" w:rsidRDefault="00DB0D28" w:rsidP="003474FA">
      <w:pPr>
        <w:spacing w:after="0" w:line="480" w:lineRule="auto"/>
        <w:rPr>
          <w:rFonts w:ascii="Times New Roman" w:hAnsi="Times New Roman" w:cs="Times New Roman"/>
          <w:sz w:val="24"/>
          <w:szCs w:val="24"/>
        </w:rPr>
      </w:pPr>
      <w:r w:rsidRPr="008F4225">
        <w:rPr>
          <w:rFonts w:ascii="Times New Roman" w:hAnsi="Times New Roman" w:cs="Times New Roman"/>
          <w:sz w:val="24"/>
          <w:szCs w:val="24"/>
        </w:rPr>
        <w:t xml:space="preserve">United States Department of Veterans Affair, National Center for Veterans Analysis and </w:t>
      </w:r>
    </w:p>
    <w:p w14:paraId="32DEDD88" w14:textId="77777777" w:rsidR="00DB0D28" w:rsidRPr="008F4225" w:rsidRDefault="00DB0D28" w:rsidP="003474FA">
      <w:pPr>
        <w:spacing w:after="0" w:line="480" w:lineRule="auto"/>
        <w:ind w:firstLine="720"/>
        <w:rPr>
          <w:rFonts w:ascii="Times New Roman" w:hAnsi="Times New Roman" w:cs="Times New Roman"/>
          <w:sz w:val="24"/>
          <w:szCs w:val="24"/>
        </w:rPr>
      </w:pPr>
      <w:r w:rsidRPr="008F4225">
        <w:rPr>
          <w:rFonts w:ascii="Times New Roman" w:hAnsi="Times New Roman" w:cs="Times New Roman"/>
          <w:sz w:val="24"/>
          <w:szCs w:val="24"/>
        </w:rPr>
        <w:t xml:space="preserve">Statistics. (2014). Trends in the Utilization of VA Programs and Services. Retrieved from </w:t>
      </w:r>
    </w:p>
    <w:p w14:paraId="33B5B6CC" w14:textId="5E2F4BF6" w:rsidR="00E073F7" w:rsidRPr="008F4225" w:rsidRDefault="00DB0D28" w:rsidP="00013783">
      <w:pPr>
        <w:spacing w:after="0" w:line="480" w:lineRule="auto"/>
        <w:ind w:left="720"/>
        <w:rPr>
          <w:rFonts w:ascii="Times New Roman" w:hAnsi="Times New Roman" w:cs="Times New Roman"/>
          <w:sz w:val="24"/>
          <w:szCs w:val="24"/>
        </w:rPr>
      </w:pPr>
      <w:r w:rsidRPr="008F4225">
        <w:rPr>
          <w:rFonts w:ascii="Times New Roman" w:hAnsi="Times New Roman" w:cs="Times New Roman"/>
          <w:sz w:val="24"/>
          <w:szCs w:val="24"/>
        </w:rPr>
        <w:t>https://www.va.gov/vetdata/docs/QuickFacts/Utilization_trends_2014.PDF</w:t>
      </w:r>
    </w:p>
    <w:p w14:paraId="766EA364" w14:textId="77777777" w:rsidR="00666A32" w:rsidRPr="008F4225" w:rsidRDefault="00666A32" w:rsidP="009E4A41">
      <w:pPr>
        <w:pStyle w:val="Heading1"/>
        <w:shd w:val="clear" w:color="auto" w:fill="FFFFFF"/>
        <w:spacing w:before="0" w:line="480" w:lineRule="auto"/>
        <w:contextualSpacing/>
        <w:rPr>
          <w:rFonts w:ascii="Times New Roman" w:hAnsi="Times New Roman" w:cs="Times New Roman"/>
          <w:color w:val="auto"/>
          <w:sz w:val="24"/>
          <w:szCs w:val="24"/>
        </w:rPr>
      </w:pPr>
      <w:proofErr w:type="spellStart"/>
      <w:r w:rsidRPr="008F4225">
        <w:rPr>
          <w:rFonts w:ascii="Times New Roman" w:hAnsi="Times New Roman" w:cs="Times New Roman"/>
          <w:color w:val="auto"/>
          <w:sz w:val="24"/>
          <w:szCs w:val="24"/>
        </w:rPr>
        <w:lastRenderedPageBreak/>
        <w:t>Vazan</w:t>
      </w:r>
      <w:proofErr w:type="spellEnd"/>
      <w:r w:rsidRPr="008F4225">
        <w:rPr>
          <w:rFonts w:ascii="Times New Roman" w:hAnsi="Times New Roman" w:cs="Times New Roman"/>
          <w:color w:val="auto"/>
          <w:sz w:val="24"/>
          <w:szCs w:val="24"/>
        </w:rPr>
        <w:t xml:space="preserve">, P., Golub, A., &amp; Bennett, A.S. (2013). Substance Use and Other Mental Health Disorders </w:t>
      </w:r>
    </w:p>
    <w:p w14:paraId="0AECDE4B" w14:textId="1835538B" w:rsidR="001F1563" w:rsidRPr="008F4225" w:rsidRDefault="00666A32" w:rsidP="001F1563">
      <w:pPr>
        <w:pStyle w:val="Heading1"/>
        <w:shd w:val="clear" w:color="auto" w:fill="FFFFFF"/>
        <w:spacing w:before="0" w:line="480" w:lineRule="auto"/>
        <w:ind w:left="720"/>
        <w:contextualSpacing/>
        <w:rPr>
          <w:rFonts w:ascii="Times New Roman" w:hAnsi="Times New Roman" w:cs="Times New Roman"/>
          <w:color w:val="auto"/>
          <w:sz w:val="24"/>
          <w:szCs w:val="24"/>
        </w:rPr>
      </w:pPr>
      <w:r w:rsidRPr="008F4225">
        <w:rPr>
          <w:rFonts w:ascii="Times New Roman" w:hAnsi="Times New Roman" w:cs="Times New Roman"/>
          <w:color w:val="auto"/>
          <w:sz w:val="24"/>
          <w:szCs w:val="24"/>
        </w:rPr>
        <w:t xml:space="preserve">Among Veterans Returning to the Inner City: Prevalence, Correlates, and Rates of Unmet Treatment Need. </w:t>
      </w:r>
      <w:r w:rsidRPr="008F4225">
        <w:rPr>
          <w:rFonts w:ascii="Times New Roman" w:hAnsi="Times New Roman" w:cs="Times New Roman"/>
          <w:i/>
          <w:color w:val="auto"/>
          <w:sz w:val="24"/>
          <w:szCs w:val="24"/>
        </w:rPr>
        <w:t xml:space="preserve">Substance Use and Misuse, </w:t>
      </w:r>
      <w:r w:rsidRPr="008F4225">
        <w:rPr>
          <w:rFonts w:ascii="Times New Roman" w:hAnsi="Times New Roman" w:cs="Times New Roman"/>
          <w:color w:val="auto"/>
          <w:sz w:val="24"/>
          <w:szCs w:val="24"/>
        </w:rPr>
        <w:t>48, 880-893. doi: 10.3109/10826084.2013.796989</w:t>
      </w:r>
    </w:p>
    <w:p w14:paraId="15FEE97D" w14:textId="77777777" w:rsidR="001F1563" w:rsidRPr="008F4225" w:rsidRDefault="001F1563" w:rsidP="001F1563">
      <w:pPr>
        <w:spacing w:after="0" w:line="480" w:lineRule="auto"/>
        <w:rPr>
          <w:rFonts w:ascii="Times New Roman" w:hAnsi="Times New Roman" w:cs="Times New Roman"/>
          <w:sz w:val="24"/>
          <w:szCs w:val="24"/>
        </w:rPr>
      </w:pPr>
      <w:r w:rsidRPr="008F4225">
        <w:rPr>
          <w:rFonts w:ascii="Times New Roman" w:hAnsi="Times New Roman" w:cs="Times New Roman"/>
          <w:sz w:val="24"/>
          <w:szCs w:val="24"/>
        </w:rPr>
        <w:t xml:space="preserve">Veterans Benefit Administration (2017). Annual benefits report: Fiscal year 2017. Washington, </w:t>
      </w:r>
    </w:p>
    <w:p w14:paraId="50D2B916" w14:textId="38C5C40D" w:rsidR="001F1563" w:rsidRPr="008F4225" w:rsidRDefault="001F1563" w:rsidP="001F1563">
      <w:pPr>
        <w:spacing w:after="0" w:line="480" w:lineRule="auto"/>
        <w:ind w:firstLine="720"/>
        <w:rPr>
          <w:rFonts w:ascii="Times New Roman" w:hAnsi="Times New Roman" w:cs="Times New Roman"/>
          <w:sz w:val="24"/>
          <w:szCs w:val="24"/>
        </w:rPr>
      </w:pPr>
      <w:r w:rsidRPr="008F4225">
        <w:rPr>
          <w:rFonts w:ascii="Times New Roman" w:hAnsi="Times New Roman" w:cs="Times New Roman"/>
          <w:sz w:val="24"/>
          <w:szCs w:val="24"/>
        </w:rPr>
        <w:t>DC: Department of Veterans Affairs.</w:t>
      </w:r>
    </w:p>
    <w:p w14:paraId="5510231C" w14:textId="77777777" w:rsidR="00A54F1E" w:rsidRPr="008F4225" w:rsidRDefault="00A54F1E">
      <w:pPr>
        <w:spacing w:after="0" w:line="480" w:lineRule="auto"/>
        <w:contextualSpacing/>
        <w:rPr>
          <w:rFonts w:ascii="Times New Roman" w:hAnsi="Times New Roman" w:cs="Times New Roman"/>
          <w:i/>
          <w:sz w:val="24"/>
          <w:szCs w:val="24"/>
        </w:rPr>
      </w:pPr>
      <w:proofErr w:type="spellStart"/>
      <w:r w:rsidRPr="008F4225">
        <w:rPr>
          <w:rFonts w:ascii="Times New Roman" w:hAnsi="Times New Roman" w:cs="Times New Roman"/>
          <w:sz w:val="24"/>
          <w:szCs w:val="24"/>
        </w:rPr>
        <w:t>Wygant</w:t>
      </w:r>
      <w:proofErr w:type="spellEnd"/>
      <w:r w:rsidRPr="008F4225">
        <w:rPr>
          <w:rFonts w:ascii="Times New Roman" w:hAnsi="Times New Roman" w:cs="Times New Roman"/>
          <w:sz w:val="24"/>
          <w:szCs w:val="24"/>
        </w:rPr>
        <w:t>, D.B., Ben-</w:t>
      </w:r>
      <w:proofErr w:type="spellStart"/>
      <w:r w:rsidRPr="008F4225">
        <w:rPr>
          <w:rFonts w:ascii="Times New Roman" w:hAnsi="Times New Roman" w:cs="Times New Roman"/>
          <w:sz w:val="24"/>
          <w:szCs w:val="24"/>
        </w:rPr>
        <w:t>Porath</w:t>
      </w:r>
      <w:proofErr w:type="spellEnd"/>
      <w:r w:rsidRPr="008F4225">
        <w:rPr>
          <w:rFonts w:ascii="Times New Roman" w:hAnsi="Times New Roman" w:cs="Times New Roman"/>
          <w:sz w:val="24"/>
          <w:szCs w:val="24"/>
        </w:rPr>
        <w:t xml:space="preserve">, Y.S., &amp; Arbisi, P.A. (2004). </w:t>
      </w:r>
      <w:r w:rsidRPr="008F4225">
        <w:rPr>
          <w:rFonts w:ascii="Times New Roman" w:hAnsi="Times New Roman" w:cs="Times New Roman"/>
          <w:i/>
          <w:sz w:val="24"/>
          <w:szCs w:val="24"/>
        </w:rPr>
        <w:t xml:space="preserve">Development and initial </w:t>
      </w:r>
      <w:proofErr w:type="spellStart"/>
      <w:r w:rsidRPr="008F4225">
        <w:rPr>
          <w:rFonts w:ascii="Times New Roman" w:hAnsi="Times New Roman" w:cs="Times New Roman"/>
          <w:i/>
          <w:sz w:val="24"/>
          <w:szCs w:val="24"/>
        </w:rPr>
        <w:t>validitation</w:t>
      </w:r>
      <w:proofErr w:type="spellEnd"/>
      <w:r w:rsidRPr="008F4225">
        <w:rPr>
          <w:rFonts w:ascii="Times New Roman" w:hAnsi="Times New Roman" w:cs="Times New Roman"/>
          <w:i/>
          <w:sz w:val="24"/>
          <w:szCs w:val="24"/>
        </w:rPr>
        <w:t xml:space="preserve"> of a </w:t>
      </w:r>
    </w:p>
    <w:p w14:paraId="671FBE5D" w14:textId="77777777" w:rsidR="00DD755E" w:rsidRPr="008F4225" w:rsidRDefault="00A54F1E"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i/>
          <w:sz w:val="24"/>
          <w:szCs w:val="24"/>
        </w:rPr>
        <w:t xml:space="preserve">scale to detect infrequent somatic complaints. </w:t>
      </w:r>
      <w:r w:rsidRPr="008F4225">
        <w:rPr>
          <w:rFonts w:ascii="Times New Roman" w:hAnsi="Times New Roman" w:cs="Times New Roman"/>
          <w:sz w:val="24"/>
          <w:szCs w:val="24"/>
        </w:rPr>
        <w:t>Poster presented at the 39</w:t>
      </w:r>
      <w:r w:rsidRPr="008F4225">
        <w:rPr>
          <w:rFonts w:ascii="Times New Roman" w:hAnsi="Times New Roman" w:cs="Times New Roman"/>
          <w:sz w:val="24"/>
          <w:szCs w:val="24"/>
          <w:vertAlign w:val="superscript"/>
        </w:rPr>
        <w:t>th</w:t>
      </w:r>
      <w:r w:rsidRPr="008F4225">
        <w:rPr>
          <w:rFonts w:ascii="Times New Roman" w:hAnsi="Times New Roman" w:cs="Times New Roman"/>
          <w:sz w:val="24"/>
          <w:szCs w:val="24"/>
        </w:rPr>
        <w:t xml:space="preserve"> annual symposium on Recent Developments of the MMPI-2/MMPI-A, Minneapolis, MN.</w:t>
      </w:r>
    </w:p>
    <w:p w14:paraId="47D6E3C8" w14:textId="77777777" w:rsidR="00DD755E" w:rsidRPr="008F4225" w:rsidRDefault="00DD755E" w:rsidP="002314CF">
      <w:pPr>
        <w:spacing w:after="0" w:line="480" w:lineRule="auto"/>
        <w:contextualSpacing/>
        <w:rPr>
          <w:rFonts w:ascii="Times New Roman" w:hAnsi="Times New Roman" w:cs="Times New Roman"/>
          <w:b/>
          <w:sz w:val="24"/>
          <w:szCs w:val="24"/>
        </w:rPr>
      </w:pPr>
      <w:r w:rsidRPr="008F4225">
        <w:rPr>
          <w:rFonts w:ascii="Times New Roman" w:hAnsi="Times New Roman" w:cs="Times New Roman"/>
          <w:sz w:val="24"/>
          <w:szCs w:val="24"/>
        </w:rPr>
        <w:t>Wolf, E.J., &amp; Miller, M.W. (2014). The Minnesota Multiphasic Personality Inventory-2</w:t>
      </w:r>
      <w:r w:rsidRPr="008F4225">
        <w:rPr>
          <w:rFonts w:ascii="Times New Roman" w:hAnsi="Times New Roman" w:cs="Times New Roman"/>
          <w:b/>
          <w:sz w:val="24"/>
          <w:szCs w:val="24"/>
        </w:rPr>
        <w:t xml:space="preserve"> </w:t>
      </w:r>
    </w:p>
    <w:p w14:paraId="19ED3C03" w14:textId="77777777" w:rsidR="00727A44" w:rsidRPr="008F4225" w:rsidRDefault="00DD755E" w:rsidP="002314CF">
      <w:pPr>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Restructured Form and Posttraumatic Stress Disorder: Forensic Applications and Considerations. </w:t>
      </w:r>
      <w:r w:rsidRPr="008F4225">
        <w:rPr>
          <w:rFonts w:ascii="Times New Roman" w:hAnsi="Times New Roman" w:cs="Times New Roman"/>
          <w:i/>
          <w:sz w:val="24"/>
          <w:szCs w:val="24"/>
        </w:rPr>
        <w:t xml:space="preserve">Psychological Injury and Law, </w:t>
      </w:r>
      <w:r w:rsidRPr="008F4225">
        <w:rPr>
          <w:rFonts w:ascii="Times New Roman" w:hAnsi="Times New Roman" w:cs="Times New Roman"/>
          <w:sz w:val="24"/>
          <w:szCs w:val="24"/>
        </w:rPr>
        <w:t xml:space="preserve">7, 143-152. doi: </w:t>
      </w:r>
    </w:p>
    <w:p w14:paraId="3D23F616" w14:textId="77777777" w:rsidR="007910AF" w:rsidRPr="008F4225" w:rsidRDefault="007910AF" w:rsidP="002314CF">
      <w:pPr>
        <w:autoSpaceDE w:val="0"/>
        <w:autoSpaceDN w:val="0"/>
        <w:adjustRightInd w:val="0"/>
        <w:spacing w:after="0" w:line="480" w:lineRule="auto"/>
        <w:contextualSpacing/>
        <w:rPr>
          <w:rFonts w:ascii="Times New Roman" w:hAnsi="Times New Roman" w:cs="Times New Roman"/>
          <w:sz w:val="24"/>
          <w:szCs w:val="24"/>
        </w:rPr>
      </w:pPr>
      <w:proofErr w:type="spellStart"/>
      <w:r w:rsidRPr="008F4225">
        <w:rPr>
          <w:rFonts w:ascii="Times New Roman" w:hAnsi="Times New Roman" w:cs="Times New Roman"/>
          <w:sz w:val="24"/>
          <w:szCs w:val="24"/>
        </w:rPr>
        <w:t>Worthen</w:t>
      </w:r>
      <w:proofErr w:type="spellEnd"/>
      <w:r w:rsidRPr="008F4225">
        <w:rPr>
          <w:rFonts w:ascii="Times New Roman" w:hAnsi="Times New Roman" w:cs="Times New Roman"/>
          <w:sz w:val="24"/>
          <w:szCs w:val="24"/>
        </w:rPr>
        <w:t xml:space="preserve">, M.D., &amp; </w:t>
      </w:r>
      <w:proofErr w:type="spellStart"/>
      <w:r w:rsidRPr="008F4225">
        <w:rPr>
          <w:rFonts w:ascii="Times New Roman" w:hAnsi="Times New Roman" w:cs="Times New Roman"/>
          <w:sz w:val="24"/>
          <w:szCs w:val="24"/>
        </w:rPr>
        <w:t>Moering</w:t>
      </w:r>
      <w:proofErr w:type="spellEnd"/>
      <w:r w:rsidRPr="008F4225">
        <w:rPr>
          <w:rFonts w:ascii="Times New Roman" w:hAnsi="Times New Roman" w:cs="Times New Roman"/>
          <w:sz w:val="24"/>
          <w:szCs w:val="24"/>
        </w:rPr>
        <w:t xml:space="preserve">, R.G. (2011). A Practical Guide to Conducting VA Compensation </w:t>
      </w:r>
    </w:p>
    <w:p w14:paraId="04130BB8" w14:textId="1B7442D8" w:rsidR="00A8040E" w:rsidRPr="008F4225" w:rsidRDefault="007910AF" w:rsidP="008719DD">
      <w:pPr>
        <w:autoSpaceDE w:val="0"/>
        <w:autoSpaceDN w:val="0"/>
        <w:adjustRightInd w:val="0"/>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and Pension Exams for PTSD and Other Mental Disorders. </w:t>
      </w:r>
      <w:r w:rsidRPr="008F4225">
        <w:rPr>
          <w:rFonts w:ascii="Times New Roman" w:hAnsi="Times New Roman" w:cs="Times New Roman"/>
          <w:i/>
          <w:sz w:val="24"/>
          <w:szCs w:val="24"/>
        </w:rPr>
        <w:t>Psychological Injury and Law</w:t>
      </w:r>
      <w:r w:rsidRPr="008F4225">
        <w:rPr>
          <w:rFonts w:ascii="Times New Roman" w:hAnsi="Times New Roman" w:cs="Times New Roman"/>
          <w:sz w:val="24"/>
          <w:szCs w:val="24"/>
        </w:rPr>
        <w:t>, 4, 187-216. doi: 10.1007/s12207-011-9115-2</w:t>
      </w:r>
    </w:p>
    <w:p w14:paraId="71E1B66C" w14:textId="77777777" w:rsidR="00C058E4" w:rsidRPr="008F4225" w:rsidRDefault="00C058E4" w:rsidP="003474FA">
      <w:pPr>
        <w:autoSpaceDE w:val="0"/>
        <w:autoSpaceDN w:val="0"/>
        <w:adjustRightInd w:val="0"/>
        <w:spacing w:after="0" w:line="480" w:lineRule="auto"/>
        <w:contextualSpacing/>
        <w:rPr>
          <w:rFonts w:ascii="Times New Roman" w:hAnsi="Times New Roman" w:cs="Times New Roman"/>
          <w:sz w:val="24"/>
          <w:szCs w:val="24"/>
        </w:rPr>
      </w:pPr>
      <w:proofErr w:type="spellStart"/>
      <w:r w:rsidRPr="008F4225">
        <w:rPr>
          <w:rFonts w:ascii="Times New Roman" w:hAnsi="Times New Roman" w:cs="Times New Roman"/>
          <w:sz w:val="24"/>
          <w:szCs w:val="24"/>
        </w:rPr>
        <w:t>Zivin</w:t>
      </w:r>
      <w:proofErr w:type="spellEnd"/>
      <w:r w:rsidRPr="008F4225">
        <w:rPr>
          <w:rFonts w:ascii="Times New Roman" w:hAnsi="Times New Roman" w:cs="Times New Roman"/>
          <w:sz w:val="24"/>
          <w:szCs w:val="24"/>
        </w:rPr>
        <w:t xml:space="preserve">, K., Kim, M., McCarthy, J.F., Austin, K.L., </w:t>
      </w:r>
      <w:proofErr w:type="spellStart"/>
      <w:r w:rsidRPr="008F4225">
        <w:rPr>
          <w:rFonts w:ascii="Times New Roman" w:hAnsi="Times New Roman" w:cs="Times New Roman"/>
          <w:sz w:val="24"/>
          <w:szCs w:val="24"/>
        </w:rPr>
        <w:t>Hoggatt</w:t>
      </w:r>
      <w:proofErr w:type="spellEnd"/>
      <w:r w:rsidRPr="008F4225">
        <w:rPr>
          <w:rFonts w:ascii="Times New Roman" w:hAnsi="Times New Roman" w:cs="Times New Roman"/>
          <w:sz w:val="24"/>
          <w:szCs w:val="24"/>
        </w:rPr>
        <w:t xml:space="preserve">, K.J., Walters, H., &amp; </w:t>
      </w:r>
      <w:proofErr w:type="spellStart"/>
      <w:r w:rsidRPr="008F4225">
        <w:rPr>
          <w:rFonts w:ascii="Times New Roman" w:hAnsi="Times New Roman" w:cs="Times New Roman"/>
          <w:sz w:val="24"/>
          <w:szCs w:val="24"/>
        </w:rPr>
        <w:t>Valenstein</w:t>
      </w:r>
      <w:proofErr w:type="spellEnd"/>
      <w:r w:rsidRPr="008F4225">
        <w:rPr>
          <w:rFonts w:ascii="Times New Roman" w:hAnsi="Times New Roman" w:cs="Times New Roman"/>
          <w:sz w:val="24"/>
          <w:szCs w:val="24"/>
        </w:rPr>
        <w:t xml:space="preserve">, M. </w:t>
      </w:r>
    </w:p>
    <w:p w14:paraId="38D8E96C" w14:textId="77777777" w:rsidR="00C058E4" w:rsidRPr="008F4225" w:rsidRDefault="00C058E4" w:rsidP="003474FA">
      <w:pPr>
        <w:autoSpaceDE w:val="0"/>
        <w:autoSpaceDN w:val="0"/>
        <w:adjustRightInd w:val="0"/>
        <w:spacing w:after="0" w:line="480" w:lineRule="auto"/>
        <w:ind w:firstLine="720"/>
        <w:contextualSpacing/>
        <w:rPr>
          <w:rFonts w:ascii="Times New Roman" w:hAnsi="Times New Roman" w:cs="Times New Roman"/>
          <w:sz w:val="24"/>
          <w:szCs w:val="24"/>
        </w:rPr>
      </w:pPr>
      <w:r w:rsidRPr="008F4225">
        <w:rPr>
          <w:rFonts w:ascii="Times New Roman" w:hAnsi="Times New Roman" w:cs="Times New Roman"/>
          <w:sz w:val="24"/>
          <w:szCs w:val="24"/>
        </w:rPr>
        <w:t xml:space="preserve">(2007). Suicide Mortality Among Individuals Receiving Treatment for Depression in the </w:t>
      </w:r>
    </w:p>
    <w:p w14:paraId="56351336" w14:textId="0B05D48E" w:rsidR="001E6BA0" w:rsidRPr="008F4225" w:rsidRDefault="00C058E4">
      <w:pPr>
        <w:autoSpaceDE w:val="0"/>
        <w:autoSpaceDN w:val="0"/>
        <w:adjustRightInd w:val="0"/>
        <w:spacing w:after="0" w:line="480" w:lineRule="auto"/>
        <w:ind w:left="720"/>
        <w:contextualSpacing/>
        <w:rPr>
          <w:rFonts w:ascii="Times New Roman" w:hAnsi="Times New Roman" w:cs="Times New Roman"/>
          <w:sz w:val="24"/>
          <w:szCs w:val="24"/>
        </w:rPr>
      </w:pPr>
      <w:r w:rsidRPr="008F4225">
        <w:rPr>
          <w:rFonts w:ascii="Times New Roman" w:hAnsi="Times New Roman" w:cs="Times New Roman"/>
          <w:sz w:val="24"/>
          <w:szCs w:val="24"/>
        </w:rPr>
        <w:t xml:space="preserve">Veterans Affairs Health System: Associations with Patient and Treatment Setting Characteristics. </w:t>
      </w:r>
      <w:r w:rsidRPr="008F4225">
        <w:rPr>
          <w:rFonts w:ascii="Times New Roman" w:hAnsi="Times New Roman" w:cs="Times New Roman"/>
          <w:i/>
          <w:sz w:val="24"/>
          <w:szCs w:val="24"/>
        </w:rPr>
        <w:t>American Journal of Public Health</w:t>
      </w:r>
      <w:r w:rsidRPr="008F4225">
        <w:rPr>
          <w:rFonts w:ascii="Times New Roman" w:hAnsi="Times New Roman" w:cs="Times New Roman"/>
          <w:sz w:val="24"/>
          <w:szCs w:val="24"/>
        </w:rPr>
        <w:t>, 12, 2193-2198. doi: 10.2105/AJPH.2007.115477</w:t>
      </w:r>
    </w:p>
    <w:p w14:paraId="18A84904" w14:textId="7EB953E4" w:rsidR="00D445DA" w:rsidRPr="008F4225" w:rsidRDefault="00D445DA">
      <w:pPr>
        <w:rPr>
          <w:rFonts w:ascii="Times New Roman" w:hAnsi="Times New Roman" w:cs="Times New Roman"/>
          <w:sz w:val="24"/>
          <w:szCs w:val="24"/>
        </w:rPr>
      </w:pPr>
      <w:r w:rsidRPr="008F4225">
        <w:rPr>
          <w:rFonts w:ascii="Times New Roman" w:hAnsi="Times New Roman" w:cs="Times New Roman"/>
          <w:sz w:val="24"/>
          <w:szCs w:val="24"/>
        </w:rPr>
        <w:br w:type="page"/>
      </w:r>
    </w:p>
    <w:tbl>
      <w:tblPr>
        <w:tblW w:w="6300" w:type="dxa"/>
        <w:tblLook w:val="04A0" w:firstRow="1" w:lastRow="0" w:firstColumn="1" w:lastColumn="0" w:noHBand="0" w:noVBand="1"/>
      </w:tblPr>
      <w:tblGrid>
        <w:gridCol w:w="2392"/>
        <w:gridCol w:w="1838"/>
        <w:gridCol w:w="2070"/>
      </w:tblGrid>
      <w:tr w:rsidR="008F4225" w:rsidRPr="008F4225" w14:paraId="7C6167E9" w14:textId="77777777" w:rsidTr="005E7AEC">
        <w:trPr>
          <w:trHeight w:val="315"/>
        </w:trPr>
        <w:tc>
          <w:tcPr>
            <w:tcW w:w="6300" w:type="dxa"/>
            <w:gridSpan w:val="3"/>
            <w:tcBorders>
              <w:top w:val="nil"/>
              <w:left w:val="nil"/>
              <w:bottom w:val="nil"/>
              <w:right w:val="nil"/>
            </w:tcBorders>
            <w:shd w:val="clear" w:color="auto" w:fill="auto"/>
            <w:noWrap/>
            <w:vAlign w:val="center"/>
            <w:hideMark/>
          </w:tcPr>
          <w:p w14:paraId="23CBD3CF"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i/>
                <w:iCs/>
                <w:sz w:val="24"/>
                <w:szCs w:val="24"/>
              </w:rPr>
              <w:lastRenderedPageBreak/>
              <w:t>Table 1.</w:t>
            </w:r>
            <w:r w:rsidRPr="008F4225">
              <w:rPr>
                <w:rFonts w:ascii="Times New Roman" w:eastAsia="Times New Roman" w:hAnsi="Times New Roman" w:cs="Times New Roman"/>
                <w:sz w:val="24"/>
                <w:szCs w:val="24"/>
              </w:rPr>
              <w:t xml:space="preserve"> </w:t>
            </w:r>
          </w:p>
          <w:p w14:paraId="5D896E82"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Demographic Characteristics of Participants</w:t>
            </w:r>
          </w:p>
        </w:tc>
      </w:tr>
      <w:tr w:rsidR="008F4225" w:rsidRPr="008F4225" w14:paraId="39C0BD88" w14:textId="77777777" w:rsidTr="005E7AEC">
        <w:trPr>
          <w:trHeight w:val="315"/>
        </w:trPr>
        <w:tc>
          <w:tcPr>
            <w:tcW w:w="2392" w:type="dxa"/>
            <w:tcBorders>
              <w:top w:val="single" w:sz="4" w:space="0" w:color="auto"/>
              <w:left w:val="nil"/>
              <w:bottom w:val="nil"/>
              <w:right w:val="nil"/>
            </w:tcBorders>
            <w:shd w:val="clear" w:color="auto" w:fill="auto"/>
            <w:noWrap/>
            <w:vAlign w:val="center"/>
            <w:hideMark/>
          </w:tcPr>
          <w:p w14:paraId="3FDC4B0F"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 </w:t>
            </w:r>
          </w:p>
        </w:tc>
        <w:tc>
          <w:tcPr>
            <w:tcW w:w="1838" w:type="dxa"/>
            <w:tcBorders>
              <w:top w:val="single" w:sz="4" w:space="0" w:color="auto"/>
              <w:left w:val="nil"/>
              <w:bottom w:val="nil"/>
              <w:right w:val="nil"/>
            </w:tcBorders>
            <w:shd w:val="clear" w:color="auto" w:fill="auto"/>
            <w:noWrap/>
            <w:vAlign w:val="center"/>
            <w:hideMark/>
          </w:tcPr>
          <w:p w14:paraId="01384A35"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Full Sample</w:t>
            </w:r>
          </w:p>
        </w:tc>
        <w:tc>
          <w:tcPr>
            <w:tcW w:w="2070" w:type="dxa"/>
            <w:tcBorders>
              <w:top w:val="single" w:sz="4" w:space="0" w:color="auto"/>
              <w:left w:val="nil"/>
              <w:bottom w:val="nil"/>
              <w:right w:val="nil"/>
            </w:tcBorders>
            <w:shd w:val="clear" w:color="auto" w:fill="auto"/>
            <w:noWrap/>
            <w:vAlign w:val="center"/>
            <w:hideMark/>
          </w:tcPr>
          <w:p w14:paraId="678378DE"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Valid</w:t>
            </w:r>
          </w:p>
        </w:tc>
      </w:tr>
      <w:tr w:rsidR="008F4225" w:rsidRPr="008F4225" w14:paraId="7DE09974" w14:textId="77777777" w:rsidTr="005E7AEC">
        <w:trPr>
          <w:trHeight w:val="315"/>
        </w:trPr>
        <w:tc>
          <w:tcPr>
            <w:tcW w:w="2392" w:type="dxa"/>
            <w:tcBorders>
              <w:top w:val="nil"/>
              <w:left w:val="nil"/>
              <w:bottom w:val="single" w:sz="4" w:space="0" w:color="auto"/>
              <w:right w:val="nil"/>
            </w:tcBorders>
            <w:shd w:val="clear" w:color="auto" w:fill="auto"/>
            <w:noWrap/>
            <w:vAlign w:val="center"/>
            <w:hideMark/>
          </w:tcPr>
          <w:p w14:paraId="3233EA64"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 </w:t>
            </w:r>
          </w:p>
        </w:tc>
        <w:tc>
          <w:tcPr>
            <w:tcW w:w="1838" w:type="dxa"/>
            <w:tcBorders>
              <w:top w:val="nil"/>
              <w:left w:val="nil"/>
              <w:bottom w:val="single" w:sz="4" w:space="0" w:color="auto"/>
              <w:right w:val="nil"/>
            </w:tcBorders>
            <w:shd w:val="clear" w:color="auto" w:fill="auto"/>
            <w:noWrap/>
            <w:vAlign w:val="center"/>
            <w:hideMark/>
          </w:tcPr>
          <w:p w14:paraId="0CB3CBF5"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i/>
                <w:iCs/>
                <w:sz w:val="24"/>
                <w:szCs w:val="24"/>
              </w:rPr>
              <w:t>n</w:t>
            </w:r>
            <w:r w:rsidRPr="008F4225">
              <w:rPr>
                <w:rFonts w:ascii="Times New Roman" w:eastAsia="Times New Roman" w:hAnsi="Times New Roman" w:cs="Times New Roman"/>
                <w:sz w:val="24"/>
                <w:szCs w:val="24"/>
              </w:rPr>
              <w:t xml:space="preserve"> = 17,640</w:t>
            </w:r>
          </w:p>
        </w:tc>
        <w:tc>
          <w:tcPr>
            <w:tcW w:w="2070" w:type="dxa"/>
            <w:tcBorders>
              <w:top w:val="nil"/>
              <w:left w:val="nil"/>
              <w:bottom w:val="single" w:sz="4" w:space="0" w:color="auto"/>
              <w:right w:val="nil"/>
            </w:tcBorders>
            <w:shd w:val="clear" w:color="auto" w:fill="auto"/>
            <w:noWrap/>
            <w:vAlign w:val="center"/>
            <w:hideMark/>
          </w:tcPr>
          <w:p w14:paraId="68A4305F" w14:textId="77777777" w:rsidR="00D445DA" w:rsidRPr="008F4225" w:rsidRDefault="00D445DA" w:rsidP="005E7AEC">
            <w:pPr>
              <w:spacing w:after="0" w:line="240" w:lineRule="auto"/>
              <w:jc w:val="center"/>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 xml:space="preserve">n </w:t>
            </w:r>
            <w:r w:rsidRPr="008F4225">
              <w:rPr>
                <w:rFonts w:ascii="Times New Roman" w:eastAsia="Times New Roman" w:hAnsi="Times New Roman" w:cs="Times New Roman"/>
                <w:sz w:val="24"/>
                <w:szCs w:val="24"/>
              </w:rPr>
              <w:t>= 12,570</w:t>
            </w:r>
          </w:p>
        </w:tc>
      </w:tr>
      <w:tr w:rsidR="008F4225" w:rsidRPr="008F4225" w14:paraId="2B6D2529" w14:textId="77777777" w:rsidTr="005E7AEC">
        <w:trPr>
          <w:trHeight w:val="315"/>
        </w:trPr>
        <w:tc>
          <w:tcPr>
            <w:tcW w:w="2392" w:type="dxa"/>
            <w:tcBorders>
              <w:top w:val="nil"/>
              <w:left w:val="nil"/>
              <w:bottom w:val="nil"/>
              <w:right w:val="nil"/>
            </w:tcBorders>
            <w:shd w:val="clear" w:color="auto" w:fill="auto"/>
            <w:noWrap/>
            <w:vAlign w:val="center"/>
            <w:hideMark/>
          </w:tcPr>
          <w:p w14:paraId="2C6BFB64"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Marital Status</w:t>
            </w:r>
          </w:p>
        </w:tc>
        <w:tc>
          <w:tcPr>
            <w:tcW w:w="1838" w:type="dxa"/>
            <w:tcBorders>
              <w:top w:val="nil"/>
              <w:left w:val="nil"/>
              <w:bottom w:val="nil"/>
              <w:right w:val="nil"/>
            </w:tcBorders>
            <w:shd w:val="clear" w:color="auto" w:fill="auto"/>
            <w:noWrap/>
            <w:vAlign w:val="center"/>
            <w:hideMark/>
          </w:tcPr>
          <w:p w14:paraId="4597F5BB" w14:textId="77777777" w:rsidR="00D445DA" w:rsidRPr="008F4225" w:rsidRDefault="00D445DA" w:rsidP="005E7AEC">
            <w:pPr>
              <w:spacing w:after="0" w:line="240" w:lineRule="auto"/>
              <w:rPr>
                <w:rFonts w:ascii="Times New Roman" w:eastAsia="Times New Roman" w:hAnsi="Times New Roman" w:cs="Times New Roman"/>
                <w:sz w:val="24"/>
                <w:szCs w:val="24"/>
              </w:rPr>
            </w:pPr>
          </w:p>
        </w:tc>
        <w:tc>
          <w:tcPr>
            <w:tcW w:w="2070" w:type="dxa"/>
            <w:tcBorders>
              <w:top w:val="nil"/>
              <w:left w:val="nil"/>
              <w:bottom w:val="nil"/>
              <w:right w:val="nil"/>
            </w:tcBorders>
            <w:shd w:val="clear" w:color="auto" w:fill="auto"/>
            <w:noWrap/>
            <w:vAlign w:val="center"/>
            <w:hideMark/>
          </w:tcPr>
          <w:p w14:paraId="71BAEEEE" w14:textId="77777777" w:rsidR="00D445DA" w:rsidRPr="008F4225" w:rsidRDefault="00D445DA" w:rsidP="005E7AEC">
            <w:pPr>
              <w:spacing w:after="0" w:line="240" w:lineRule="auto"/>
              <w:rPr>
                <w:rFonts w:ascii="Times New Roman" w:eastAsia="Times New Roman" w:hAnsi="Times New Roman" w:cs="Times New Roman"/>
                <w:sz w:val="24"/>
                <w:szCs w:val="24"/>
              </w:rPr>
            </w:pPr>
          </w:p>
        </w:tc>
      </w:tr>
      <w:tr w:rsidR="008F4225" w:rsidRPr="008F4225" w14:paraId="67CF29D4" w14:textId="77777777" w:rsidTr="005E7AEC">
        <w:trPr>
          <w:trHeight w:val="315"/>
        </w:trPr>
        <w:tc>
          <w:tcPr>
            <w:tcW w:w="2392" w:type="dxa"/>
            <w:tcBorders>
              <w:top w:val="nil"/>
              <w:left w:val="nil"/>
              <w:bottom w:val="nil"/>
              <w:right w:val="nil"/>
            </w:tcBorders>
            <w:shd w:val="clear" w:color="auto" w:fill="auto"/>
            <w:noWrap/>
            <w:vAlign w:val="center"/>
            <w:hideMark/>
          </w:tcPr>
          <w:p w14:paraId="153763BF"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Single</w:t>
            </w:r>
          </w:p>
        </w:tc>
        <w:tc>
          <w:tcPr>
            <w:tcW w:w="1838" w:type="dxa"/>
            <w:tcBorders>
              <w:top w:val="nil"/>
              <w:left w:val="nil"/>
              <w:bottom w:val="nil"/>
              <w:right w:val="nil"/>
            </w:tcBorders>
            <w:shd w:val="clear" w:color="auto" w:fill="auto"/>
            <w:noWrap/>
            <w:vAlign w:val="center"/>
            <w:hideMark/>
          </w:tcPr>
          <w:p w14:paraId="08FA65AA"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3855 (21.9%)</w:t>
            </w:r>
          </w:p>
        </w:tc>
        <w:tc>
          <w:tcPr>
            <w:tcW w:w="2070" w:type="dxa"/>
            <w:tcBorders>
              <w:top w:val="nil"/>
              <w:left w:val="nil"/>
              <w:bottom w:val="nil"/>
              <w:right w:val="nil"/>
            </w:tcBorders>
            <w:shd w:val="clear" w:color="auto" w:fill="auto"/>
            <w:noWrap/>
            <w:vAlign w:val="center"/>
            <w:hideMark/>
          </w:tcPr>
          <w:p w14:paraId="091AE4FB"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2713 (21.6%)</w:t>
            </w:r>
          </w:p>
        </w:tc>
      </w:tr>
      <w:tr w:rsidR="008F4225" w:rsidRPr="008F4225" w14:paraId="432B4822" w14:textId="77777777" w:rsidTr="005E7AEC">
        <w:trPr>
          <w:trHeight w:val="315"/>
        </w:trPr>
        <w:tc>
          <w:tcPr>
            <w:tcW w:w="2392" w:type="dxa"/>
            <w:tcBorders>
              <w:top w:val="nil"/>
              <w:left w:val="nil"/>
              <w:bottom w:val="nil"/>
              <w:right w:val="nil"/>
            </w:tcBorders>
            <w:shd w:val="clear" w:color="auto" w:fill="auto"/>
            <w:noWrap/>
            <w:vAlign w:val="center"/>
            <w:hideMark/>
          </w:tcPr>
          <w:p w14:paraId="11849025"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Separated</w:t>
            </w:r>
          </w:p>
        </w:tc>
        <w:tc>
          <w:tcPr>
            <w:tcW w:w="1838" w:type="dxa"/>
            <w:tcBorders>
              <w:top w:val="nil"/>
              <w:left w:val="nil"/>
              <w:bottom w:val="nil"/>
              <w:right w:val="nil"/>
            </w:tcBorders>
            <w:shd w:val="clear" w:color="auto" w:fill="auto"/>
            <w:noWrap/>
            <w:vAlign w:val="center"/>
            <w:hideMark/>
          </w:tcPr>
          <w:p w14:paraId="259AA506"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916 (5.2%)</w:t>
            </w:r>
          </w:p>
        </w:tc>
        <w:tc>
          <w:tcPr>
            <w:tcW w:w="2070" w:type="dxa"/>
            <w:tcBorders>
              <w:top w:val="nil"/>
              <w:left w:val="nil"/>
              <w:bottom w:val="nil"/>
              <w:right w:val="nil"/>
            </w:tcBorders>
            <w:shd w:val="clear" w:color="auto" w:fill="auto"/>
            <w:noWrap/>
            <w:vAlign w:val="center"/>
            <w:hideMark/>
          </w:tcPr>
          <w:p w14:paraId="38B998E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518 (4.1%)</w:t>
            </w:r>
          </w:p>
        </w:tc>
      </w:tr>
      <w:tr w:rsidR="008F4225" w:rsidRPr="008F4225" w14:paraId="45101A81" w14:textId="77777777" w:rsidTr="005E7AEC">
        <w:trPr>
          <w:trHeight w:val="315"/>
        </w:trPr>
        <w:tc>
          <w:tcPr>
            <w:tcW w:w="2392" w:type="dxa"/>
            <w:tcBorders>
              <w:top w:val="nil"/>
              <w:left w:val="nil"/>
              <w:bottom w:val="nil"/>
              <w:right w:val="nil"/>
            </w:tcBorders>
            <w:shd w:val="clear" w:color="auto" w:fill="auto"/>
            <w:noWrap/>
            <w:vAlign w:val="center"/>
            <w:hideMark/>
          </w:tcPr>
          <w:p w14:paraId="6E7B0A01"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Married</w:t>
            </w:r>
          </w:p>
        </w:tc>
        <w:tc>
          <w:tcPr>
            <w:tcW w:w="1838" w:type="dxa"/>
            <w:tcBorders>
              <w:top w:val="nil"/>
              <w:left w:val="nil"/>
              <w:bottom w:val="nil"/>
              <w:right w:val="nil"/>
            </w:tcBorders>
            <w:shd w:val="clear" w:color="auto" w:fill="auto"/>
            <w:noWrap/>
            <w:vAlign w:val="center"/>
            <w:hideMark/>
          </w:tcPr>
          <w:p w14:paraId="013BB769"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8384 (47.5%)</w:t>
            </w:r>
          </w:p>
        </w:tc>
        <w:tc>
          <w:tcPr>
            <w:tcW w:w="2070" w:type="dxa"/>
            <w:tcBorders>
              <w:top w:val="nil"/>
              <w:left w:val="nil"/>
              <w:bottom w:val="nil"/>
              <w:right w:val="nil"/>
            </w:tcBorders>
            <w:shd w:val="clear" w:color="auto" w:fill="auto"/>
            <w:noWrap/>
            <w:vAlign w:val="center"/>
            <w:hideMark/>
          </w:tcPr>
          <w:p w14:paraId="6AF7F21C"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6070 (48.3%)</w:t>
            </w:r>
          </w:p>
        </w:tc>
      </w:tr>
      <w:tr w:rsidR="008F4225" w:rsidRPr="008F4225" w14:paraId="10195014" w14:textId="77777777" w:rsidTr="005E7AEC">
        <w:trPr>
          <w:trHeight w:val="315"/>
        </w:trPr>
        <w:tc>
          <w:tcPr>
            <w:tcW w:w="2392" w:type="dxa"/>
            <w:tcBorders>
              <w:top w:val="nil"/>
              <w:left w:val="nil"/>
              <w:bottom w:val="nil"/>
              <w:right w:val="nil"/>
            </w:tcBorders>
            <w:shd w:val="clear" w:color="auto" w:fill="auto"/>
            <w:noWrap/>
            <w:vAlign w:val="center"/>
            <w:hideMark/>
          </w:tcPr>
          <w:p w14:paraId="15D58F52"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Divorced</w:t>
            </w:r>
          </w:p>
        </w:tc>
        <w:tc>
          <w:tcPr>
            <w:tcW w:w="1838" w:type="dxa"/>
            <w:tcBorders>
              <w:top w:val="nil"/>
              <w:left w:val="nil"/>
              <w:bottom w:val="nil"/>
              <w:right w:val="nil"/>
            </w:tcBorders>
            <w:shd w:val="clear" w:color="auto" w:fill="auto"/>
            <w:noWrap/>
            <w:vAlign w:val="center"/>
            <w:hideMark/>
          </w:tcPr>
          <w:p w14:paraId="3CE80911"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3952 (22.4%)</w:t>
            </w:r>
          </w:p>
        </w:tc>
        <w:tc>
          <w:tcPr>
            <w:tcW w:w="2070" w:type="dxa"/>
            <w:tcBorders>
              <w:top w:val="nil"/>
              <w:left w:val="nil"/>
              <w:bottom w:val="nil"/>
              <w:right w:val="nil"/>
            </w:tcBorders>
            <w:shd w:val="clear" w:color="auto" w:fill="auto"/>
            <w:noWrap/>
            <w:vAlign w:val="center"/>
            <w:hideMark/>
          </w:tcPr>
          <w:p w14:paraId="2CB0A792"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2779 (22.1%)</w:t>
            </w:r>
          </w:p>
        </w:tc>
      </w:tr>
      <w:tr w:rsidR="008F4225" w:rsidRPr="008F4225" w14:paraId="38D93203" w14:textId="77777777" w:rsidTr="005E7AEC">
        <w:trPr>
          <w:trHeight w:val="315"/>
        </w:trPr>
        <w:tc>
          <w:tcPr>
            <w:tcW w:w="2392" w:type="dxa"/>
            <w:tcBorders>
              <w:top w:val="nil"/>
              <w:left w:val="nil"/>
              <w:bottom w:val="nil"/>
              <w:right w:val="nil"/>
            </w:tcBorders>
            <w:shd w:val="clear" w:color="auto" w:fill="auto"/>
            <w:noWrap/>
            <w:vAlign w:val="center"/>
            <w:hideMark/>
          </w:tcPr>
          <w:p w14:paraId="3621C00B"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Widowed</w:t>
            </w:r>
          </w:p>
        </w:tc>
        <w:tc>
          <w:tcPr>
            <w:tcW w:w="1838" w:type="dxa"/>
            <w:tcBorders>
              <w:top w:val="nil"/>
              <w:left w:val="nil"/>
              <w:bottom w:val="nil"/>
              <w:right w:val="nil"/>
            </w:tcBorders>
            <w:shd w:val="clear" w:color="auto" w:fill="auto"/>
            <w:noWrap/>
            <w:vAlign w:val="center"/>
            <w:hideMark/>
          </w:tcPr>
          <w:p w14:paraId="47D1495A"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271 (1.5%)</w:t>
            </w:r>
          </w:p>
        </w:tc>
        <w:tc>
          <w:tcPr>
            <w:tcW w:w="2070" w:type="dxa"/>
            <w:tcBorders>
              <w:top w:val="nil"/>
              <w:left w:val="nil"/>
              <w:bottom w:val="nil"/>
              <w:right w:val="nil"/>
            </w:tcBorders>
            <w:shd w:val="clear" w:color="auto" w:fill="auto"/>
            <w:noWrap/>
            <w:vAlign w:val="center"/>
            <w:hideMark/>
          </w:tcPr>
          <w:p w14:paraId="42F7D5FD"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198 (1.6%)</w:t>
            </w:r>
          </w:p>
        </w:tc>
      </w:tr>
      <w:tr w:rsidR="008F4225" w:rsidRPr="008F4225" w14:paraId="749F3780" w14:textId="77777777" w:rsidTr="005E7AEC">
        <w:trPr>
          <w:trHeight w:val="315"/>
        </w:trPr>
        <w:tc>
          <w:tcPr>
            <w:tcW w:w="2392" w:type="dxa"/>
            <w:tcBorders>
              <w:top w:val="nil"/>
              <w:left w:val="nil"/>
              <w:bottom w:val="nil"/>
              <w:right w:val="nil"/>
            </w:tcBorders>
            <w:shd w:val="clear" w:color="auto" w:fill="auto"/>
            <w:noWrap/>
            <w:vAlign w:val="center"/>
            <w:hideMark/>
          </w:tcPr>
          <w:p w14:paraId="7F607487"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Missing</w:t>
            </w:r>
          </w:p>
        </w:tc>
        <w:tc>
          <w:tcPr>
            <w:tcW w:w="1838" w:type="dxa"/>
            <w:tcBorders>
              <w:top w:val="nil"/>
              <w:left w:val="nil"/>
              <w:bottom w:val="nil"/>
              <w:right w:val="nil"/>
            </w:tcBorders>
            <w:shd w:val="clear" w:color="auto" w:fill="auto"/>
            <w:noWrap/>
            <w:vAlign w:val="center"/>
            <w:hideMark/>
          </w:tcPr>
          <w:p w14:paraId="32635E46"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262 (1.4%)</w:t>
            </w:r>
          </w:p>
        </w:tc>
        <w:tc>
          <w:tcPr>
            <w:tcW w:w="2070" w:type="dxa"/>
            <w:tcBorders>
              <w:top w:val="nil"/>
              <w:left w:val="nil"/>
              <w:bottom w:val="nil"/>
              <w:right w:val="nil"/>
            </w:tcBorders>
            <w:shd w:val="clear" w:color="auto" w:fill="auto"/>
            <w:noWrap/>
            <w:vAlign w:val="center"/>
            <w:hideMark/>
          </w:tcPr>
          <w:p w14:paraId="2924676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292 (2.3%)</w:t>
            </w:r>
          </w:p>
        </w:tc>
      </w:tr>
      <w:tr w:rsidR="008F4225" w:rsidRPr="008F4225" w14:paraId="43AAB318" w14:textId="77777777" w:rsidTr="005E7AEC">
        <w:trPr>
          <w:trHeight w:val="315"/>
        </w:trPr>
        <w:tc>
          <w:tcPr>
            <w:tcW w:w="2392" w:type="dxa"/>
            <w:tcBorders>
              <w:top w:val="nil"/>
              <w:left w:val="nil"/>
              <w:bottom w:val="nil"/>
              <w:right w:val="nil"/>
            </w:tcBorders>
            <w:shd w:val="clear" w:color="auto" w:fill="auto"/>
            <w:noWrap/>
            <w:vAlign w:val="center"/>
            <w:hideMark/>
          </w:tcPr>
          <w:p w14:paraId="1B2110FB"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Period of Service</w:t>
            </w:r>
          </w:p>
        </w:tc>
        <w:tc>
          <w:tcPr>
            <w:tcW w:w="1838" w:type="dxa"/>
            <w:tcBorders>
              <w:top w:val="nil"/>
              <w:left w:val="nil"/>
              <w:bottom w:val="nil"/>
              <w:right w:val="nil"/>
            </w:tcBorders>
            <w:shd w:val="clear" w:color="auto" w:fill="auto"/>
            <w:noWrap/>
            <w:vAlign w:val="center"/>
            <w:hideMark/>
          </w:tcPr>
          <w:p w14:paraId="5E951AD0" w14:textId="77777777" w:rsidR="00D445DA" w:rsidRPr="008F4225" w:rsidRDefault="00D445DA" w:rsidP="005E7AEC">
            <w:pPr>
              <w:spacing w:after="0" w:line="240" w:lineRule="auto"/>
              <w:rPr>
                <w:rFonts w:ascii="Times New Roman" w:eastAsia="Times New Roman" w:hAnsi="Times New Roman" w:cs="Times New Roman"/>
                <w:sz w:val="24"/>
                <w:szCs w:val="24"/>
              </w:rPr>
            </w:pPr>
          </w:p>
        </w:tc>
        <w:tc>
          <w:tcPr>
            <w:tcW w:w="2070" w:type="dxa"/>
            <w:tcBorders>
              <w:top w:val="nil"/>
              <w:left w:val="nil"/>
              <w:bottom w:val="nil"/>
              <w:right w:val="nil"/>
            </w:tcBorders>
            <w:shd w:val="clear" w:color="auto" w:fill="auto"/>
            <w:noWrap/>
            <w:vAlign w:val="center"/>
            <w:hideMark/>
          </w:tcPr>
          <w:p w14:paraId="19328F28" w14:textId="77777777" w:rsidR="00D445DA" w:rsidRPr="008F4225" w:rsidRDefault="00D445DA" w:rsidP="005E7AEC">
            <w:pPr>
              <w:spacing w:after="0" w:line="240" w:lineRule="auto"/>
              <w:rPr>
                <w:rFonts w:ascii="Times New Roman" w:eastAsia="Times New Roman" w:hAnsi="Times New Roman" w:cs="Times New Roman"/>
                <w:sz w:val="24"/>
                <w:szCs w:val="24"/>
              </w:rPr>
            </w:pPr>
          </w:p>
        </w:tc>
      </w:tr>
      <w:tr w:rsidR="008F4225" w:rsidRPr="008F4225" w14:paraId="3666FCB4" w14:textId="77777777" w:rsidTr="005E7AEC">
        <w:trPr>
          <w:trHeight w:val="315"/>
        </w:trPr>
        <w:tc>
          <w:tcPr>
            <w:tcW w:w="2392" w:type="dxa"/>
            <w:tcBorders>
              <w:top w:val="nil"/>
              <w:left w:val="nil"/>
              <w:bottom w:val="nil"/>
              <w:right w:val="nil"/>
            </w:tcBorders>
            <w:shd w:val="clear" w:color="auto" w:fill="auto"/>
            <w:noWrap/>
            <w:vAlign w:val="center"/>
            <w:hideMark/>
          </w:tcPr>
          <w:p w14:paraId="06A57717"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World War II</w:t>
            </w:r>
          </w:p>
        </w:tc>
        <w:tc>
          <w:tcPr>
            <w:tcW w:w="1838" w:type="dxa"/>
            <w:tcBorders>
              <w:top w:val="nil"/>
              <w:left w:val="nil"/>
              <w:bottom w:val="nil"/>
              <w:right w:val="nil"/>
            </w:tcBorders>
            <w:shd w:val="clear" w:color="auto" w:fill="auto"/>
            <w:noWrap/>
            <w:vAlign w:val="center"/>
            <w:hideMark/>
          </w:tcPr>
          <w:p w14:paraId="14D658E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14 (&lt;1%)</w:t>
            </w:r>
          </w:p>
        </w:tc>
        <w:tc>
          <w:tcPr>
            <w:tcW w:w="2070" w:type="dxa"/>
            <w:tcBorders>
              <w:top w:val="nil"/>
              <w:left w:val="nil"/>
              <w:bottom w:val="nil"/>
              <w:right w:val="nil"/>
            </w:tcBorders>
            <w:shd w:val="clear" w:color="auto" w:fill="auto"/>
            <w:noWrap/>
            <w:vAlign w:val="center"/>
            <w:hideMark/>
          </w:tcPr>
          <w:p w14:paraId="7E1CEAC1"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13 (&lt;1%)</w:t>
            </w:r>
          </w:p>
        </w:tc>
      </w:tr>
      <w:tr w:rsidR="008F4225" w:rsidRPr="008F4225" w14:paraId="7ACD4CE0" w14:textId="77777777" w:rsidTr="005E7AEC">
        <w:trPr>
          <w:trHeight w:val="315"/>
        </w:trPr>
        <w:tc>
          <w:tcPr>
            <w:tcW w:w="2392" w:type="dxa"/>
            <w:tcBorders>
              <w:top w:val="nil"/>
              <w:left w:val="nil"/>
              <w:bottom w:val="nil"/>
              <w:right w:val="nil"/>
            </w:tcBorders>
            <w:shd w:val="clear" w:color="auto" w:fill="auto"/>
            <w:noWrap/>
            <w:vAlign w:val="center"/>
            <w:hideMark/>
          </w:tcPr>
          <w:p w14:paraId="27F95258"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Korea</w:t>
            </w:r>
          </w:p>
        </w:tc>
        <w:tc>
          <w:tcPr>
            <w:tcW w:w="1838" w:type="dxa"/>
            <w:tcBorders>
              <w:top w:val="nil"/>
              <w:left w:val="nil"/>
              <w:bottom w:val="nil"/>
              <w:right w:val="nil"/>
            </w:tcBorders>
            <w:shd w:val="clear" w:color="auto" w:fill="auto"/>
            <w:noWrap/>
            <w:vAlign w:val="center"/>
            <w:hideMark/>
          </w:tcPr>
          <w:p w14:paraId="22D8C25A"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53 (&lt;1%)</w:t>
            </w:r>
          </w:p>
        </w:tc>
        <w:tc>
          <w:tcPr>
            <w:tcW w:w="2070" w:type="dxa"/>
            <w:tcBorders>
              <w:top w:val="nil"/>
              <w:left w:val="nil"/>
              <w:bottom w:val="nil"/>
              <w:right w:val="nil"/>
            </w:tcBorders>
            <w:shd w:val="clear" w:color="auto" w:fill="auto"/>
            <w:noWrap/>
            <w:vAlign w:val="center"/>
            <w:hideMark/>
          </w:tcPr>
          <w:p w14:paraId="70A4BC00"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45 (&lt;1%)</w:t>
            </w:r>
          </w:p>
        </w:tc>
      </w:tr>
      <w:tr w:rsidR="008F4225" w:rsidRPr="008F4225" w14:paraId="26066D5D" w14:textId="77777777" w:rsidTr="005E7AEC">
        <w:trPr>
          <w:trHeight w:val="315"/>
        </w:trPr>
        <w:tc>
          <w:tcPr>
            <w:tcW w:w="2392" w:type="dxa"/>
            <w:tcBorders>
              <w:top w:val="nil"/>
              <w:left w:val="nil"/>
              <w:bottom w:val="nil"/>
              <w:right w:val="nil"/>
            </w:tcBorders>
            <w:shd w:val="clear" w:color="auto" w:fill="auto"/>
            <w:noWrap/>
            <w:vAlign w:val="center"/>
            <w:hideMark/>
          </w:tcPr>
          <w:p w14:paraId="310B1766"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Vietnam-Era</w:t>
            </w:r>
          </w:p>
        </w:tc>
        <w:tc>
          <w:tcPr>
            <w:tcW w:w="1838" w:type="dxa"/>
            <w:tcBorders>
              <w:top w:val="nil"/>
              <w:left w:val="nil"/>
              <w:bottom w:val="nil"/>
              <w:right w:val="nil"/>
            </w:tcBorders>
            <w:shd w:val="clear" w:color="auto" w:fill="auto"/>
            <w:noWrap/>
            <w:vAlign w:val="center"/>
            <w:hideMark/>
          </w:tcPr>
          <w:p w14:paraId="118D7ECC"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4247 (24.1%)</w:t>
            </w:r>
          </w:p>
        </w:tc>
        <w:tc>
          <w:tcPr>
            <w:tcW w:w="2070" w:type="dxa"/>
            <w:tcBorders>
              <w:top w:val="nil"/>
              <w:left w:val="nil"/>
              <w:bottom w:val="nil"/>
              <w:right w:val="nil"/>
            </w:tcBorders>
            <w:shd w:val="clear" w:color="auto" w:fill="auto"/>
            <w:noWrap/>
            <w:vAlign w:val="center"/>
            <w:hideMark/>
          </w:tcPr>
          <w:p w14:paraId="7C460A4F"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3155 (25.1%)</w:t>
            </w:r>
          </w:p>
        </w:tc>
      </w:tr>
      <w:tr w:rsidR="008F4225" w:rsidRPr="008F4225" w14:paraId="052CB5AB" w14:textId="77777777" w:rsidTr="005E7AEC">
        <w:trPr>
          <w:trHeight w:val="315"/>
        </w:trPr>
        <w:tc>
          <w:tcPr>
            <w:tcW w:w="2392" w:type="dxa"/>
            <w:tcBorders>
              <w:top w:val="nil"/>
              <w:left w:val="nil"/>
              <w:bottom w:val="nil"/>
              <w:right w:val="nil"/>
            </w:tcBorders>
            <w:shd w:val="clear" w:color="auto" w:fill="auto"/>
            <w:noWrap/>
            <w:vAlign w:val="center"/>
            <w:hideMark/>
          </w:tcPr>
          <w:p w14:paraId="5F9E5B94"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Post-Vietnam</w:t>
            </w:r>
          </w:p>
        </w:tc>
        <w:tc>
          <w:tcPr>
            <w:tcW w:w="1838" w:type="dxa"/>
            <w:tcBorders>
              <w:top w:val="nil"/>
              <w:left w:val="nil"/>
              <w:bottom w:val="nil"/>
              <w:right w:val="nil"/>
            </w:tcBorders>
            <w:shd w:val="clear" w:color="auto" w:fill="auto"/>
            <w:noWrap/>
            <w:vAlign w:val="center"/>
            <w:hideMark/>
          </w:tcPr>
          <w:p w14:paraId="592C31F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2095 (11.9%)</w:t>
            </w:r>
          </w:p>
        </w:tc>
        <w:tc>
          <w:tcPr>
            <w:tcW w:w="2070" w:type="dxa"/>
            <w:tcBorders>
              <w:top w:val="nil"/>
              <w:left w:val="nil"/>
              <w:bottom w:val="nil"/>
              <w:right w:val="nil"/>
            </w:tcBorders>
            <w:shd w:val="clear" w:color="auto" w:fill="auto"/>
            <w:noWrap/>
            <w:vAlign w:val="center"/>
            <w:hideMark/>
          </w:tcPr>
          <w:p w14:paraId="0F853AC8"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1458 (11.6%)</w:t>
            </w:r>
          </w:p>
        </w:tc>
      </w:tr>
      <w:tr w:rsidR="008F4225" w:rsidRPr="008F4225" w14:paraId="729C25C2" w14:textId="77777777" w:rsidTr="005E7AEC">
        <w:trPr>
          <w:trHeight w:val="315"/>
        </w:trPr>
        <w:tc>
          <w:tcPr>
            <w:tcW w:w="2392" w:type="dxa"/>
            <w:tcBorders>
              <w:top w:val="nil"/>
              <w:left w:val="nil"/>
              <w:bottom w:val="nil"/>
              <w:right w:val="nil"/>
            </w:tcBorders>
            <w:shd w:val="clear" w:color="auto" w:fill="auto"/>
            <w:noWrap/>
            <w:vAlign w:val="center"/>
            <w:hideMark/>
          </w:tcPr>
          <w:p w14:paraId="1F421EA4"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Gulf War</w:t>
            </w:r>
          </w:p>
        </w:tc>
        <w:tc>
          <w:tcPr>
            <w:tcW w:w="1838" w:type="dxa"/>
            <w:tcBorders>
              <w:top w:val="nil"/>
              <w:left w:val="nil"/>
              <w:bottom w:val="nil"/>
              <w:right w:val="nil"/>
            </w:tcBorders>
            <w:shd w:val="clear" w:color="auto" w:fill="auto"/>
            <w:noWrap/>
            <w:vAlign w:val="center"/>
            <w:hideMark/>
          </w:tcPr>
          <w:p w14:paraId="469E31ED"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10842 (61.5%)</w:t>
            </w:r>
          </w:p>
        </w:tc>
        <w:tc>
          <w:tcPr>
            <w:tcW w:w="2070" w:type="dxa"/>
            <w:tcBorders>
              <w:top w:val="nil"/>
              <w:left w:val="nil"/>
              <w:bottom w:val="nil"/>
              <w:right w:val="nil"/>
            </w:tcBorders>
            <w:shd w:val="clear" w:color="auto" w:fill="auto"/>
            <w:noWrap/>
            <w:vAlign w:val="center"/>
            <w:hideMark/>
          </w:tcPr>
          <w:p w14:paraId="3DEE1B5A"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7607 (60.5%)</w:t>
            </w:r>
          </w:p>
        </w:tc>
      </w:tr>
      <w:tr w:rsidR="008F4225" w:rsidRPr="008F4225" w14:paraId="54B4E26A" w14:textId="77777777" w:rsidTr="005E7AEC">
        <w:trPr>
          <w:trHeight w:val="315"/>
        </w:trPr>
        <w:tc>
          <w:tcPr>
            <w:tcW w:w="2392" w:type="dxa"/>
            <w:tcBorders>
              <w:top w:val="nil"/>
              <w:left w:val="nil"/>
              <w:bottom w:val="nil"/>
              <w:right w:val="nil"/>
            </w:tcBorders>
            <w:shd w:val="clear" w:color="auto" w:fill="auto"/>
            <w:noWrap/>
            <w:vAlign w:val="center"/>
            <w:hideMark/>
          </w:tcPr>
          <w:p w14:paraId="6B616A0D"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Other/Missing</w:t>
            </w:r>
          </w:p>
        </w:tc>
        <w:tc>
          <w:tcPr>
            <w:tcW w:w="1838" w:type="dxa"/>
            <w:tcBorders>
              <w:top w:val="nil"/>
              <w:left w:val="nil"/>
              <w:bottom w:val="nil"/>
              <w:right w:val="nil"/>
            </w:tcBorders>
            <w:shd w:val="clear" w:color="auto" w:fill="auto"/>
            <w:noWrap/>
            <w:vAlign w:val="center"/>
            <w:hideMark/>
          </w:tcPr>
          <w:p w14:paraId="132E6831"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389 (&lt;1%)</w:t>
            </w:r>
          </w:p>
        </w:tc>
        <w:tc>
          <w:tcPr>
            <w:tcW w:w="2070" w:type="dxa"/>
            <w:tcBorders>
              <w:top w:val="nil"/>
              <w:left w:val="nil"/>
              <w:bottom w:val="nil"/>
              <w:right w:val="nil"/>
            </w:tcBorders>
            <w:shd w:val="clear" w:color="auto" w:fill="auto"/>
            <w:noWrap/>
            <w:vAlign w:val="center"/>
            <w:hideMark/>
          </w:tcPr>
          <w:p w14:paraId="765FCFD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292 (2.3%)</w:t>
            </w:r>
          </w:p>
        </w:tc>
      </w:tr>
      <w:tr w:rsidR="008F4225" w:rsidRPr="008F4225" w14:paraId="721CAC09" w14:textId="77777777" w:rsidTr="005E7AEC">
        <w:trPr>
          <w:trHeight w:val="315"/>
        </w:trPr>
        <w:tc>
          <w:tcPr>
            <w:tcW w:w="2392" w:type="dxa"/>
            <w:tcBorders>
              <w:top w:val="nil"/>
              <w:left w:val="nil"/>
              <w:bottom w:val="nil"/>
              <w:right w:val="nil"/>
            </w:tcBorders>
            <w:shd w:val="clear" w:color="auto" w:fill="auto"/>
            <w:noWrap/>
            <w:vAlign w:val="center"/>
            <w:hideMark/>
          </w:tcPr>
          <w:p w14:paraId="3A5ED3A6"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Service Connection</w:t>
            </w:r>
          </w:p>
        </w:tc>
        <w:tc>
          <w:tcPr>
            <w:tcW w:w="1838" w:type="dxa"/>
            <w:tcBorders>
              <w:top w:val="nil"/>
              <w:left w:val="nil"/>
              <w:bottom w:val="nil"/>
              <w:right w:val="nil"/>
            </w:tcBorders>
            <w:shd w:val="clear" w:color="auto" w:fill="auto"/>
            <w:noWrap/>
            <w:vAlign w:val="center"/>
            <w:hideMark/>
          </w:tcPr>
          <w:p w14:paraId="62EA6AA8" w14:textId="77777777" w:rsidR="00D445DA" w:rsidRPr="008F4225" w:rsidRDefault="00D445DA" w:rsidP="005E7AEC">
            <w:pPr>
              <w:spacing w:after="0" w:line="240" w:lineRule="auto"/>
              <w:rPr>
                <w:rFonts w:ascii="Times New Roman" w:eastAsia="Times New Roman" w:hAnsi="Times New Roman" w:cs="Times New Roman"/>
                <w:sz w:val="24"/>
                <w:szCs w:val="24"/>
              </w:rPr>
            </w:pPr>
          </w:p>
        </w:tc>
        <w:tc>
          <w:tcPr>
            <w:tcW w:w="2070" w:type="dxa"/>
            <w:tcBorders>
              <w:top w:val="nil"/>
              <w:left w:val="nil"/>
              <w:bottom w:val="nil"/>
              <w:right w:val="nil"/>
            </w:tcBorders>
            <w:shd w:val="clear" w:color="auto" w:fill="auto"/>
            <w:noWrap/>
            <w:vAlign w:val="center"/>
            <w:hideMark/>
          </w:tcPr>
          <w:p w14:paraId="560AA9B0" w14:textId="77777777" w:rsidR="00D445DA" w:rsidRPr="008F4225" w:rsidRDefault="00D445DA" w:rsidP="005E7AEC">
            <w:pPr>
              <w:spacing w:after="0" w:line="240" w:lineRule="auto"/>
              <w:rPr>
                <w:rFonts w:ascii="Times New Roman" w:eastAsia="Times New Roman" w:hAnsi="Times New Roman" w:cs="Times New Roman"/>
                <w:sz w:val="24"/>
                <w:szCs w:val="24"/>
              </w:rPr>
            </w:pPr>
          </w:p>
        </w:tc>
      </w:tr>
      <w:tr w:rsidR="008F4225" w:rsidRPr="008F4225" w14:paraId="356F525E" w14:textId="77777777" w:rsidTr="005E7AEC">
        <w:trPr>
          <w:trHeight w:val="315"/>
        </w:trPr>
        <w:tc>
          <w:tcPr>
            <w:tcW w:w="2392" w:type="dxa"/>
            <w:tcBorders>
              <w:top w:val="nil"/>
              <w:left w:val="nil"/>
              <w:bottom w:val="nil"/>
              <w:right w:val="nil"/>
            </w:tcBorders>
            <w:shd w:val="clear" w:color="auto" w:fill="auto"/>
            <w:noWrap/>
            <w:vAlign w:val="center"/>
            <w:hideMark/>
          </w:tcPr>
          <w:p w14:paraId="5100D313"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NSC</w:t>
            </w:r>
          </w:p>
        </w:tc>
        <w:tc>
          <w:tcPr>
            <w:tcW w:w="1838" w:type="dxa"/>
            <w:tcBorders>
              <w:top w:val="nil"/>
              <w:left w:val="nil"/>
              <w:bottom w:val="nil"/>
              <w:right w:val="nil"/>
            </w:tcBorders>
            <w:shd w:val="clear" w:color="auto" w:fill="auto"/>
            <w:noWrap/>
            <w:vAlign w:val="center"/>
            <w:hideMark/>
          </w:tcPr>
          <w:p w14:paraId="27AE58D8"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2646 (15%)</w:t>
            </w:r>
          </w:p>
        </w:tc>
        <w:tc>
          <w:tcPr>
            <w:tcW w:w="2070" w:type="dxa"/>
            <w:tcBorders>
              <w:top w:val="nil"/>
              <w:left w:val="nil"/>
              <w:bottom w:val="nil"/>
              <w:right w:val="nil"/>
            </w:tcBorders>
            <w:shd w:val="clear" w:color="auto" w:fill="auto"/>
            <w:noWrap/>
            <w:vAlign w:val="center"/>
            <w:hideMark/>
          </w:tcPr>
          <w:p w14:paraId="6693213F"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2058 (16.5%)</w:t>
            </w:r>
          </w:p>
        </w:tc>
      </w:tr>
      <w:tr w:rsidR="008F4225" w:rsidRPr="008F4225" w14:paraId="778129F2" w14:textId="77777777" w:rsidTr="005E7AEC">
        <w:trPr>
          <w:trHeight w:val="315"/>
        </w:trPr>
        <w:tc>
          <w:tcPr>
            <w:tcW w:w="2392" w:type="dxa"/>
            <w:tcBorders>
              <w:top w:val="nil"/>
              <w:left w:val="nil"/>
              <w:bottom w:val="nil"/>
              <w:right w:val="nil"/>
            </w:tcBorders>
            <w:shd w:val="clear" w:color="auto" w:fill="auto"/>
            <w:noWrap/>
            <w:vAlign w:val="center"/>
            <w:hideMark/>
          </w:tcPr>
          <w:p w14:paraId="0AB7A9E2"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0-30%</w:t>
            </w:r>
          </w:p>
        </w:tc>
        <w:tc>
          <w:tcPr>
            <w:tcW w:w="1838" w:type="dxa"/>
            <w:tcBorders>
              <w:top w:val="nil"/>
              <w:left w:val="nil"/>
              <w:bottom w:val="nil"/>
              <w:right w:val="nil"/>
            </w:tcBorders>
            <w:shd w:val="clear" w:color="auto" w:fill="auto"/>
            <w:noWrap/>
            <w:vAlign w:val="center"/>
            <w:hideMark/>
          </w:tcPr>
          <w:p w14:paraId="42FCEC63"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2044 (11.6%)</w:t>
            </w:r>
          </w:p>
        </w:tc>
        <w:tc>
          <w:tcPr>
            <w:tcW w:w="2070" w:type="dxa"/>
            <w:tcBorders>
              <w:top w:val="nil"/>
              <w:left w:val="nil"/>
              <w:bottom w:val="nil"/>
              <w:right w:val="nil"/>
            </w:tcBorders>
            <w:shd w:val="clear" w:color="auto" w:fill="auto"/>
            <w:noWrap/>
            <w:vAlign w:val="center"/>
            <w:hideMark/>
          </w:tcPr>
          <w:p w14:paraId="7C056F06"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1511 (12.0%)</w:t>
            </w:r>
          </w:p>
        </w:tc>
      </w:tr>
      <w:tr w:rsidR="008F4225" w:rsidRPr="008F4225" w14:paraId="585001C9" w14:textId="77777777" w:rsidTr="005E7AEC">
        <w:trPr>
          <w:trHeight w:val="315"/>
        </w:trPr>
        <w:tc>
          <w:tcPr>
            <w:tcW w:w="2392" w:type="dxa"/>
            <w:tcBorders>
              <w:top w:val="nil"/>
              <w:left w:val="nil"/>
              <w:bottom w:val="nil"/>
              <w:right w:val="nil"/>
            </w:tcBorders>
            <w:shd w:val="clear" w:color="auto" w:fill="auto"/>
            <w:noWrap/>
            <w:vAlign w:val="center"/>
            <w:hideMark/>
          </w:tcPr>
          <w:p w14:paraId="313310FE"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31-50%</w:t>
            </w:r>
          </w:p>
        </w:tc>
        <w:tc>
          <w:tcPr>
            <w:tcW w:w="1838" w:type="dxa"/>
            <w:tcBorders>
              <w:top w:val="nil"/>
              <w:left w:val="nil"/>
              <w:bottom w:val="nil"/>
              <w:right w:val="nil"/>
            </w:tcBorders>
            <w:shd w:val="clear" w:color="auto" w:fill="auto"/>
            <w:noWrap/>
            <w:vAlign w:val="center"/>
            <w:hideMark/>
          </w:tcPr>
          <w:p w14:paraId="0F1F9F4B"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2931 (16.6%)</w:t>
            </w:r>
          </w:p>
        </w:tc>
        <w:tc>
          <w:tcPr>
            <w:tcW w:w="2070" w:type="dxa"/>
            <w:tcBorders>
              <w:top w:val="nil"/>
              <w:left w:val="nil"/>
              <w:bottom w:val="nil"/>
              <w:right w:val="nil"/>
            </w:tcBorders>
            <w:shd w:val="clear" w:color="auto" w:fill="auto"/>
            <w:noWrap/>
            <w:vAlign w:val="center"/>
            <w:hideMark/>
          </w:tcPr>
          <w:p w14:paraId="4B2EAA81"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1576 (12.5%)</w:t>
            </w:r>
          </w:p>
        </w:tc>
      </w:tr>
      <w:tr w:rsidR="008F4225" w:rsidRPr="008F4225" w14:paraId="1B300DC9" w14:textId="77777777" w:rsidTr="005E7AEC">
        <w:trPr>
          <w:trHeight w:val="315"/>
        </w:trPr>
        <w:tc>
          <w:tcPr>
            <w:tcW w:w="2392" w:type="dxa"/>
            <w:tcBorders>
              <w:top w:val="nil"/>
              <w:left w:val="nil"/>
              <w:bottom w:val="nil"/>
              <w:right w:val="nil"/>
            </w:tcBorders>
            <w:shd w:val="clear" w:color="auto" w:fill="auto"/>
            <w:noWrap/>
            <w:vAlign w:val="center"/>
            <w:hideMark/>
          </w:tcPr>
          <w:p w14:paraId="10615D94"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51-70%</w:t>
            </w:r>
          </w:p>
        </w:tc>
        <w:tc>
          <w:tcPr>
            <w:tcW w:w="1838" w:type="dxa"/>
            <w:tcBorders>
              <w:top w:val="nil"/>
              <w:left w:val="nil"/>
              <w:bottom w:val="nil"/>
              <w:right w:val="nil"/>
            </w:tcBorders>
            <w:shd w:val="clear" w:color="auto" w:fill="auto"/>
            <w:noWrap/>
            <w:vAlign w:val="center"/>
            <w:hideMark/>
          </w:tcPr>
          <w:p w14:paraId="024FBD47"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3480 (19.7%)</w:t>
            </w:r>
          </w:p>
        </w:tc>
        <w:tc>
          <w:tcPr>
            <w:tcW w:w="2070" w:type="dxa"/>
            <w:tcBorders>
              <w:top w:val="nil"/>
              <w:left w:val="nil"/>
              <w:bottom w:val="nil"/>
              <w:right w:val="nil"/>
            </w:tcBorders>
            <w:shd w:val="clear" w:color="auto" w:fill="auto"/>
            <w:noWrap/>
            <w:vAlign w:val="center"/>
            <w:hideMark/>
          </w:tcPr>
          <w:p w14:paraId="481CFD59"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2432 (19.3%)</w:t>
            </w:r>
          </w:p>
        </w:tc>
      </w:tr>
      <w:tr w:rsidR="008F4225" w:rsidRPr="008F4225" w14:paraId="0D3DDDC9" w14:textId="77777777" w:rsidTr="005E7AEC">
        <w:trPr>
          <w:trHeight w:val="315"/>
        </w:trPr>
        <w:tc>
          <w:tcPr>
            <w:tcW w:w="2392" w:type="dxa"/>
            <w:tcBorders>
              <w:top w:val="nil"/>
              <w:left w:val="nil"/>
              <w:bottom w:val="nil"/>
              <w:right w:val="nil"/>
            </w:tcBorders>
            <w:shd w:val="clear" w:color="auto" w:fill="auto"/>
            <w:noWrap/>
            <w:vAlign w:val="center"/>
            <w:hideMark/>
          </w:tcPr>
          <w:p w14:paraId="1D8DA952"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71-99%</w:t>
            </w:r>
          </w:p>
        </w:tc>
        <w:tc>
          <w:tcPr>
            <w:tcW w:w="1838" w:type="dxa"/>
            <w:tcBorders>
              <w:top w:val="nil"/>
              <w:left w:val="nil"/>
              <w:bottom w:val="nil"/>
              <w:right w:val="nil"/>
            </w:tcBorders>
            <w:shd w:val="clear" w:color="auto" w:fill="auto"/>
            <w:noWrap/>
            <w:vAlign w:val="center"/>
            <w:hideMark/>
          </w:tcPr>
          <w:p w14:paraId="5EA56556"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3891 (22.1%)</w:t>
            </w:r>
          </w:p>
        </w:tc>
        <w:tc>
          <w:tcPr>
            <w:tcW w:w="2070" w:type="dxa"/>
            <w:tcBorders>
              <w:top w:val="nil"/>
              <w:left w:val="nil"/>
              <w:bottom w:val="nil"/>
              <w:right w:val="nil"/>
            </w:tcBorders>
            <w:shd w:val="clear" w:color="auto" w:fill="auto"/>
            <w:noWrap/>
            <w:vAlign w:val="center"/>
            <w:hideMark/>
          </w:tcPr>
          <w:p w14:paraId="0A2D7714"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2641 (21.0%)</w:t>
            </w:r>
          </w:p>
        </w:tc>
      </w:tr>
      <w:tr w:rsidR="008F4225" w:rsidRPr="008F4225" w14:paraId="3D77A738" w14:textId="77777777" w:rsidTr="005E7AEC">
        <w:trPr>
          <w:trHeight w:val="315"/>
        </w:trPr>
        <w:tc>
          <w:tcPr>
            <w:tcW w:w="2392" w:type="dxa"/>
            <w:tcBorders>
              <w:top w:val="nil"/>
              <w:left w:val="nil"/>
              <w:bottom w:val="nil"/>
              <w:right w:val="nil"/>
            </w:tcBorders>
            <w:shd w:val="clear" w:color="auto" w:fill="auto"/>
            <w:noWrap/>
            <w:vAlign w:val="center"/>
            <w:hideMark/>
          </w:tcPr>
          <w:p w14:paraId="19721F3F"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100%</w:t>
            </w:r>
          </w:p>
        </w:tc>
        <w:tc>
          <w:tcPr>
            <w:tcW w:w="1838" w:type="dxa"/>
            <w:tcBorders>
              <w:top w:val="nil"/>
              <w:left w:val="nil"/>
              <w:bottom w:val="nil"/>
              <w:right w:val="nil"/>
            </w:tcBorders>
            <w:shd w:val="clear" w:color="auto" w:fill="auto"/>
            <w:noWrap/>
            <w:vAlign w:val="center"/>
            <w:hideMark/>
          </w:tcPr>
          <w:p w14:paraId="4A256258"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2599 (14.7%)</w:t>
            </w:r>
          </w:p>
        </w:tc>
        <w:tc>
          <w:tcPr>
            <w:tcW w:w="2070" w:type="dxa"/>
            <w:tcBorders>
              <w:top w:val="nil"/>
              <w:left w:val="nil"/>
              <w:bottom w:val="nil"/>
              <w:right w:val="nil"/>
            </w:tcBorders>
            <w:shd w:val="clear" w:color="auto" w:fill="auto"/>
            <w:noWrap/>
            <w:vAlign w:val="center"/>
            <w:hideMark/>
          </w:tcPr>
          <w:p w14:paraId="173A9520"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1643 (13.1%)</w:t>
            </w:r>
          </w:p>
        </w:tc>
      </w:tr>
      <w:tr w:rsidR="008F4225" w:rsidRPr="008F4225" w14:paraId="665865FA" w14:textId="77777777" w:rsidTr="005E7AEC">
        <w:trPr>
          <w:trHeight w:val="315"/>
        </w:trPr>
        <w:tc>
          <w:tcPr>
            <w:tcW w:w="2392" w:type="dxa"/>
            <w:tcBorders>
              <w:top w:val="nil"/>
              <w:left w:val="nil"/>
              <w:bottom w:val="nil"/>
              <w:right w:val="nil"/>
            </w:tcBorders>
            <w:shd w:val="clear" w:color="auto" w:fill="auto"/>
            <w:noWrap/>
            <w:vAlign w:val="center"/>
            <w:hideMark/>
          </w:tcPr>
          <w:p w14:paraId="3256EAD5" w14:textId="77777777" w:rsidR="00D445DA" w:rsidRPr="008F4225" w:rsidRDefault="00D445DA" w:rsidP="005E7AEC">
            <w:pPr>
              <w:spacing w:after="0" w:line="240" w:lineRule="auto"/>
              <w:jc w:val="right"/>
              <w:rPr>
                <w:rFonts w:ascii="Times New Roman" w:eastAsia="Times New Roman" w:hAnsi="Times New Roman" w:cs="Times New Roman"/>
                <w:i/>
                <w:iCs/>
                <w:sz w:val="24"/>
                <w:szCs w:val="24"/>
              </w:rPr>
            </w:pPr>
            <w:r w:rsidRPr="008F4225">
              <w:rPr>
                <w:rFonts w:ascii="Times New Roman" w:eastAsia="Times New Roman" w:hAnsi="Times New Roman" w:cs="Times New Roman"/>
                <w:i/>
                <w:iCs/>
                <w:sz w:val="24"/>
                <w:szCs w:val="24"/>
              </w:rPr>
              <w:t>Missing</w:t>
            </w:r>
          </w:p>
        </w:tc>
        <w:tc>
          <w:tcPr>
            <w:tcW w:w="1838" w:type="dxa"/>
            <w:tcBorders>
              <w:top w:val="nil"/>
              <w:left w:val="nil"/>
              <w:bottom w:val="nil"/>
              <w:right w:val="nil"/>
            </w:tcBorders>
            <w:shd w:val="clear" w:color="auto" w:fill="auto"/>
            <w:noWrap/>
            <w:vAlign w:val="center"/>
            <w:hideMark/>
          </w:tcPr>
          <w:p w14:paraId="4B7BBEE7"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49 (&lt; 1%)</w:t>
            </w:r>
          </w:p>
        </w:tc>
        <w:tc>
          <w:tcPr>
            <w:tcW w:w="2070" w:type="dxa"/>
            <w:tcBorders>
              <w:top w:val="nil"/>
              <w:left w:val="nil"/>
              <w:bottom w:val="nil"/>
              <w:right w:val="nil"/>
            </w:tcBorders>
            <w:shd w:val="clear" w:color="auto" w:fill="auto"/>
            <w:noWrap/>
            <w:vAlign w:val="center"/>
            <w:hideMark/>
          </w:tcPr>
          <w:p w14:paraId="65576F5E"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709 (5.6%)</w:t>
            </w:r>
          </w:p>
        </w:tc>
      </w:tr>
      <w:tr w:rsidR="008F4225" w:rsidRPr="008F4225" w14:paraId="5EDFABA5" w14:textId="77777777" w:rsidTr="005E7AEC">
        <w:trPr>
          <w:trHeight w:val="315"/>
        </w:trPr>
        <w:tc>
          <w:tcPr>
            <w:tcW w:w="2392" w:type="dxa"/>
            <w:tcBorders>
              <w:top w:val="nil"/>
              <w:left w:val="nil"/>
              <w:bottom w:val="nil"/>
              <w:right w:val="nil"/>
            </w:tcBorders>
            <w:shd w:val="clear" w:color="auto" w:fill="auto"/>
            <w:noWrap/>
            <w:vAlign w:val="center"/>
            <w:hideMark/>
          </w:tcPr>
          <w:p w14:paraId="684D192F"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%Male</w:t>
            </w:r>
          </w:p>
        </w:tc>
        <w:tc>
          <w:tcPr>
            <w:tcW w:w="1838" w:type="dxa"/>
            <w:tcBorders>
              <w:top w:val="nil"/>
              <w:left w:val="nil"/>
              <w:bottom w:val="nil"/>
              <w:right w:val="nil"/>
            </w:tcBorders>
            <w:shd w:val="clear" w:color="auto" w:fill="auto"/>
            <w:noWrap/>
            <w:vAlign w:val="center"/>
            <w:hideMark/>
          </w:tcPr>
          <w:p w14:paraId="70CC1975"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15059 (85.4%)</w:t>
            </w:r>
          </w:p>
        </w:tc>
        <w:tc>
          <w:tcPr>
            <w:tcW w:w="2070" w:type="dxa"/>
            <w:tcBorders>
              <w:top w:val="nil"/>
              <w:left w:val="nil"/>
              <w:bottom w:val="nil"/>
              <w:right w:val="nil"/>
            </w:tcBorders>
            <w:shd w:val="clear" w:color="auto" w:fill="auto"/>
            <w:noWrap/>
            <w:vAlign w:val="center"/>
            <w:hideMark/>
          </w:tcPr>
          <w:p w14:paraId="60F9813B"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10627 (84.5%)</w:t>
            </w:r>
          </w:p>
        </w:tc>
      </w:tr>
      <w:tr w:rsidR="008F4225" w:rsidRPr="008F4225" w14:paraId="291F687F" w14:textId="77777777" w:rsidTr="005E7AEC">
        <w:trPr>
          <w:trHeight w:val="315"/>
        </w:trPr>
        <w:tc>
          <w:tcPr>
            <w:tcW w:w="2392" w:type="dxa"/>
            <w:tcBorders>
              <w:top w:val="nil"/>
              <w:left w:val="nil"/>
              <w:bottom w:val="single" w:sz="4" w:space="0" w:color="auto"/>
              <w:right w:val="nil"/>
            </w:tcBorders>
            <w:shd w:val="clear" w:color="auto" w:fill="auto"/>
            <w:noWrap/>
            <w:vAlign w:val="center"/>
            <w:hideMark/>
          </w:tcPr>
          <w:p w14:paraId="45C8B268"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Combat Veteran</w:t>
            </w:r>
          </w:p>
        </w:tc>
        <w:tc>
          <w:tcPr>
            <w:tcW w:w="1838" w:type="dxa"/>
            <w:tcBorders>
              <w:top w:val="nil"/>
              <w:left w:val="nil"/>
              <w:bottom w:val="single" w:sz="4" w:space="0" w:color="auto"/>
              <w:right w:val="nil"/>
            </w:tcBorders>
            <w:shd w:val="clear" w:color="auto" w:fill="auto"/>
            <w:noWrap/>
            <w:vAlign w:val="center"/>
            <w:hideMark/>
          </w:tcPr>
          <w:p w14:paraId="3F7114FA"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1736 (9.8%)</w:t>
            </w:r>
          </w:p>
        </w:tc>
        <w:tc>
          <w:tcPr>
            <w:tcW w:w="2070" w:type="dxa"/>
            <w:tcBorders>
              <w:top w:val="nil"/>
              <w:left w:val="nil"/>
              <w:bottom w:val="single" w:sz="4" w:space="0" w:color="auto"/>
              <w:right w:val="nil"/>
            </w:tcBorders>
            <w:shd w:val="clear" w:color="auto" w:fill="auto"/>
            <w:noWrap/>
            <w:vAlign w:val="center"/>
            <w:hideMark/>
          </w:tcPr>
          <w:p w14:paraId="703E8273" w14:textId="77777777" w:rsidR="00D445DA" w:rsidRPr="008F4225" w:rsidRDefault="00D445DA" w:rsidP="005E7AEC">
            <w:pPr>
              <w:spacing w:after="0" w:line="240" w:lineRule="auto"/>
              <w:jc w:val="center"/>
              <w:rPr>
                <w:rFonts w:ascii="Times New Roman" w:eastAsia="Times New Roman" w:hAnsi="Times New Roman" w:cs="Times New Roman"/>
                <w:sz w:val="24"/>
                <w:szCs w:val="24"/>
              </w:rPr>
            </w:pPr>
            <w:r w:rsidRPr="008F4225">
              <w:rPr>
                <w:rFonts w:ascii="Times New Roman" w:eastAsia="Times New Roman" w:hAnsi="Times New Roman" w:cs="Times New Roman"/>
                <w:sz w:val="24"/>
                <w:szCs w:val="24"/>
              </w:rPr>
              <w:t>1173 (9.3%)</w:t>
            </w:r>
          </w:p>
        </w:tc>
      </w:tr>
      <w:tr w:rsidR="008F4225" w:rsidRPr="008F4225" w14:paraId="3D67E980" w14:textId="77777777" w:rsidTr="005E7AEC">
        <w:trPr>
          <w:trHeight w:val="509"/>
        </w:trPr>
        <w:tc>
          <w:tcPr>
            <w:tcW w:w="6300" w:type="dxa"/>
            <w:gridSpan w:val="3"/>
            <w:vMerge w:val="restart"/>
            <w:tcBorders>
              <w:top w:val="single" w:sz="4" w:space="0" w:color="auto"/>
              <w:left w:val="nil"/>
              <w:right w:val="nil"/>
            </w:tcBorders>
            <w:shd w:val="clear" w:color="auto" w:fill="auto"/>
            <w:hideMark/>
          </w:tcPr>
          <w:p w14:paraId="34F88736" w14:textId="77777777" w:rsidR="00D445DA" w:rsidRPr="008F4225" w:rsidRDefault="00D445DA" w:rsidP="005E7AEC">
            <w:pPr>
              <w:spacing w:after="0" w:line="240" w:lineRule="auto"/>
              <w:rPr>
                <w:rFonts w:ascii="Times New Roman" w:eastAsia="Times New Roman" w:hAnsi="Times New Roman" w:cs="Times New Roman"/>
                <w:sz w:val="24"/>
                <w:szCs w:val="24"/>
              </w:rPr>
            </w:pPr>
            <w:r w:rsidRPr="008F4225">
              <w:rPr>
                <w:rFonts w:ascii="Times New Roman" w:eastAsia="Times New Roman" w:hAnsi="Times New Roman" w:cs="Times New Roman"/>
                <w:i/>
                <w:iCs/>
                <w:sz w:val="24"/>
                <w:szCs w:val="24"/>
              </w:rPr>
              <w:t>Note.</w:t>
            </w:r>
            <w:r w:rsidRPr="008F4225">
              <w:rPr>
                <w:rFonts w:ascii="Times New Roman" w:eastAsia="Times New Roman" w:hAnsi="Times New Roman" w:cs="Times New Roman"/>
                <w:sz w:val="24"/>
                <w:szCs w:val="24"/>
              </w:rPr>
              <w:t xml:space="preserve"> NSC = Non-Service Connected. This indicates that an individual was either not evaluated for service connection or that their evaluation indicated the presenting problem was not related to their military service. Information of education level is not coded within the electronic medical record and, thus, was not available for demographic information. Age is electrically recorded; however, it was not collected into this MMPI-2-RF database. Valid scale criteria includes standard cut-scores: CNS &lt; 18, VRIN-r &lt; 80, TRIN &lt; 80, F-r &lt; 120, and </w:t>
            </w:r>
            <w:proofErr w:type="spellStart"/>
            <w:r w:rsidRPr="008F4225">
              <w:rPr>
                <w:rFonts w:ascii="Times New Roman" w:eastAsia="Times New Roman" w:hAnsi="Times New Roman" w:cs="Times New Roman"/>
                <w:sz w:val="24"/>
                <w:szCs w:val="24"/>
              </w:rPr>
              <w:t>Fp</w:t>
            </w:r>
            <w:proofErr w:type="spellEnd"/>
            <w:r w:rsidRPr="008F4225">
              <w:rPr>
                <w:rFonts w:ascii="Times New Roman" w:eastAsia="Times New Roman" w:hAnsi="Times New Roman" w:cs="Times New Roman"/>
                <w:sz w:val="24"/>
                <w:szCs w:val="24"/>
              </w:rPr>
              <w:t>-r &lt; 100.</w:t>
            </w:r>
          </w:p>
        </w:tc>
      </w:tr>
      <w:tr w:rsidR="008F4225" w:rsidRPr="008F4225" w14:paraId="7A907F65" w14:textId="77777777" w:rsidTr="005E7AEC">
        <w:trPr>
          <w:trHeight w:val="509"/>
        </w:trPr>
        <w:tc>
          <w:tcPr>
            <w:tcW w:w="6300" w:type="dxa"/>
            <w:gridSpan w:val="3"/>
            <w:vMerge/>
            <w:tcBorders>
              <w:top w:val="single" w:sz="4" w:space="0" w:color="auto"/>
              <w:left w:val="nil"/>
              <w:right w:val="nil"/>
            </w:tcBorders>
            <w:vAlign w:val="center"/>
            <w:hideMark/>
          </w:tcPr>
          <w:p w14:paraId="5675A6E5" w14:textId="77777777" w:rsidR="00D445DA" w:rsidRPr="008F4225" w:rsidRDefault="00D445DA" w:rsidP="005E7AEC">
            <w:pPr>
              <w:spacing w:after="0" w:line="240" w:lineRule="auto"/>
              <w:rPr>
                <w:rFonts w:eastAsia="Times New Roman"/>
              </w:rPr>
            </w:pPr>
          </w:p>
        </w:tc>
      </w:tr>
      <w:tr w:rsidR="008F4225" w:rsidRPr="008F4225" w14:paraId="4CF7A4F0" w14:textId="77777777" w:rsidTr="005E7AEC">
        <w:trPr>
          <w:trHeight w:val="509"/>
        </w:trPr>
        <w:tc>
          <w:tcPr>
            <w:tcW w:w="6300" w:type="dxa"/>
            <w:gridSpan w:val="3"/>
            <w:vMerge/>
            <w:tcBorders>
              <w:top w:val="single" w:sz="4" w:space="0" w:color="auto"/>
              <w:left w:val="nil"/>
              <w:right w:val="nil"/>
            </w:tcBorders>
            <w:vAlign w:val="center"/>
            <w:hideMark/>
          </w:tcPr>
          <w:p w14:paraId="14744E97" w14:textId="77777777" w:rsidR="00D445DA" w:rsidRPr="008F4225" w:rsidRDefault="00D445DA" w:rsidP="005E7AEC">
            <w:pPr>
              <w:spacing w:after="0" w:line="240" w:lineRule="auto"/>
              <w:rPr>
                <w:rFonts w:eastAsia="Times New Roman"/>
              </w:rPr>
            </w:pPr>
          </w:p>
        </w:tc>
      </w:tr>
      <w:tr w:rsidR="008F4225" w:rsidRPr="008F4225" w14:paraId="57A7427C" w14:textId="77777777" w:rsidTr="005E7AEC">
        <w:trPr>
          <w:trHeight w:val="509"/>
        </w:trPr>
        <w:tc>
          <w:tcPr>
            <w:tcW w:w="6300" w:type="dxa"/>
            <w:gridSpan w:val="3"/>
            <w:vMerge/>
            <w:tcBorders>
              <w:top w:val="single" w:sz="4" w:space="0" w:color="auto"/>
              <w:left w:val="nil"/>
              <w:right w:val="nil"/>
            </w:tcBorders>
            <w:vAlign w:val="center"/>
            <w:hideMark/>
          </w:tcPr>
          <w:p w14:paraId="537F59DD" w14:textId="77777777" w:rsidR="00D445DA" w:rsidRPr="008F4225" w:rsidRDefault="00D445DA" w:rsidP="005E7AEC">
            <w:pPr>
              <w:spacing w:after="0" w:line="240" w:lineRule="auto"/>
              <w:rPr>
                <w:rFonts w:eastAsia="Times New Roman"/>
              </w:rPr>
            </w:pPr>
          </w:p>
        </w:tc>
      </w:tr>
      <w:tr w:rsidR="008F4225" w:rsidRPr="008F4225" w14:paraId="2BF1FE87" w14:textId="77777777" w:rsidTr="005E7AEC">
        <w:trPr>
          <w:trHeight w:val="509"/>
        </w:trPr>
        <w:tc>
          <w:tcPr>
            <w:tcW w:w="6300" w:type="dxa"/>
            <w:gridSpan w:val="3"/>
            <w:vMerge/>
            <w:tcBorders>
              <w:top w:val="single" w:sz="4" w:space="0" w:color="auto"/>
              <w:left w:val="nil"/>
              <w:right w:val="nil"/>
            </w:tcBorders>
            <w:vAlign w:val="center"/>
            <w:hideMark/>
          </w:tcPr>
          <w:p w14:paraId="46AE68A9" w14:textId="77777777" w:rsidR="00D445DA" w:rsidRPr="008F4225" w:rsidRDefault="00D445DA" w:rsidP="005E7AEC">
            <w:pPr>
              <w:spacing w:after="0" w:line="240" w:lineRule="auto"/>
              <w:rPr>
                <w:rFonts w:eastAsia="Times New Roman"/>
              </w:rPr>
            </w:pPr>
          </w:p>
        </w:tc>
      </w:tr>
      <w:tr w:rsidR="008F4225" w:rsidRPr="008F4225" w14:paraId="06BAAF6E" w14:textId="77777777" w:rsidTr="005E7AEC">
        <w:trPr>
          <w:trHeight w:val="509"/>
        </w:trPr>
        <w:tc>
          <w:tcPr>
            <w:tcW w:w="6300" w:type="dxa"/>
            <w:gridSpan w:val="3"/>
            <w:vMerge/>
            <w:tcBorders>
              <w:top w:val="single" w:sz="4" w:space="0" w:color="auto"/>
              <w:left w:val="nil"/>
              <w:right w:val="nil"/>
            </w:tcBorders>
            <w:vAlign w:val="center"/>
            <w:hideMark/>
          </w:tcPr>
          <w:p w14:paraId="7DBE406E" w14:textId="77777777" w:rsidR="00D445DA" w:rsidRPr="008F4225" w:rsidRDefault="00D445DA" w:rsidP="005E7AEC">
            <w:pPr>
              <w:spacing w:after="0" w:line="240" w:lineRule="auto"/>
              <w:rPr>
                <w:rFonts w:eastAsia="Times New Roman"/>
              </w:rPr>
            </w:pPr>
          </w:p>
        </w:tc>
      </w:tr>
      <w:tr w:rsidR="008F4225" w:rsidRPr="008F4225" w14:paraId="75F3DA4E" w14:textId="77777777" w:rsidTr="005E7AEC">
        <w:trPr>
          <w:trHeight w:val="509"/>
        </w:trPr>
        <w:tc>
          <w:tcPr>
            <w:tcW w:w="6300" w:type="dxa"/>
            <w:gridSpan w:val="3"/>
            <w:vMerge/>
            <w:tcBorders>
              <w:top w:val="single" w:sz="4" w:space="0" w:color="auto"/>
              <w:left w:val="nil"/>
              <w:right w:val="nil"/>
            </w:tcBorders>
            <w:vAlign w:val="center"/>
            <w:hideMark/>
          </w:tcPr>
          <w:p w14:paraId="42E8BEFD" w14:textId="77777777" w:rsidR="00D445DA" w:rsidRPr="008F4225" w:rsidRDefault="00D445DA" w:rsidP="005E7AEC">
            <w:pPr>
              <w:spacing w:after="0" w:line="240" w:lineRule="auto"/>
              <w:rPr>
                <w:rFonts w:eastAsia="Times New Roman"/>
              </w:rPr>
            </w:pPr>
          </w:p>
        </w:tc>
      </w:tr>
    </w:tbl>
    <w:p w14:paraId="270ADFD8" w14:textId="77777777" w:rsidR="00D445DA" w:rsidRPr="008F4225" w:rsidRDefault="00D445DA" w:rsidP="00D445DA">
      <w:pPr>
        <w:spacing w:after="0" w:line="20" w:lineRule="exact"/>
      </w:pPr>
    </w:p>
    <w:p w14:paraId="7C000D94" w14:textId="77777777" w:rsidR="00D445DA" w:rsidRPr="008F4225" w:rsidRDefault="00D445DA">
      <w:pPr>
        <w:rPr>
          <w:rFonts w:ascii="Times New Roman" w:hAnsi="Times New Roman" w:cs="Times New Roman"/>
          <w:sz w:val="24"/>
          <w:szCs w:val="24"/>
        </w:rPr>
      </w:pPr>
    </w:p>
    <w:p w14:paraId="5761A6C0" w14:textId="19918661" w:rsidR="00D445DA" w:rsidRPr="008F4225" w:rsidRDefault="00D445DA" w:rsidP="00D445DA">
      <w:pPr>
        <w:ind w:left="-720" w:right="-720"/>
      </w:pPr>
      <w:r w:rsidRPr="008F4225">
        <w:rPr>
          <w:noProof/>
        </w:rPr>
        <w:lastRenderedPageBreak/>
        <w:drawing>
          <wp:inline distT="0" distB="0" distL="0" distR="0" wp14:anchorId="066AA07C" wp14:editId="6AEF61C7">
            <wp:extent cx="7174146" cy="37848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91762" cy="3794115"/>
                    </a:xfrm>
                    <a:prstGeom prst="rect">
                      <a:avLst/>
                    </a:prstGeom>
                    <a:noFill/>
                    <a:ln>
                      <a:noFill/>
                    </a:ln>
                  </pic:spPr>
                </pic:pic>
              </a:graphicData>
            </a:graphic>
          </wp:inline>
        </w:drawing>
      </w:r>
    </w:p>
    <w:p w14:paraId="7C4ACE47" w14:textId="1F125ED4" w:rsidR="00C058E4" w:rsidRPr="008F4225" w:rsidRDefault="00C058E4" w:rsidP="003C3F05">
      <w:pPr>
        <w:rPr>
          <w:rFonts w:ascii="Times New Roman" w:hAnsi="Times New Roman" w:cs="Times New Roman"/>
          <w:sz w:val="24"/>
          <w:szCs w:val="24"/>
        </w:rPr>
      </w:pPr>
    </w:p>
    <w:p w14:paraId="1ECCA769" w14:textId="45C7E29C" w:rsidR="00D445DA" w:rsidRPr="008F4225" w:rsidRDefault="00D445DA">
      <w:pPr>
        <w:rPr>
          <w:rFonts w:ascii="Times New Roman" w:hAnsi="Times New Roman" w:cs="Times New Roman"/>
          <w:sz w:val="24"/>
          <w:szCs w:val="24"/>
        </w:rPr>
      </w:pPr>
      <w:r w:rsidRPr="008F4225">
        <w:rPr>
          <w:rFonts w:ascii="Times New Roman" w:hAnsi="Times New Roman" w:cs="Times New Roman"/>
          <w:sz w:val="24"/>
          <w:szCs w:val="24"/>
        </w:rPr>
        <w:br w:type="page"/>
      </w:r>
    </w:p>
    <w:tbl>
      <w:tblPr>
        <w:tblW w:w="31680" w:type="dxa"/>
        <w:tblInd w:w="-1350" w:type="dxa"/>
        <w:tblLook w:val="04A0" w:firstRow="1" w:lastRow="0" w:firstColumn="1" w:lastColumn="0" w:noHBand="0" w:noVBand="1"/>
      </w:tblPr>
      <w:tblGrid>
        <w:gridCol w:w="12409"/>
        <w:gridCol w:w="220"/>
        <w:gridCol w:w="2539"/>
        <w:gridCol w:w="-47674"/>
        <w:gridCol w:w="56605"/>
      </w:tblGrid>
      <w:tr w:rsidR="008F4225" w:rsidRPr="008F4225" w14:paraId="016C1C95" w14:textId="77777777" w:rsidTr="00D445DA">
        <w:trPr>
          <w:trHeight w:val="315"/>
        </w:trPr>
        <w:tc>
          <w:tcPr>
            <w:tcW w:w="18350" w:type="dxa"/>
            <w:tcBorders>
              <w:top w:val="nil"/>
              <w:left w:val="nil"/>
              <w:bottom w:val="nil"/>
              <w:right w:val="nil"/>
            </w:tcBorders>
            <w:shd w:val="clear" w:color="auto" w:fill="auto"/>
            <w:noWrap/>
            <w:hideMark/>
          </w:tcPr>
          <w:p w14:paraId="4B3CA69D" w14:textId="646567EF" w:rsidR="00D445DA" w:rsidRPr="008F4225" w:rsidRDefault="007F043A" w:rsidP="00D445DA">
            <w:pPr>
              <w:spacing w:after="0" w:line="240" w:lineRule="auto"/>
              <w:ind w:left="429"/>
              <w:rPr>
                <w:rFonts w:eastAsia="Times New Roman"/>
                <w:i/>
                <w:iCs/>
              </w:rPr>
            </w:pPr>
            <w:r>
              <w:rPr>
                <w:rFonts w:eastAsia="Times New Roman"/>
                <w:i/>
                <w:iCs/>
              </w:rPr>
              <w:lastRenderedPageBreak/>
              <w:pict w14:anchorId="7DB358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in;height:228pt">
                  <v:imagedata r:id="rId9" o:title=""/>
                </v:shape>
              </w:pict>
            </w:r>
          </w:p>
        </w:tc>
        <w:tc>
          <w:tcPr>
            <w:tcW w:w="3670" w:type="dxa"/>
            <w:tcBorders>
              <w:top w:val="nil"/>
              <w:left w:val="nil"/>
              <w:bottom w:val="nil"/>
              <w:right w:val="nil"/>
            </w:tcBorders>
            <w:shd w:val="clear" w:color="auto" w:fill="auto"/>
            <w:hideMark/>
          </w:tcPr>
          <w:p w14:paraId="43C48B0D" w14:textId="77777777" w:rsidR="00D445DA" w:rsidRPr="008F4225" w:rsidRDefault="00D445DA" w:rsidP="00D445DA">
            <w:pPr>
              <w:spacing w:after="0" w:line="240" w:lineRule="auto"/>
              <w:rPr>
                <w:rFonts w:eastAsia="Times New Roman"/>
                <w:i/>
                <w:iCs/>
              </w:rPr>
            </w:pPr>
          </w:p>
          <w:p w14:paraId="248CFE13" w14:textId="77777777" w:rsidR="00D445DA" w:rsidRPr="008F4225" w:rsidRDefault="00D445DA" w:rsidP="00D445DA">
            <w:pPr>
              <w:spacing w:after="0" w:line="240" w:lineRule="auto"/>
              <w:rPr>
                <w:rFonts w:eastAsia="Times New Roman"/>
                <w:i/>
                <w:iCs/>
              </w:rPr>
            </w:pPr>
          </w:p>
          <w:p w14:paraId="0F856E14" w14:textId="77777777" w:rsidR="00D445DA" w:rsidRPr="008F4225" w:rsidRDefault="00D445DA" w:rsidP="00D445DA">
            <w:pPr>
              <w:spacing w:after="0" w:line="240" w:lineRule="auto"/>
              <w:rPr>
                <w:rFonts w:eastAsia="Times New Roman"/>
                <w:i/>
                <w:iCs/>
              </w:rPr>
            </w:pPr>
          </w:p>
          <w:p w14:paraId="0ACBF579" w14:textId="77777777" w:rsidR="00D445DA" w:rsidRPr="008F4225" w:rsidRDefault="00D445DA" w:rsidP="00D445DA">
            <w:pPr>
              <w:spacing w:after="0" w:line="240" w:lineRule="auto"/>
              <w:rPr>
                <w:rFonts w:eastAsia="Times New Roman"/>
                <w:i/>
                <w:iCs/>
              </w:rPr>
            </w:pPr>
          </w:p>
          <w:p w14:paraId="6049C522" w14:textId="77777777" w:rsidR="00D445DA" w:rsidRPr="008F4225" w:rsidRDefault="00D445DA" w:rsidP="00D445DA">
            <w:pPr>
              <w:spacing w:after="0" w:line="240" w:lineRule="auto"/>
              <w:rPr>
                <w:rFonts w:eastAsia="Times New Roman"/>
                <w:i/>
                <w:iCs/>
              </w:rPr>
            </w:pPr>
          </w:p>
          <w:p w14:paraId="2AFAC5C3" w14:textId="77777777" w:rsidR="00D445DA" w:rsidRPr="008F4225" w:rsidRDefault="00D445DA" w:rsidP="00D445DA">
            <w:pPr>
              <w:spacing w:after="0" w:line="240" w:lineRule="auto"/>
              <w:rPr>
                <w:rFonts w:eastAsia="Times New Roman"/>
                <w:i/>
                <w:iCs/>
              </w:rPr>
            </w:pPr>
          </w:p>
          <w:p w14:paraId="70D0C4D3" w14:textId="091CA536" w:rsidR="00D445DA" w:rsidRPr="008F4225" w:rsidRDefault="00D445DA" w:rsidP="00D445DA">
            <w:pPr>
              <w:spacing w:after="0" w:line="240" w:lineRule="auto"/>
              <w:rPr>
                <w:rFonts w:eastAsia="Times New Roman"/>
                <w:i/>
                <w:iCs/>
              </w:rPr>
            </w:pPr>
          </w:p>
        </w:tc>
        <w:tc>
          <w:tcPr>
            <w:tcW w:w="3670" w:type="dxa"/>
            <w:tcBorders>
              <w:top w:val="nil"/>
              <w:left w:val="nil"/>
              <w:bottom w:val="nil"/>
              <w:right w:val="nil"/>
            </w:tcBorders>
            <w:shd w:val="clear" w:color="auto" w:fill="auto"/>
            <w:noWrap/>
            <w:hideMark/>
          </w:tcPr>
          <w:p w14:paraId="141BD328" w14:textId="718185B4" w:rsidR="00D445DA" w:rsidRPr="008F4225" w:rsidRDefault="00D445DA" w:rsidP="00D445DA">
            <w:pPr>
              <w:spacing w:after="0" w:line="240" w:lineRule="auto"/>
              <w:rPr>
                <w:rFonts w:eastAsia="Times New Roman"/>
                <w:sz w:val="20"/>
                <w:szCs w:val="20"/>
              </w:rPr>
            </w:pPr>
          </w:p>
        </w:tc>
        <w:tc>
          <w:tcPr>
            <w:tcW w:w="3670" w:type="dxa"/>
            <w:gridSpan w:val="2"/>
            <w:tcBorders>
              <w:top w:val="nil"/>
              <w:left w:val="nil"/>
              <w:bottom w:val="nil"/>
              <w:right w:val="nil"/>
            </w:tcBorders>
            <w:shd w:val="clear" w:color="auto" w:fill="auto"/>
            <w:noWrap/>
            <w:hideMark/>
          </w:tcPr>
          <w:p w14:paraId="0A806CCB" w14:textId="74A629B2" w:rsidR="00D445DA" w:rsidRPr="008F4225" w:rsidRDefault="007F043A" w:rsidP="00D445DA">
            <w:pPr>
              <w:spacing w:after="0" w:line="240" w:lineRule="auto"/>
              <w:rPr>
                <w:rFonts w:eastAsia="Times New Roman"/>
                <w:sz w:val="20"/>
                <w:szCs w:val="20"/>
              </w:rPr>
            </w:pPr>
            <w:r>
              <w:rPr>
                <w:rFonts w:eastAsia="Times New Roman"/>
                <w:i/>
                <w:iCs/>
              </w:rPr>
              <w:pict w14:anchorId="005FC21B">
                <v:shape id="_x0000_i1026" type="#_x0000_t75" style="width:9in;height:228pt">
                  <v:imagedata r:id="rId9" o:title=""/>
                </v:shape>
              </w:pict>
            </w:r>
          </w:p>
        </w:tc>
        <w:tc>
          <w:tcPr>
            <w:tcW w:w="3670" w:type="dxa"/>
            <w:gridSpan w:val="0"/>
            <w:tcBorders>
              <w:top w:val="nil"/>
              <w:left w:val="nil"/>
              <w:bottom w:val="nil"/>
              <w:right w:val="nil"/>
            </w:tcBorders>
            <w:shd w:val="clear" w:color="auto" w:fill="auto"/>
            <w:noWrap/>
            <w:hideMark/>
          </w:tcPr>
          <w:p w14:paraId="7BDA5141" w14:textId="2C34F207" w:rsidR="00D445DA" w:rsidRPr="008F4225" w:rsidRDefault="007F043A" w:rsidP="00D445DA">
            <w:pPr>
              <w:spacing w:after="0" w:line="240" w:lineRule="auto"/>
              <w:rPr>
                <w:rFonts w:eastAsia="Times New Roman"/>
                <w:sz w:val="20"/>
                <w:szCs w:val="20"/>
              </w:rPr>
            </w:pPr>
            <w:r>
              <w:rPr>
                <w:rFonts w:eastAsia="Times New Roman"/>
                <w:i/>
                <w:iCs/>
              </w:rPr>
              <w:pict w14:anchorId="34794ABD">
                <v:shape id="_x0000_i1027" type="#_x0000_t75" style="width:9in;height:228pt">
                  <v:imagedata r:id="rId9" o:title=""/>
                </v:shape>
              </w:pict>
            </w:r>
          </w:p>
        </w:tc>
      </w:tr>
    </w:tbl>
    <w:p w14:paraId="421A683B" w14:textId="10F34F9E" w:rsidR="00D445DA" w:rsidRPr="008F4225" w:rsidRDefault="00D445DA">
      <w:r w:rsidRPr="008F4225">
        <w:br w:type="page"/>
      </w:r>
    </w:p>
    <w:p w14:paraId="2A8A73DC" w14:textId="1C86BE08" w:rsidR="00D445DA" w:rsidRPr="008F4225" w:rsidRDefault="00D445DA" w:rsidP="00D445DA">
      <w:pPr>
        <w:ind w:left="-1080" w:right="-720"/>
      </w:pPr>
      <w:r w:rsidRPr="008F4225">
        <w:rPr>
          <w:noProof/>
        </w:rPr>
        <w:drawing>
          <wp:inline distT="0" distB="0" distL="0" distR="0" wp14:anchorId="7834EEC7" wp14:editId="722CB37B">
            <wp:extent cx="7463380" cy="28460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27468" cy="2870509"/>
                    </a:xfrm>
                    <a:prstGeom prst="rect">
                      <a:avLst/>
                    </a:prstGeom>
                    <a:noFill/>
                    <a:ln>
                      <a:noFill/>
                    </a:ln>
                  </pic:spPr>
                </pic:pic>
              </a:graphicData>
            </a:graphic>
          </wp:inline>
        </w:drawing>
      </w:r>
    </w:p>
    <w:p w14:paraId="61421260" w14:textId="77777777" w:rsidR="00D445DA" w:rsidRPr="008F4225" w:rsidRDefault="00D445DA" w:rsidP="00D445DA">
      <w:pPr>
        <w:ind w:left="-720" w:right="-720"/>
      </w:pPr>
    </w:p>
    <w:p w14:paraId="279CE5C9" w14:textId="77777777" w:rsidR="00D445DA" w:rsidRPr="008F4225" w:rsidRDefault="00D445DA"/>
    <w:sectPr w:rsidR="00D445DA" w:rsidRPr="008F4225" w:rsidSect="00D445D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06003A" w14:textId="77777777" w:rsidR="00854D9D" w:rsidRDefault="00854D9D" w:rsidP="00C461FF">
      <w:pPr>
        <w:spacing w:after="0" w:line="240" w:lineRule="auto"/>
      </w:pPr>
      <w:r>
        <w:separator/>
      </w:r>
    </w:p>
  </w:endnote>
  <w:endnote w:type="continuationSeparator" w:id="0">
    <w:p w14:paraId="43CF3DEF" w14:textId="77777777" w:rsidR="00854D9D" w:rsidRDefault="00854D9D" w:rsidP="00C46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83988" w14:textId="77777777" w:rsidR="007F043A" w:rsidRDefault="007F04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0BC44A" w14:textId="77777777" w:rsidR="007F043A" w:rsidRDefault="007F04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924C2" w14:textId="77777777" w:rsidR="007F043A" w:rsidRDefault="007F0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1E204E" w14:textId="77777777" w:rsidR="00854D9D" w:rsidRDefault="00854D9D" w:rsidP="00C461FF">
      <w:pPr>
        <w:spacing w:after="0" w:line="240" w:lineRule="auto"/>
      </w:pPr>
      <w:r>
        <w:separator/>
      </w:r>
    </w:p>
  </w:footnote>
  <w:footnote w:type="continuationSeparator" w:id="0">
    <w:p w14:paraId="7A2DE198" w14:textId="77777777" w:rsidR="00854D9D" w:rsidRDefault="00854D9D" w:rsidP="00C46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8E61A" w14:textId="3382BF42" w:rsidR="007F043A" w:rsidRDefault="007F043A">
    <w:pPr>
      <w:pStyle w:val="Header"/>
    </w:pPr>
    <w:r>
      <w:rPr>
        <w:noProof/>
      </w:rPr>
      <w:pict w14:anchorId="7A5896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8141" o:spid="_x0000_s2050" type="#_x0000_t136" style="position:absolute;margin-left:0;margin-top:0;width:589.05pt;height:70.65pt;rotation:315;z-index:-251655168;mso-position-horizontal:center;mso-position-horizontal-relative:margin;mso-position-vertical:center;mso-position-vertical-relative:margin" o:allowincell="f" fillcolor="silver" stroked="f">
          <v:fill opacity=".5"/>
          <v:textpath style="font-family:&quot;Calibri&quot;;font-size:1pt" string="In Press, Psychological Services"/>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2ED06" w14:textId="2F47CB0A" w:rsidR="006255DB" w:rsidRPr="00352CE6" w:rsidRDefault="007F043A" w:rsidP="00352CE6">
    <w:pPr>
      <w:pStyle w:val="Header"/>
      <w:tabs>
        <w:tab w:val="clear" w:pos="4680"/>
        <w:tab w:val="clear" w:pos="9360"/>
      </w:tabs>
      <w:rPr>
        <w:rFonts w:ascii="Times New Roman" w:hAnsi="Times New Roman" w:cs="Times New Roman"/>
        <w:sz w:val="24"/>
        <w:szCs w:val="24"/>
      </w:rPr>
    </w:pPr>
    <w:r>
      <w:rPr>
        <w:noProof/>
      </w:rPr>
      <w:pict w14:anchorId="30AD2B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8142" o:spid="_x0000_s2051" type="#_x0000_t136" style="position:absolute;margin-left:0;margin-top:0;width:589.05pt;height:70.65pt;rotation:315;z-index:-251653120;mso-position-horizontal:center;mso-position-horizontal-relative:margin;mso-position-vertical:center;mso-position-vertical-relative:margin" o:allowincell="f" fillcolor="silver" stroked="f">
          <v:fill opacity=".5"/>
          <v:textpath style="font-family:&quot;Calibri&quot;;font-size:1pt" string="In Press, Psychological Services"/>
        </v:shape>
      </w:pict>
    </w:r>
    <w:r w:rsidR="00352CE6">
      <w:rPr>
        <w:rFonts w:ascii="Times New Roman" w:hAnsi="Times New Roman" w:cs="Times New Roman"/>
        <w:sz w:val="24"/>
        <w:szCs w:val="24"/>
      </w:rPr>
      <w:t>MMPI-2-RF VALIDITY SALES</w:t>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r w:rsidR="00352CE6">
      <w:rPr>
        <w:rFonts w:ascii="Times New Roman" w:hAnsi="Times New Roman" w:cs="Times New Roman"/>
        <w:sz w:val="24"/>
        <w:szCs w:val="24"/>
      </w:rPr>
      <w:tab/>
    </w:r>
    <w:sdt>
      <w:sdtPr>
        <w:rPr>
          <w:rFonts w:ascii="Times New Roman" w:hAnsi="Times New Roman" w:cs="Times New Roman"/>
          <w:sz w:val="24"/>
          <w:szCs w:val="24"/>
        </w:rPr>
        <w:id w:val="-650899116"/>
        <w:docPartObj>
          <w:docPartGallery w:val="Page Numbers (Top of Page)"/>
          <w:docPartUnique/>
        </w:docPartObj>
      </w:sdtPr>
      <w:sdtEndPr>
        <w:rPr>
          <w:noProof/>
        </w:rPr>
      </w:sdtEndPr>
      <w:sdtContent>
        <w:r w:rsidR="006255DB" w:rsidRPr="002314CF">
          <w:rPr>
            <w:rFonts w:ascii="Times New Roman" w:hAnsi="Times New Roman" w:cs="Times New Roman"/>
            <w:sz w:val="24"/>
            <w:szCs w:val="24"/>
          </w:rPr>
          <w:fldChar w:fldCharType="begin"/>
        </w:r>
        <w:r w:rsidR="006255DB" w:rsidRPr="002314CF">
          <w:rPr>
            <w:rFonts w:ascii="Times New Roman" w:hAnsi="Times New Roman" w:cs="Times New Roman"/>
            <w:sz w:val="24"/>
            <w:szCs w:val="24"/>
          </w:rPr>
          <w:instrText xml:space="preserve"> PAGE   \* MERGEFORMAT </w:instrText>
        </w:r>
        <w:r w:rsidR="006255DB" w:rsidRPr="002314CF">
          <w:rPr>
            <w:rFonts w:ascii="Times New Roman" w:hAnsi="Times New Roman" w:cs="Times New Roman"/>
            <w:sz w:val="24"/>
            <w:szCs w:val="24"/>
          </w:rPr>
          <w:fldChar w:fldCharType="separate"/>
        </w:r>
        <w:r>
          <w:rPr>
            <w:rFonts w:ascii="Times New Roman" w:hAnsi="Times New Roman" w:cs="Times New Roman"/>
            <w:noProof/>
            <w:sz w:val="24"/>
            <w:szCs w:val="24"/>
          </w:rPr>
          <w:t>2</w:t>
        </w:r>
        <w:r w:rsidR="006255DB" w:rsidRPr="002314CF">
          <w:rPr>
            <w:rFonts w:ascii="Times New Roman" w:hAnsi="Times New Roman" w:cs="Times New Roman"/>
            <w:noProof/>
            <w:sz w:val="24"/>
            <w:szCs w:val="24"/>
          </w:rPr>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13EE7" w14:textId="30096EBE" w:rsidR="00D445DA" w:rsidRPr="00D445DA" w:rsidRDefault="007F043A" w:rsidP="00D445DA">
    <w:pPr>
      <w:pStyle w:val="Header"/>
      <w:rPr>
        <w:rFonts w:ascii="Times New Roman" w:hAnsi="Times New Roman" w:cs="Times New Roman"/>
        <w:sz w:val="24"/>
        <w:szCs w:val="24"/>
      </w:rPr>
    </w:pPr>
    <w:r>
      <w:rPr>
        <w:noProof/>
      </w:rPr>
      <w:pict w14:anchorId="0B0092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8140" o:spid="_x0000_s2049" type="#_x0000_t136" style="position:absolute;margin-left:0;margin-top:0;width:589.05pt;height:70.65pt;rotation:315;z-index:-251657216;mso-position-horizontal:center;mso-position-horizontal-relative:margin;mso-position-vertical:center;mso-position-vertical-relative:margin" o:allowincell="f" fillcolor="silver" stroked="f">
          <v:fill opacity=".5"/>
          <v:textpath style="font-family:&quot;Calibri&quot;;font-size:1pt" string="In Press, Psychological Services"/>
        </v:shape>
      </w:pict>
    </w:r>
    <w:r w:rsidR="00D445DA" w:rsidRPr="00644B04">
      <w:rPr>
        <w:rFonts w:ascii="Times New Roman" w:hAnsi="Times New Roman" w:cs="Times New Roman"/>
        <w:sz w:val="24"/>
        <w:szCs w:val="24"/>
      </w:rPr>
      <w:t xml:space="preserve">Running head: </w:t>
    </w:r>
    <w:r w:rsidR="00D445DA">
      <w:rPr>
        <w:rFonts w:ascii="Times New Roman" w:hAnsi="Times New Roman" w:cs="Times New Roman"/>
        <w:sz w:val="24"/>
        <w:szCs w:val="24"/>
      </w:rPr>
      <w:t>MMPI-2-RF VALIDITY SCALES</w:t>
    </w:r>
    <w:r w:rsidR="00D445DA">
      <w:rPr>
        <w:rFonts w:ascii="Times New Roman" w:hAnsi="Times New Roman" w:cs="Times New Roman"/>
        <w:sz w:val="24"/>
        <w:szCs w:val="24"/>
      </w:rPr>
      <w:tab/>
    </w:r>
  </w:p>
  <w:p w14:paraId="1DEECD05" w14:textId="77777777" w:rsidR="00D445DA" w:rsidRDefault="00D445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82FF6"/>
    <w:multiLevelType w:val="hybridMultilevel"/>
    <w:tmpl w:val="8A102A80"/>
    <w:lvl w:ilvl="0" w:tplc="52C4BD5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971D4"/>
    <w:multiLevelType w:val="multilevel"/>
    <w:tmpl w:val="4CE8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A13FF2"/>
    <w:multiLevelType w:val="hybridMultilevel"/>
    <w:tmpl w:val="583E93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7E22D2"/>
    <w:multiLevelType w:val="hybridMultilevel"/>
    <w:tmpl w:val="5C080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361055"/>
    <w:multiLevelType w:val="multilevel"/>
    <w:tmpl w:val="61DC9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CE12B0"/>
    <w:multiLevelType w:val="hybridMultilevel"/>
    <w:tmpl w:val="EF22AAFC"/>
    <w:lvl w:ilvl="0" w:tplc="3C0CEA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983B73"/>
    <w:multiLevelType w:val="hybridMultilevel"/>
    <w:tmpl w:val="8A32435E"/>
    <w:lvl w:ilvl="0" w:tplc="28E06B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E70610E"/>
    <w:multiLevelType w:val="hybridMultilevel"/>
    <w:tmpl w:val="57749452"/>
    <w:lvl w:ilvl="0" w:tplc="A0F2CCE8">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3"/>
  </w:num>
  <w:num w:numId="5">
    <w:abstractNumId w:val="4"/>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B0"/>
    <w:rsid w:val="00002257"/>
    <w:rsid w:val="00007060"/>
    <w:rsid w:val="0001206B"/>
    <w:rsid w:val="00012E9E"/>
    <w:rsid w:val="00013783"/>
    <w:rsid w:val="000148B7"/>
    <w:rsid w:val="00022A52"/>
    <w:rsid w:val="00027652"/>
    <w:rsid w:val="00037518"/>
    <w:rsid w:val="00041305"/>
    <w:rsid w:val="00041A1F"/>
    <w:rsid w:val="00045544"/>
    <w:rsid w:val="00052776"/>
    <w:rsid w:val="0005526F"/>
    <w:rsid w:val="000573CA"/>
    <w:rsid w:val="00060D93"/>
    <w:rsid w:val="000660D5"/>
    <w:rsid w:val="0006714F"/>
    <w:rsid w:val="00071843"/>
    <w:rsid w:val="00074617"/>
    <w:rsid w:val="00075FD4"/>
    <w:rsid w:val="00081C20"/>
    <w:rsid w:val="00082D3C"/>
    <w:rsid w:val="00085068"/>
    <w:rsid w:val="0008582B"/>
    <w:rsid w:val="00086B16"/>
    <w:rsid w:val="00087212"/>
    <w:rsid w:val="00087C24"/>
    <w:rsid w:val="00094BC3"/>
    <w:rsid w:val="000A1775"/>
    <w:rsid w:val="000A212C"/>
    <w:rsid w:val="000A7797"/>
    <w:rsid w:val="000B551A"/>
    <w:rsid w:val="000C2D1C"/>
    <w:rsid w:val="000C46A0"/>
    <w:rsid w:val="000C7BAA"/>
    <w:rsid w:val="000C7EC8"/>
    <w:rsid w:val="000D70CE"/>
    <w:rsid w:val="000E0164"/>
    <w:rsid w:val="000E1AE8"/>
    <w:rsid w:val="000E5252"/>
    <w:rsid w:val="000E5C11"/>
    <w:rsid w:val="000F0A79"/>
    <w:rsid w:val="000F6042"/>
    <w:rsid w:val="00103040"/>
    <w:rsid w:val="00103DFB"/>
    <w:rsid w:val="00106C3A"/>
    <w:rsid w:val="001101BA"/>
    <w:rsid w:val="00115491"/>
    <w:rsid w:val="00123C83"/>
    <w:rsid w:val="0012465A"/>
    <w:rsid w:val="001258DC"/>
    <w:rsid w:val="001303BA"/>
    <w:rsid w:val="00131056"/>
    <w:rsid w:val="00131D27"/>
    <w:rsid w:val="001337B0"/>
    <w:rsid w:val="00141A67"/>
    <w:rsid w:val="00150B73"/>
    <w:rsid w:val="00151A2A"/>
    <w:rsid w:val="0015608A"/>
    <w:rsid w:val="00160CA6"/>
    <w:rsid w:val="001611C0"/>
    <w:rsid w:val="00161859"/>
    <w:rsid w:val="0016385F"/>
    <w:rsid w:val="00167C71"/>
    <w:rsid w:val="00171EE9"/>
    <w:rsid w:val="00176465"/>
    <w:rsid w:val="00182F3C"/>
    <w:rsid w:val="001903B4"/>
    <w:rsid w:val="00191748"/>
    <w:rsid w:val="00195F5C"/>
    <w:rsid w:val="001A14DF"/>
    <w:rsid w:val="001A2289"/>
    <w:rsid w:val="001A22A8"/>
    <w:rsid w:val="001A2DDB"/>
    <w:rsid w:val="001A2FAF"/>
    <w:rsid w:val="001A4B7E"/>
    <w:rsid w:val="001A69EF"/>
    <w:rsid w:val="001A7A1E"/>
    <w:rsid w:val="001B2EB2"/>
    <w:rsid w:val="001B5459"/>
    <w:rsid w:val="001B5F2C"/>
    <w:rsid w:val="001C4C55"/>
    <w:rsid w:val="001C53E4"/>
    <w:rsid w:val="001C5497"/>
    <w:rsid w:val="001C5AEC"/>
    <w:rsid w:val="001C69D1"/>
    <w:rsid w:val="001D11DD"/>
    <w:rsid w:val="001D25B0"/>
    <w:rsid w:val="001E01A2"/>
    <w:rsid w:val="001E034C"/>
    <w:rsid w:val="001E49B4"/>
    <w:rsid w:val="001E6B1A"/>
    <w:rsid w:val="001E6BA0"/>
    <w:rsid w:val="001E6CB8"/>
    <w:rsid w:val="001F02D6"/>
    <w:rsid w:val="001F0999"/>
    <w:rsid w:val="001F1377"/>
    <w:rsid w:val="001F1563"/>
    <w:rsid w:val="001F1CA8"/>
    <w:rsid w:val="001F4BC0"/>
    <w:rsid w:val="001F7C93"/>
    <w:rsid w:val="001F7FE3"/>
    <w:rsid w:val="00200CFE"/>
    <w:rsid w:val="00201D10"/>
    <w:rsid w:val="002025AA"/>
    <w:rsid w:val="00216A99"/>
    <w:rsid w:val="00221C77"/>
    <w:rsid w:val="00222DE0"/>
    <w:rsid w:val="002238DC"/>
    <w:rsid w:val="00225E3F"/>
    <w:rsid w:val="0022619F"/>
    <w:rsid w:val="0022680C"/>
    <w:rsid w:val="00227055"/>
    <w:rsid w:val="002314CF"/>
    <w:rsid w:val="002334A4"/>
    <w:rsid w:val="0023669E"/>
    <w:rsid w:val="00240D65"/>
    <w:rsid w:val="00250493"/>
    <w:rsid w:val="002667B3"/>
    <w:rsid w:val="002718F4"/>
    <w:rsid w:val="00272594"/>
    <w:rsid w:val="00275052"/>
    <w:rsid w:val="00276188"/>
    <w:rsid w:val="0027698C"/>
    <w:rsid w:val="00276A3D"/>
    <w:rsid w:val="00277889"/>
    <w:rsid w:val="00280482"/>
    <w:rsid w:val="0028172A"/>
    <w:rsid w:val="00282431"/>
    <w:rsid w:val="00292E18"/>
    <w:rsid w:val="00293D8B"/>
    <w:rsid w:val="00294698"/>
    <w:rsid w:val="002946EC"/>
    <w:rsid w:val="002961A5"/>
    <w:rsid w:val="00296495"/>
    <w:rsid w:val="00297664"/>
    <w:rsid w:val="002A56B1"/>
    <w:rsid w:val="002B2956"/>
    <w:rsid w:val="002B7511"/>
    <w:rsid w:val="002C275C"/>
    <w:rsid w:val="002C4378"/>
    <w:rsid w:val="002C7DD7"/>
    <w:rsid w:val="002D1811"/>
    <w:rsid w:val="002D575D"/>
    <w:rsid w:val="002D5D55"/>
    <w:rsid w:val="002D6EF8"/>
    <w:rsid w:val="002D70A9"/>
    <w:rsid w:val="002E4275"/>
    <w:rsid w:val="002E4FC5"/>
    <w:rsid w:val="002E64FD"/>
    <w:rsid w:val="002F09DE"/>
    <w:rsid w:val="002F14CF"/>
    <w:rsid w:val="002F3513"/>
    <w:rsid w:val="002F4164"/>
    <w:rsid w:val="002F5260"/>
    <w:rsid w:val="002F5360"/>
    <w:rsid w:val="002F55D6"/>
    <w:rsid w:val="00301552"/>
    <w:rsid w:val="003024C2"/>
    <w:rsid w:val="00302621"/>
    <w:rsid w:val="00305B24"/>
    <w:rsid w:val="0030651F"/>
    <w:rsid w:val="003078B3"/>
    <w:rsid w:val="00310CEA"/>
    <w:rsid w:val="00316365"/>
    <w:rsid w:val="00317FE3"/>
    <w:rsid w:val="00321349"/>
    <w:rsid w:val="00321D85"/>
    <w:rsid w:val="00322382"/>
    <w:rsid w:val="0032697F"/>
    <w:rsid w:val="00331A23"/>
    <w:rsid w:val="00332537"/>
    <w:rsid w:val="0033339F"/>
    <w:rsid w:val="00336319"/>
    <w:rsid w:val="0033700F"/>
    <w:rsid w:val="00337AB3"/>
    <w:rsid w:val="00340AC9"/>
    <w:rsid w:val="0034392D"/>
    <w:rsid w:val="003474FA"/>
    <w:rsid w:val="003508BD"/>
    <w:rsid w:val="00352CE6"/>
    <w:rsid w:val="0035397C"/>
    <w:rsid w:val="003549DD"/>
    <w:rsid w:val="0036162A"/>
    <w:rsid w:val="00364DCB"/>
    <w:rsid w:val="0037692E"/>
    <w:rsid w:val="00380247"/>
    <w:rsid w:val="003842CF"/>
    <w:rsid w:val="00384C00"/>
    <w:rsid w:val="003861CF"/>
    <w:rsid w:val="00391F7F"/>
    <w:rsid w:val="003944D0"/>
    <w:rsid w:val="00395140"/>
    <w:rsid w:val="00395577"/>
    <w:rsid w:val="003A10B9"/>
    <w:rsid w:val="003A21CB"/>
    <w:rsid w:val="003A2CB2"/>
    <w:rsid w:val="003A322B"/>
    <w:rsid w:val="003A61D1"/>
    <w:rsid w:val="003B0906"/>
    <w:rsid w:val="003B7773"/>
    <w:rsid w:val="003C1183"/>
    <w:rsid w:val="003C3F05"/>
    <w:rsid w:val="003C5817"/>
    <w:rsid w:val="003C7A92"/>
    <w:rsid w:val="003D12FA"/>
    <w:rsid w:val="003D220F"/>
    <w:rsid w:val="003D431F"/>
    <w:rsid w:val="003E40CE"/>
    <w:rsid w:val="003E491B"/>
    <w:rsid w:val="003F3647"/>
    <w:rsid w:val="00400906"/>
    <w:rsid w:val="00405237"/>
    <w:rsid w:val="00410C99"/>
    <w:rsid w:val="004112DF"/>
    <w:rsid w:val="0041422A"/>
    <w:rsid w:val="0041772E"/>
    <w:rsid w:val="00421996"/>
    <w:rsid w:val="00424280"/>
    <w:rsid w:val="00425389"/>
    <w:rsid w:val="004253F8"/>
    <w:rsid w:val="00425B90"/>
    <w:rsid w:val="0043070D"/>
    <w:rsid w:val="00434EDB"/>
    <w:rsid w:val="00441A2A"/>
    <w:rsid w:val="00441ED2"/>
    <w:rsid w:val="00445B56"/>
    <w:rsid w:val="00446A34"/>
    <w:rsid w:val="0046086C"/>
    <w:rsid w:val="00462848"/>
    <w:rsid w:val="00463567"/>
    <w:rsid w:val="00463AA9"/>
    <w:rsid w:val="00465376"/>
    <w:rsid w:val="0046556D"/>
    <w:rsid w:val="0046576F"/>
    <w:rsid w:val="00474920"/>
    <w:rsid w:val="0047641B"/>
    <w:rsid w:val="00486C1A"/>
    <w:rsid w:val="00486DA8"/>
    <w:rsid w:val="00487D62"/>
    <w:rsid w:val="00490208"/>
    <w:rsid w:val="00495552"/>
    <w:rsid w:val="0049622A"/>
    <w:rsid w:val="004A72DD"/>
    <w:rsid w:val="004B2EC3"/>
    <w:rsid w:val="004B7744"/>
    <w:rsid w:val="004B7E1E"/>
    <w:rsid w:val="004C2FBD"/>
    <w:rsid w:val="004C55A2"/>
    <w:rsid w:val="004D0621"/>
    <w:rsid w:val="004D14E8"/>
    <w:rsid w:val="004D49E3"/>
    <w:rsid w:val="004D5D78"/>
    <w:rsid w:val="004D691E"/>
    <w:rsid w:val="004E4D67"/>
    <w:rsid w:val="004F1C3E"/>
    <w:rsid w:val="004F329E"/>
    <w:rsid w:val="004F67E2"/>
    <w:rsid w:val="004F785E"/>
    <w:rsid w:val="00501444"/>
    <w:rsid w:val="005022E4"/>
    <w:rsid w:val="00507922"/>
    <w:rsid w:val="005111DB"/>
    <w:rsid w:val="00511DA7"/>
    <w:rsid w:val="00512865"/>
    <w:rsid w:val="00521B55"/>
    <w:rsid w:val="00523163"/>
    <w:rsid w:val="005300B7"/>
    <w:rsid w:val="0053497C"/>
    <w:rsid w:val="00540E7A"/>
    <w:rsid w:val="005413D2"/>
    <w:rsid w:val="005446BA"/>
    <w:rsid w:val="00544D31"/>
    <w:rsid w:val="005517F5"/>
    <w:rsid w:val="0055400D"/>
    <w:rsid w:val="005541B5"/>
    <w:rsid w:val="005547A4"/>
    <w:rsid w:val="005606F5"/>
    <w:rsid w:val="0056131B"/>
    <w:rsid w:val="0056413B"/>
    <w:rsid w:val="00565A51"/>
    <w:rsid w:val="00565CFC"/>
    <w:rsid w:val="0056650A"/>
    <w:rsid w:val="00567491"/>
    <w:rsid w:val="005712DE"/>
    <w:rsid w:val="00573EF1"/>
    <w:rsid w:val="005777B5"/>
    <w:rsid w:val="00581191"/>
    <w:rsid w:val="00581A61"/>
    <w:rsid w:val="00582E35"/>
    <w:rsid w:val="00594090"/>
    <w:rsid w:val="005A0453"/>
    <w:rsid w:val="005A0780"/>
    <w:rsid w:val="005A4701"/>
    <w:rsid w:val="005A5EAC"/>
    <w:rsid w:val="005A7D7B"/>
    <w:rsid w:val="005B1463"/>
    <w:rsid w:val="005B3390"/>
    <w:rsid w:val="005B3493"/>
    <w:rsid w:val="005B5F61"/>
    <w:rsid w:val="005B7978"/>
    <w:rsid w:val="005C1FD5"/>
    <w:rsid w:val="005C2EB1"/>
    <w:rsid w:val="005C47F6"/>
    <w:rsid w:val="005D17AA"/>
    <w:rsid w:val="005D50DA"/>
    <w:rsid w:val="005D646D"/>
    <w:rsid w:val="005D7189"/>
    <w:rsid w:val="005E04BB"/>
    <w:rsid w:val="005E1ADF"/>
    <w:rsid w:val="005E7CD5"/>
    <w:rsid w:val="005F4B1F"/>
    <w:rsid w:val="005F4C52"/>
    <w:rsid w:val="005F4D85"/>
    <w:rsid w:val="005F7A73"/>
    <w:rsid w:val="00603898"/>
    <w:rsid w:val="00605D81"/>
    <w:rsid w:val="00614400"/>
    <w:rsid w:val="00616472"/>
    <w:rsid w:val="00622BB8"/>
    <w:rsid w:val="00623CDB"/>
    <w:rsid w:val="006255DB"/>
    <w:rsid w:val="006263BB"/>
    <w:rsid w:val="006270E1"/>
    <w:rsid w:val="00627790"/>
    <w:rsid w:val="00627BE7"/>
    <w:rsid w:val="006312A1"/>
    <w:rsid w:val="006325C3"/>
    <w:rsid w:val="00635145"/>
    <w:rsid w:val="00635991"/>
    <w:rsid w:val="006370EC"/>
    <w:rsid w:val="00637AAE"/>
    <w:rsid w:val="00645757"/>
    <w:rsid w:val="00645949"/>
    <w:rsid w:val="00645E2D"/>
    <w:rsid w:val="00647C3B"/>
    <w:rsid w:val="006519E7"/>
    <w:rsid w:val="006610D3"/>
    <w:rsid w:val="00666039"/>
    <w:rsid w:val="00666A32"/>
    <w:rsid w:val="00673015"/>
    <w:rsid w:val="00677656"/>
    <w:rsid w:val="00680FAB"/>
    <w:rsid w:val="00682C33"/>
    <w:rsid w:val="00683030"/>
    <w:rsid w:val="00684019"/>
    <w:rsid w:val="00685915"/>
    <w:rsid w:val="00690A28"/>
    <w:rsid w:val="00691419"/>
    <w:rsid w:val="0069327F"/>
    <w:rsid w:val="006A49DD"/>
    <w:rsid w:val="006A5762"/>
    <w:rsid w:val="006A6844"/>
    <w:rsid w:val="006B0862"/>
    <w:rsid w:val="006B0F8E"/>
    <w:rsid w:val="006C0515"/>
    <w:rsid w:val="006C437B"/>
    <w:rsid w:val="006D0520"/>
    <w:rsid w:val="006D49B7"/>
    <w:rsid w:val="006D4B02"/>
    <w:rsid w:val="006D7349"/>
    <w:rsid w:val="006E53CC"/>
    <w:rsid w:val="006E6623"/>
    <w:rsid w:val="006F0E97"/>
    <w:rsid w:val="006F17D0"/>
    <w:rsid w:val="006F30EC"/>
    <w:rsid w:val="00701DBB"/>
    <w:rsid w:val="0070336D"/>
    <w:rsid w:val="0071101D"/>
    <w:rsid w:val="00712334"/>
    <w:rsid w:val="00713D00"/>
    <w:rsid w:val="007148A5"/>
    <w:rsid w:val="00715896"/>
    <w:rsid w:val="00727285"/>
    <w:rsid w:val="00727A44"/>
    <w:rsid w:val="00727BAC"/>
    <w:rsid w:val="00750968"/>
    <w:rsid w:val="00750F44"/>
    <w:rsid w:val="00755BB6"/>
    <w:rsid w:val="00762F73"/>
    <w:rsid w:val="007640B0"/>
    <w:rsid w:val="00766F7C"/>
    <w:rsid w:val="007706AA"/>
    <w:rsid w:val="00772222"/>
    <w:rsid w:val="007806B8"/>
    <w:rsid w:val="00784E8B"/>
    <w:rsid w:val="00785D63"/>
    <w:rsid w:val="007910AF"/>
    <w:rsid w:val="00797DA9"/>
    <w:rsid w:val="007A3576"/>
    <w:rsid w:val="007B03AE"/>
    <w:rsid w:val="007B2A95"/>
    <w:rsid w:val="007B447E"/>
    <w:rsid w:val="007B5DCE"/>
    <w:rsid w:val="007B7834"/>
    <w:rsid w:val="007C1C8D"/>
    <w:rsid w:val="007C2E8E"/>
    <w:rsid w:val="007C3785"/>
    <w:rsid w:val="007C4A43"/>
    <w:rsid w:val="007C6D19"/>
    <w:rsid w:val="007C7118"/>
    <w:rsid w:val="007D0739"/>
    <w:rsid w:val="007E19E1"/>
    <w:rsid w:val="007F043A"/>
    <w:rsid w:val="007F1D64"/>
    <w:rsid w:val="007F43EF"/>
    <w:rsid w:val="007F48AE"/>
    <w:rsid w:val="008032E3"/>
    <w:rsid w:val="008066F2"/>
    <w:rsid w:val="00806CD1"/>
    <w:rsid w:val="00807E52"/>
    <w:rsid w:val="008104CD"/>
    <w:rsid w:val="00810948"/>
    <w:rsid w:val="00812313"/>
    <w:rsid w:val="00815824"/>
    <w:rsid w:val="00820236"/>
    <w:rsid w:val="00820D03"/>
    <w:rsid w:val="008217FD"/>
    <w:rsid w:val="00821DBF"/>
    <w:rsid w:val="00821EEC"/>
    <w:rsid w:val="0082298C"/>
    <w:rsid w:val="00824930"/>
    <w:rsid w:val="00825B7B"/>
    <w:rsid w:val="0083043F"/>
    <w:rsid w:val="00832564"/>
    <w:rsid w:val="00832F4D"/>
    <w:rsid w:val="00833AE7"/>
    <w:rsid w:val="008372D6"/>
    <w:rsid w:val="00843258"/>
    <w:rsid w:val="0084422C"/>
    <w:rsid w:val="00847546"/>
    <w:rsid w:val="00847B0D"/>
    <w:rsid w:val="00850649"/>
    <w:rsid w:val="00852521"/>
    <w:rsid w:val="00854D9D"/>
    <w:rsid w:val="0086493E"/>
    <w:rsid w:val="00870069"/>
    <w:rsid w:val="008719DD"/>
    <w:rsid w:val="00876259"/>
    <w:rsid w:val="008807EB"/>
    <w:rsid w:val="00882016"/>
    <w:rsid w:val="0088448F"/>
    <w:rsid w:val="008848D8"/>
    <w:rsid w:val="00891275"/>
    <w:rsid w:val="00892CA8"/>
    <w:rsid w:val="00897AD3"/>
    <w:rsid w:val="008A6245"/>
    <w:rsid w:val="008A626F"/>
    <w:rsid w:val="008A6A69"/>
    <w:rsid w:val="008B2DFC"/>
    <w:rsid w:val="008B3828"/>
    <w:rsid w:val="008C084E"/>
    <w:rsid w:val="008C61A6"/>
    <w:rsid w:val="008C6380"/>
    <w:rsid w:val="008D67AB"/>
    <w:rsid w:val="008E7404"/>
    <w:rsid w:val="008F0CD3"/>
    <w:rsid w:val="008F292F"/>
    <w:rsid w:val="008F4225"/>
    <w:rsid w:val="008F506C"/>
    <w:rsid w:val="008F6F36"/>
    <w:rsid w:val="008F7FF8"/>
    <w:rsid w:val="0090357E"/>
    <w:rsid w:val="009152E9"/>
    <w:rsid w:val="00917949"/>
    <w:rsid w:val="009200A8"/>
    <w:rsid w:val="00920425"/>
    <w:rsid w:val="00923AFE"/>
    <w:rsid w:val="00924133"/>
    <w:rsid w:val="00931CD6"/>
    <w:rsid w:val="0093204E"/>
    <w:rsid w:val="00936BAC"/>
    <w:rsid w:val="00947978"/>
    <w:rsid w:val="009510D5"/>
    <w:rsid w:val="0095271F"/>
    <w:rsid w:val="00952CB0"/>
    <w:rsid w:val="00953FF9"/>
    <w:rsid w:val="009616BE"/>
    <w:rsid w:val="00962672"/>
    <w:rsid w:val="00965924"/>
    <w:rsid w:val="009729E6"/>
    <w:rsid w:val="00975B2E"/>
    <w:rsid w:val="009761D1"/>
    <w:rsid w:val="00976FA0"/>
    <w:rsid w:val="009808B0"/>
    <w:rsid w:val="00983CC2"/>
    <w:rsid w:val="0098404F"/>
    <w:rsid w:val="00984560"/>
    <w:rsid w:val="00984DE0"/>
    <w:rsid w:val="00990D68"/>
    <w:rsid w:val="00992FBE"/>
    <w:rsid w:val="00993CB8"/>
    <w:rsid w:val="009958F7"/>
    <w:rsid w:val="00995E42"/>
    <w:rsid w:val="009A0C31"/>
    <w:rsid w:val="009A0C75"/>
    <w:rsid w:val="009A123A"/>
    <w:rsid w:val="009A4019"/>
    <w:rsid w:val="009B09A2"/>
    <w:rsid w:val="009B6534"/>
    <w:rsid w:val="009B7B9E"/>
    <w:rsid w:val="009C17F7"/>
    <w:rsid w:val="009C2511"/>
    <w:rsid w:val="009C28FD"/>
    <w:rsid w:val="009C3D60"/>
    <w:rsid w:val="009C5016"/>
    <w:rsid w:val="009D5646"/>
    <w:rsid w:val="009D5C95"/>
    <w:rsid w:val="009D648F"/>
    <w:rsid w:val="009E0C30"/>
    <w:rsid w:val="009E4A41"/>
    <w:rsid w:val="009E72C5"/>
    <w:rsid w:val="009F09DE"/>
    <w:rsid w:val="009F187F"/>
    <w:rsid w:val="009F1BE4"/>
    <w:rsid w:val="009F2487"/>
    <w:rsid w:val="009F2DC0"/>
    <w:rsid w:val="00A036E5"/>
    <w:rsid w:val="00A10A6E"/>
    <w:rsid w:val="00A1522B"/>
    <w:rsid w:val="00A2178B"/>
    <w:rsid w:val="00A260CB"/>
    <w:rsid w:val="00A26184"/>
    <w:rsid w:val="00A269CB"/>
    <w:rsid w:val="00A27702"/>
    <w:rsid w:val="00A31EE6"/>
    <w:rsid w:val="00A321D6"/>
    <w:rsid w:val="00A35BD2"/>
    <w:rsid w:val="00A374FD"/>
    <w:rsid w:val="00A466B1"/>
    <w:rsid w:val="00A47943"/>
    <w:rsid w:val="00A5291E"/>
    <w:rsid w:val="00A533B0"/>
    <w:rsid w:val="00A547B7"/>
    <w:rsid w:val="00A54F1E"/>
    <w:rsid w:val="00A6291C"/>
    <w:rsid w:val="00A67AEB"/>
    <w:rsid w:val="00A70302"/>
    <w:rsid w:val="00A70DE6"/>
    <w:rsid w:val="00A74E7B"/>
    <w:rsid w:val="00A762F0"/>
    <w:rsid w:val="00A76879"/>
    <w:rsid w:val="00A8040E"/>
    <w:rsid w:val="00A87EC6"/>
    <w:rsid w:val="00A87FED"/>
    <w:rsid w:val="00A90940"/>
    <w:rsid w:val="00A90B51"/>
    <w:rsid w:val="00A93239"/>
    <w:rsid w:val="00A93F8E"/>
    <w:rsid w:val="00A95DDA"/>
    <w:rsid w:val="00A96BDC"/>
    <w:rsid w:val="00AA7061"/>
    <w:rsid w:val="00AA7D96"/>
    <w:rsid w:val="00AB08BD"/>
    <w:rsid w:val="00AB0A82"/>
    <w:rsid w:val="00AB1C33"/>
    <w:rsid w:val="00AB3F74"/>
    <w:rsid w:val="00AB6513"/>
    <w:rsid w:val="00AC25A8"/>
    <w:rsid w:val="00AC314B"/>
    <w:rsid w:val="00AC617E"/>
    <w:rsid w:val="00AC620F"/>
    <w:rsid w:val="00AC69F5"/>
    <w:rsid w:val="00AC7B79"/>
    <w:rsid w:val="00AC7F0A"/>
    <w:rsid w:val="00AD7312"/>
    <w:rsid w:val="00AE0D72"/>
    <w:rsid w:val="00AE1B2F"/>
    <w:rsid w:val="00AE40E6"/>
    <w:rsid w:val="00AE60E5"/>
    <w:rsid w:val="00AF3BDC"/>
    <w:rsid w:val="00AF67FD"/>
    <w:rsid w:val="00B01E8C"/>
    <w:rsid w:val="00B02794"/>
    <w:rsid w:val="00B04BAB"/>
    <w:rsid w:val="00B05D30"/>
    <w:rsid w:val="00B11DE7"/>
    <w:rsid w:val="00B1368F"/>
    <w:rsid w:val="00B1405A"/>
    <w:rsid w:val="00B15DC3"/>
    <w:rsid w:val="00B1655C"/>
    <w:rsid w:val="00B2149A"/>
    <w:rsid w:val="00B22919"/>
    <w:rsid w:val="00B22D21"/>
    <w:rsid w:val="00B23D20"/>
    <w:rsid w:val="00B25FDA"/>
    <w:rsid w:val="00B26699"/>
    <w:rsid w:val="00B32B5B"/>
    <w:rsid w:val="00B35DE8"/>
    <w:rsid w:val="00B37CB9"/>
    <w:rsid w:val="00B37CFD"/>
    <w:rsid w:val="00B41092"/>
    <w:rsid w:val="00B42B8B"/>
    <w:rsid w:val="00B51AA3"/>
    <w:rsid w:val="00B558F9"/>
    <w:rsid w:val="00B56BB7"/>
    <w:rsid w:val="00B64C1B"/>
    <w:rsid w:val="00B67D72"/>
    <w:rsid w:val="00B67EFD"/>
    <w:rsid w:val="00B809EA"/>
    <w:rsid w:val="00B81217"/>
    <w:rsid w:val="00B83789"/>
    <w:rsid w:val="00B83BBF"/>
    <w:rsid w:val="00B86516"/>
    <w:rsid w:val="00B87F0E"/>
    <w:rsid w:val="00B9202C"/>
    <w:rsid w:val="00BA488E"/>
    <w:rsid w:val="00BA5812"/>
    <w:rsid w:val="00BB06B7"/>
    <w:rsid w:val="00BB0D00"/>
    <w:rsid w:val="00BB1BBA"/>
    <w:rsid w:val="00BB27BD"/>
    <w:rsid w:val="00BB5208"/>
    <w:rsid w:val="00BB60E5"/>
    <w:rsid w:val="00BC1995"/>
    <w:rsid w:val="00BC2084"/>
    <w:rsid w:val="00BC4E42"/>
    <w:rsid w:val="00BC5602"/>
    <w:rsid w:val="00BC67A2"/>
    <w:rsid w:val="00BC6DBB"/>
    <w:rsid w:val="00BC6DF1"/>
    <w:rsid w:val="00BC7765"/>
    <w:rsid w:val="00BC7BA4"/>
    <w:rsid w:val="00BD5EEE"/>
    <w:rsid w:val="00BD666B"/>
    <w:rsid w:val="00BD7D83"/>
    <w:rsid w:val="00BE086B"/>
    <w:rsid w:val="00BE0E0E"/>
    <w:rsid w:val="00BE3B8B"/>
    <w:rsid w:val="00BE50F1"/>
    <w:rsid w:val="00BE61BF"/>
    <w:rsid w:val="00BF265D"/>
    <w:rsid w:val="00BF273E"/>
    <w:rsid w:val="00C00077"/>
    <w:rsid w:val="00C058E4"/>
    <w:rsid w:val="00C05F6F"/>
    <w:rsid w:val="00C07EB0"/>
    <w:rsid w:val="00C11400"/>
    <w:rsid w:val="00C11E11"/>
    <w:rsid w:val="00C12385"/>
    <w:rsid w:val="00C129FB"/>
    <w:rsid w:val="00C141C0"/>
    <w:rsid w:val="00C14971"/>
    <w:rsid w:val="00C23B60"/>
    <w:rsid w:val="00C253AC"/>
    <w:rsid w:val="00C3066A"/>
    <w:rsid w:val="00C316D2"/>
    <w:rsid w:val="00C31EC9"/>
    <w:rsid w:val="00C40DCF"/>
    <w:rsid w:val="00C40DF1"/>
    <w:rsid w:val="00C444F8"/>
    <w:rsid w:val="00C4475A"/>
    <w:rsid w:val="00C44F70"/>
    <w:rsid w:val="00C461FF"/>
    <w:rsid w:val="00C46824"/>
    <w:rsid w:val="00C50E69"/>
    <w:rsid w:val="00C53634"/>
    <w:rsid w:val="00C546EF"/>
    <w:rsid w:val="00C549CA"/>
    <w:rsid w:val="00C55C2C"/>
    <w:rsid w:val="00C57F29"/>
    <w:rsid w:val="00C64017"/>
    <w:rsid w:val="00C72E0B"/>
    <w:rsid w:val="00C74E45"/>
    <w:rsid w:val="00C80CA3"/>
    <w:rsid w:val="00C81BD2"/>
    <w:rsid w:val="00C95D79"/>
    <w:rsid w:val="00C97E32"/>
    <w:rsid w:val="00CA36B0"/>
    <w:rsid w:val="00CA3A18"/>
    <w:rsid w:val="00CA5997"/>
    <w:rsid w:val="00CA6EA1"/>
    <w:rsid w:val="00CA74C5"/>
    <w:rsid w:val="00CB071B"/>
    <w:rsid w:val="00CB3E21"/>
    <w:rsid w:val="00CC2316"/>
    <w:rsid w:val="00CD0DE2"/>
    <w:rsid w:val="00CD3093"/>
    <w:rsid w:val="00CD5229"/>
    <w:rsid w:val="00CD6F03"/>
    <w:rsid w:val="00CE2F96"/>
    <w:rsid w:val="00CE3304"/>
    <w:rsid w:val="00CE7A39"/>
    <w:rsid w:val="00CF534C"/>
    <w:rsid w:val="00D0558F"/>
    <w:rsid w:val="00D067B4"/>
    <w:rsid w:val="00D07DC3"/>
    <w:rsid w:val="00D1356D"/>
    <w:rsid w:val="00D20A69"/>
    <w:rsid w:val="00D35A52"/>
    <w:rsid w:val="00D423EE"/>
    <w:rsid w:val="00D43D32"/>
    <w:rsid w:val="00D445DA"/>
    <w:rsid w:val="00D461B5"/>
    <w:rsid w:val="00D461D5"/>
    <w:rsid w:val="00D46419"/>
    <w:rsid w:val="00D546C5"/>
    <w:rsid w:val="00D61EBB"/>
    <w:rsid w:val="00D655FD"/>
    <w:rsid w:val="00D74C7F"/>
    <w:rsid w:val="00D80805"/>
    <w:rsid w:val="00D83E4C"/>
    <w:rsid w:val="00D85954"/>
    <w:rsid w:val="00D9069D"/>
    <w:rsid w:val="00D97987"/>
    <w:rsid w:val="00DA06F8"/>
    <w:rsid w:val="00DA404B"/>
    <w:rsid w:val="00DA5A86"/>
    <w:rsid w:val="00DB0A7E"/>
    <w:rsid w:val="00DB0D28"/>
    <w:rsid w:val="00DB27AC"/>
    <w:rsid w:val="00DB6193"/>
    <w:rsid w:val="00DC0092"/>
    <w:rsid w:val="00DC2431"/>
    <w:rsid w:val="00DC5B95"/>
    <w:rsid w:val="00DD0052"/>
    <w:rsid w:val="00DD2B40"/>
    <w:rsid w:val="00DD6ECF"/>
    <w:rsid w:val="00DD755E"/>
    <w:rsid w:val="00DE42CF"/>
    <w:rsid w:val="00DF131C"/>
    <w:rsid w:val="00DF43BB"/>
    <w:rsid w:val="00DF634D"/>
    <w:rsid w:val="00E05256"/>
    <w:rsid w:val="00E071F1"/>
    <w:rsid w:val="00E073F7"/>
    <w:rsid w:val="00E0747E"/>
    <w:rsid w:val="00E10148"/>
    <w:rsid w:val="00E20E2D"/>
    <w:rsid w:val="00E23DD4"/>
    <w:rsid w:val="00E3145B"/>
    <w:rsid w:val="00E32A29"/>
    <w:rsid w:val="00E34300"/>
    <w:rsid w:val="00E372D6"/>
    <w:rsid w:val="00E40EB4"/>
    <w:rsid w:val="00E41A5D"/>
    <w:rsid w:val="00E42DA5"/>
    <w:rsid w:val="00E4789F"/>
    <w:rsid w:val="00E47EE8"/>
    <w:rsid w:val="00E5068C"/>
    <w:rsid w:val="00E50B12"/>
    <w:rsid w:val="00E51021"/>
    <w:rsid w:val="00E542F7"/>
    <w:rsid w:val="00E55A6F"/>
    <w:rsid w:val="00E56D97"/>
    <w:rsid w:val="00E60632"/>
    <w:rsid w:val="00E61421"/>
    <w:rsid w:val="00E61665"/>
    <w:rsid w:val="00E6459B"/>
    <w:rsid w:val="00E64A8B"/>
    <w:rsid w:val="00E652DB"/>
    <w:rsid w:val="00E6587A"/>
    <w:rsid w:val="00E66A64"/>
    <w:rsid w:val="00E703F6"/>
    <w:rsid w:val="00E73941"/>
    <w:rsid w:val="00E83776"/>
    <w:rsid w:val="00E84929"/>
    <w:rsid w:val="00E87026"/>
    <w:rsid w:val="00E907B0"/>
    <w:rsid w:val="00E918B9"/>
    <w:rsid w:val="00E94F4F"/>
    <w:rsid w:val="00E969A2"/>
    <w:rsid w:val="00EA3525"/>
    <w:rsid w:val="00EA4E26"/>
    <w:rsid w:val="00EA5A31"/>
    <w:rsid w:val="00EB2D4B"/>
    <w:rsid w:val="00EB31EA"/>
    <w:rsid w:val="00EB5357"/>
    <w:rsid w:val="00EB72A3"/>
    <w:rsid w:val="00EC2DCE"/>
    <w:rsid w:val="00EC4325"/>
    <w:rsid w:val="00ED042D"/>
    <w:rsid w:val="00EE2BC2"/>
    <w:rsid w:val="00EE674B"/>
    <w:rsid w:val="00EF6FA9"/>
    <w:rsid w:val="00F0372F"/>
    <w:rsid w:val="00F046D7"/>
    <w:rsid w:val="00F05E67"/>
    <w:rsid w:val="00F0797E"/>
    <w:rsid w:val="00F10C27"/>
    <w:rsid w:val="00F155C1"/>
    <w:rsid w:val="00F2337C"/>
    <w:rsid w:val="00F254D9"/>
    <w:rsid w:val="00F27F18"/>
    <w:rsid w:val="00F32BFA"/>
    <w:rsid w:val="00F361D8"/>
    <w:rsid w:val="00F412D0"/>
    <w:rsid w:val="00F4544B"/>
    <w:rsid w:val="00F46747"/>
    <w:rsid w:val="00F47CC3"/>
    <w:rsid w:val="00F53467"/>
    <w:rsid w:val="00F53476"/>
    <w:rsid w:val="00F63E2B"/>
    <w:rsid w:val="00F66CD5"/>
    <w:rsid w:val="00F7385E"/>
    <w:rsid w:val="00F82124"/>
    <w:rsid w:val="00F860C4"/>
    <w:rsid w:val="00F9173F"/>
    <w:rsid w:val="00F970A3"/>
    <w:rsid w:val="00FA67E0"/>
    <w:rsid w:val="00FB3220"/>
    <w:rsid w:val="00FB4642"/>
    <w:rsid w:val="00FB63C2"/>
    <w:rsid w:val="00FB6903"/>
    <w:rsid w:val="00FD478D"/>
    <w:rsid w:val="00FD56F8"/>
    <w:rsid w:val="00FD6223"/>
    <w:rsid w:val="00FE72B1"/>
    <w:rsid w:val="00FE7E49"/>
    <w:rsid w:val="00FF0008"/>
    <w:rsid w:val="00FF2614"/>
    <w:rsid w:val="00FF7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F5AC92C"/>
  <w15:docId w15:val="{D9A6F273-A584-49D8-AE72-E2E031F7C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A04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2199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link w:val="Heading5Char"/>
    <w:uiPriority w:val="9"/>
    <w:qFormat/>
    <w:rsid w:val="00DD755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87A"/>
    <w:pPr>
      <w:ind w:left="720"/>
      <w:contextualSpacing/>
    </w:pPr>
  </w:style>
  <w:style w:type="paragraph" w:styleId="BalloonText">
    <w:name w:val="Balloon Text"/>
    <w:basedOn w:val="Normal"/>
    <w:link w:val="BalloonTextChar"/>
    <w:uiPriority w:val="99"/>
    <w:semiHidden/>
    <w:unhideWhenUsed/>
    <w:rsid w:val="002D18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811"/>
    <w:rPr>
      <w:rFonts w:ascii="Tahoma" w:hAnsi="Tahoma" w:cs="Tahoma"/>
      <w:sz w:val="16"/>
      <w:szCs w:val="16"/>
    </w:rPr>
  </w:style>
  <w:style w:type="character" w:styleId="CommentReference">
    <w:name w:val="annotation reference"/>
    <w:basedOn w:val="DefaultParagraphFont"/>
    <w:uiPriority w:val="99"/>
    <w:semiHidden/>
    <w:unhideWhenUsed/>
    <w:rsid w:val="00041A1F"/>
    <w:rPr>
      <w:sz w:val="16"/>
      <w:szCs w:val="16"/>
    </w:rPr>
  </w:style>
  <w:style w:type="paragraph" w:styleId="CommentText">
    <w:name w:val="annotation text"/>
    <w:basedOn w:val="Normal"/>
    <w:link w:val="CommentTextChar"/>
    <w:uiPriority w:val="99"/>
    <w:semiHidden/>
    <w:unhideWhenUsed/>
    <w:rsid w:val="00041A1F"/>
    <w:pPr>
      <w:spacing w:line="240" w:lineRule="auto"/>
    </w:pPr>
    <w:rPr>
      <w:sz w:val="20"/>
      <w:szCs w:val="20"/>
    </w:rPr>
  </w:style>
  <w:style w:type="character" w:customStyle="1" w:styleId="CommentTextChar">
    <w:name w:val="Comment Text Char"/>
    <w:basedOn w:val="DefaultParagraphFont"/>
    <w:link w:val="CommentText"/>
    <w:uiPriority w:val="99"/>
    <w:semiHidden/>
    <w:rsid w:val="00041A1F"/>
    <w:rPr>
      <w:sz w:val="20"/>
      <w:szCs w:val="20"/>
    </w:rPr>
  </w:style>
  <w:style w:type="paragraph" w:styleId="CommentSubject">
    <w:name w:val="annotation subject"/>
    <w:basedOn w:val="CommentText"/>
    <w:next w:val="CommentText"/>
    <w:link w:val="CommentSubjectChar"/>
    <w:uiPriority w:val="99"/>
    <w:semiHidden/>
    <w:unhideWhenUsed/>
    <w:rsid w:val="00041A1F"/>
    <w:rPr>
      <w:b/>
      <w:bCs/>
    </w:rPr>
  </w:style>
  <w:style w:type="character" w:customStyle="1" w:styleId="CommentSubjectChar">
    <w:name w:val="Comment Subject Char"/>
    <w:basedOn w:val="CommentTextChar"/>
    <w:link w:val="CommentSubject"/>
    <w:uiPriority w:val="99"/>
    <w:semiHidden/>
    <w:rsid w:val="00041A1F"/>
    <w:rPr>
      <w:b/>
      <w:bCs/>
      <w:sz w:val="20"/>
      <w:szCs w:val="20"/>
    </w:rPr>
  </w:style>
  <w:style w:type="paragraph" w:styleId="Revision">
    <w:name w:val="Revision"/>
    <w:hidden/>
    <w:uiPriority w:val="99"/>
    <w:semiHidden/>
    <w:rsid w:val="00041A1F"/>
    <w:pPr>
      <w:spacing w:after="0" w:line="240" w:lineRule="auto"/>
    </w:pPr>
  </w:style>
  <w:style w:type="paragraph" w:styleId="Header">
    <w:name w:val="header"/>
    <w:basedOn w:val="Normal"/>
    <w:link w:val="HeaderChar"/>
    <w:uiPriority w:val="99"/>
    <w:unhideWhenUsed/>
    <w:rsid w:val="00C461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61FF"/>
  </w:style>
  <w:style w:type="paragraph" w:styleId="Footer">
    <w:name w:val="footer"/>
    <w:basedOn w:val="Normal"/>
    <w:link w:val="FooterChar"/>
    <w:uiPriority w:val="99"/>
    <w:unhideWhenUsed/>
    <w:rsid w:val="00C46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61FF"/>
  </w:style>
  <w:style w:type="character" w:styleId="Hyperlink">
    <w:name w:val="Hyperlink"/>
    <w:basedOn w:val="DefaultParagraphFont"/>
    <w:uiPriority w:val="99"/>
    <w:unhideWhenUsed/>
    <w:rsid w:val="00A93F8E"/>
    <w:rPr>
      <w:color w:val="0000FF"/>
      <w:u w:val="single"/>
    </w:rPr>
  </w:style>
  <w:style w:type="character" w:customStyle="1" w:styleId="apple-converted-space">
    <w:name w:val="apple-converted-space"/>
    <w:basedOn w:val="DefaultParagraphFont"/>
    <w:rsid w:val="00DD2B40"/>
  </w:style>
  <w:style w:type="character" w:customStyle="1" w:styleId="Heading5Char">
    <w:name w:val="Heading 5 Char"/>
    <w:basedOn w:val="DefaultParagraphFont"/>
    <w:link w:val="Heading5"/>
    <w:uiPriority w:val="9"/>
    <w:rsid w:val="00DD755E"/>
    <w:rPr>
      <w:rFonts w:ascii="Times New Roman" w:eastAsia="Times New Roman" w:hAnsi="Times New Roman" w:cs="Times New Roman"/>
      <w:b/>
      <w:bCs/>
      <w:sz w:val="20"/>
      <w:szCs w:val="20"/>
    </w:rPr>
  </w:style>
  <w:style w:type="character" w:customStyle="1" w:styleId="publication-title">
    <w:name w:val="publication-title"/>
    <w:basedOn w:val="DefaultParagraphFont"/>
    <w:rsid w:val="00DD755E"/>
  </w:style>
  <w:style w:type="character" w:customStyle="1" w:styleId="Heading1Char">
    <w:name w:val="Heading 1 Char"/>
    <w:basedOn w:val="DefaultParagraphFont"/>
    <w:link w:val="Heading1"/>
    <w:uiPriority w:val="9"/>
    <w:rsid w:val="005A0453"/>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21996"/>
    <w:rPr>
      <w:rFonts w:asciiTheme="majorHAnsi" w:eastAsiaTheme="majorEastAsia" w:hAnsiTheme="majorHAnsi" w:cstheme="majorBidi"/>
      <w:color w:val="365F91" w:themeColor="accent1" w:themeShade="BF"/>
      <w:sz w:val="26"/>
      <w:szCs w:val="26"/>
    </w:rPr>
  </w:style>
  <w:style w:type="character" w:styleId="Emphasis">
    <w:name w:val="Emphasis"/>
    <w:basedOn w:val="DefaultParagraphFont"/>
    <w:uiPriority w:val="20"/>
    <w:qFormat/>
    <w:rsid w:val="005C2EB1"/>
    <w:rPr>
      <w:i/>
      <w:iCs/>
    </w:rPr>
  </w:style>
  <w:style w:type="character" w:customStyle="1" w:styleId="ref-title">
    <w:name w:val="ref-title"/>
    <w:basedOn w:val="DefaultParagraphFont"/>
    <w:rsid w:val="00322382"/>
  </w:style>
  <w:style w:type="character" w:customStyle="1" w:styleId="UnresolvedMention1">
    <w:name w:val="Unresolved Mention1"/>
    <w:basedOn w:val="DefaultParagraphFont"/>
    <w:uiPriority w:val="99"/>
    <w:semiHidden/>
    <w:unhideWhenUsed/>
    <w:rsid w:val="00E073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12252">
      <w:bodyDiv w:val="1"/>
      <w:marLeft w:val="0"/>
      <w:marRight w:val="0"/>
      <w:marTop w:val="0"/>
      <w:marBottom w:val="0"/>
      <w:divBdr>
        <w:top w:val="none" w:sz="0" w:space="0" w:color="auto"/>
        <w:left w:val="none" w:sz="0" w:space="0" w:color="auto"/>
        <w:bottom w:val="none" w:sz="0" w:space="0" w:color="auto"/>
        <w:right w:val="none" w:sz="0" w:space="0" w:color="auto"/>
      </w:divBdr>
    </w:div>
    <w:div w:id="364910925">
      <w:bodyDiv w:val="1"/>
      <w:marLeft w:val="0"/>
      <w:marRight w:val="0"/>
      <w:marTop w:val="0"/>
      <w:marBottom w:val="0"/>
      <w:divBdr>
        <w:top w:val="none" w:sz="0" w:space="0" w:color="auto"/>
        <w:left w:val="none" w:sz="0" w:space="0" w:color="auto"/>
        <w:bottom w:val="none" w:sz="0" w:space="0" w:color="auto"/>
        <w:right w:val="none" w:sz="0" w:space="0" w:color="auto"/>
      </w:divBdr>
    </w:div>
    <w:div w:id="570850238">
      <w:bodyDiv w:val="1"/>
      <w:marLeft w:val="0"/>
      <w:marRight w:val="0"/>
      <w:marTop w:val="0"/>
      <w:marBottom w:val="0"/>
      <w:divBdr>
        <w:top w:val="none" w:sz="0" w:space="0" w:color="auto"/>
        <w:left w:val="none" w:sz="0" w:space="0" w:color="auto"/>
        <w:bottom w:val="none" w:sz="0" w:space="0" w:color="auto"/>
        <w:right w:val="none" w:sz="0" w:space="0" w:color="auto"/>
      </w:divBdr>
    </w:div>
    <w:div w:id="630480088">
      <w:bodyDiv w:val="1"/>
      <w:marLeft w:val="0"/>
      <w:marRight w:val="0"/>
      <w:marTop w:val="0"/>
      <w:marBottom w:val="0"/>
      <w:divBdr>
        <w:top w:val="none" w:sz="0" w:space="0" w:color="auto"/>
        <w:left w:val="none" w:sz="0" w:space="0" w:color="auto"/>
        <w:bottom w:val="none" w:sz="0" w:space="0" w:color="auto"/>
        <w:right w:val="none" w:sz="0" w:space="0" w:color="auto"/>
      </w:divBdr>
    </w:div>
    <w:div w:id="1048259481">
      <w:bodyDiv w:val="1"/>
      <w:marLeft w:val="0"/>
      <w:marRight w:val="0"/>
      <w:marTop w:val="0"/>
      <w:marBottom w:val="0"/>
      <w:divBdr>
        <w:top w:val="none" w:sz="0" w:space="0" w:color="auto"/>
        <w:left w:val="none" w:sz="0" w:space="0" w:color="auto"/>
        <w:bottom w:val="none" w:sz="0" w:space="0" w:color="auto"/>
        <w:right w:val="none" w:sz="0" w:space="0" w:color="auto"/>
      </w:divBdr>
    </w:div>
    <w:div w:id="1148740292">
      <w:bodyDiv w:val="1"/>
      <w:marLeft w:val="0"/>
      <w:marRight w:val="0"/>
      <w:marTop w:val="0"/>
      <w:marBottom w:val="0"/>
      <w:divBdr>
        <w:top w:val="none" w:sz="0" w:space="0" w:color="auto"/>
        <w:left w:val="none" w:sz="0" w:space="0" w:color="auto"/>
        <w:bottom w:val="none" w:sz="0" w:space="0" w:color="auto"/>
        <w:right w:val="none" w:sz="0" w:space="0" w:color="auto"/>
      </w:divBdr>
    </w:div>
    <w:div w:id="1276017218">
      <w:bodyDiv w:val="1"/>
      <w:marLeft w:val="0"/>
      <w:marRight w:val="0"/>
      <w:marTop w:val="0"/>
      <w:marBottom w:val="0"/>
      <w:divBdr>
        <w:top w:val="none" w:sz="0" w:space="0" w:color="auto"/>
        <w:left w:val="none" w:sz="0" w:space="0" w:color="auto"/>
        <w:bottom w:val="none" w:sz="0" w:space="0" w:color="auto"/>
        <w:right w:val="none" w:sz="0" w:space="0" w:color="auto"/>
      </w:divBdr>
    </w:div>
    <w:div w:id="1385526763">
      <w:bodyDiv w:val="1"/>
      <w:marLeft w:val="0"/>
      <w:marRight w:val="0"/>
      <w:marTop w:val="0"/>
      <w:marBottom w:val="0"/>
      <w:divBdr>
        <w:top w:val="none" w:sz="0" w:space="0" w:color="auto"/>
        <w:left w:val="none" w:sz="0" w:space="0" w:color="auto"/>
        <w:bottom w:val="none" w:sz="0" w:space="0" w:color="auto"/>
        <w:right w:val="none" w:sz="0" w:space="0" w:color="auto"/>
      </w:divBdr>
    </w:div>
    <w:div w:id="1785924386">
      <w:bodyDiv w:val="1"/>
      <w:marLeft w:val="0"/>
      <w:marRight w:val="0"/>
      <w:marTop w:val="0"/>
      <w:marBottom w:val="0"/>
      <w:divBdr>
        <w:top w:val="none" w:sz="0" w:space="0" w:color="auto"/>
        <w:left w:val="none" w:sz="0" w:space="0" w:color="auto"/>
        <w:bottom w:val="none" w:sz="0" w:space="0" w:color="auto"/>
        <w:right w:val="none" w:sz="0" w:space="0" w:color="auto"/>
      </w:divBdr>
    </w:div>
    <w:div w:id="1821574899">
      <w:bodyDiv w:val="1"/>
      <w:marLeft w:val="0"/>
      <w:marRight w:val="0"/>
      <w:marTop w:val="0"/>
      <w:marBottom w:val="0"/>
      <w:divBdr>
        <w:top w:val="none" w:sz="0" w:space="0" w:color="auto"/>
        <w:left w:val="none" w:sz="0" w:space="0" w:color="auto"/>
        <w:bottom w:val="none" w:sz="0" w:space="0" w:color="auto"/>
        <w:right w:val="none" w:sz="0" w:space="0" w:color="auto"/>
      </w:divBdr>
    </w:div>
    <w:div w:id="1832064058">
      <w:bodyDiv w:val="1"/>
      <w:marLeft w:val="0"/>
      <w:marRight w:val="0"/>
      <w:marTop w:val="0"/>
      <w:marBottom w:val="0"/>
      <w:divBdr>
        <w:top w:val="none" w:sz="0" w:space="0" w:color="auto"/>
        <w:left w:val="none" w:sz="0" w:space="0" w:color="auto"/>
        <w:bottom w:val="none" w:sz="0" w:space="0" w:color="auto"/>
        <w:right w:val="none" w:sz="0" w:space="0" w:color="auto"/>
      </w:divBdr>
      <w:divsChild>
        <w:div w:id="241069061">
          <w:marLeft w:val="0"/>
          <w:marRight w:val="0"/>
          <w:marTop w:val="0"/>
          <w:marBottom w:val="0"/>
          <w:divBdr>
            <w:top w:val="none" w:sz="0" w:space="0" w:color="auto"/>
            <w:left w:val="none" w:sz="0" w:space="0" w:color="auto"/>
            <w:bottom w:val="none" w:sz="0" w:space="0" w:color="auto"/>
            <w:right w:val="none" w:sz="0" w:space="0" w:color="auto"/>
          </w:divBdr>
        </w:div>
        <w:div w:id="394477283">
          <w:marLeft w:val="0"/>
          <w:marRight w:val="0"/>
          <w:marTop w:val="0"/>
          <w:marBottom w:val="0"/>
          <w:divBdr>
            <w:top w:val="none" w:sz="0" w:space="0" w:color="auto"/>
            <w:left w:val="none" w:sz="0" w:space="0" w:color="auto"/>
            <w:bottom w:val="none" w:sz="0" w:space="0" w:color="auto"/>
            <w:right w:val="none" w:sz="0" w:space="0" w:color="auto"/>
          </w:divBdr>
        </w:div>
        <w:div w:id="441995065">
          <w:marLeft w:val="0"/>
          <w:marRight w:val="0"/>
          <w:marTop w:val="0"/>
          <w:marBottom w:val="0"/>
          <w:divBdr>
            <w:top w:val="none" w:sz="0" w:space="0" w:color="auto"/>
            <w:left w:val="none" w:sz="0" w:space="0" w:color="auto"/>
            <w:bottom w:val="none" w:sz="0" w:space="0" w:color="auto"/>
            <w:right w:val="none" w:sz="0" w:space="0" w:color="auto"/>
          </w:divBdr>
        </w:div>
        <w:div w:id="864364851">
          <w:marLeft w:val="0"/>
          <w:marRight w:val="0"/>
          <w:marTop w:val="0"/>
          <w:marBottom w:val="0"/>
          <w:divBdr>
            <w:top w:val="none" w:sz="0" w:space="0" w:color="auto"/>
            <w:left w:val="none" w:sz="0" w:space="0" w:color="auto"/>
            <w:bottom w:val="none" w:sz="0" w:space="0" w:color="auto"/>
            <w:right w:val="none" w:sz="0" w:space="0" w:color="auto"/>
          </w:divBdr>
        </w:div>
        <w:div w:id="914778975">
          <w:marLeft w:val="0"/>
          <w:marRight w:val="0"/>
          <w:marTop w:val="0"/>
          <w:marBottom w:val="0"/>
          <w:divBdr>
            <w:top w:val="none" w:sz="0" w:space="0" w:color="auto"/>
            <w:left w:val="none" w:sz="0" w:space="0" w:color="auto"/>
            <w:bottom w:val="none" w:sz="0" w:space="0" w:color="auto"/>
            <w:right w:val="none" w:sz="0" w:space="0" w:color="auto"/>
          </w:divBdr>
        </w:div>
      </w:divsChild>
    </w:div>
    <w:div w:id="1900020395">
      <w:bodyDiv w:val="1"/>
      <w:marLeft w:val="0"/>
      <w:marRight w:val="0"/>
      <w:marTop w:val="0"/>
      <w:marBottom w:val="0"/>
      <w:divBdr>
        <w:top w:val="none" w:sz="0" w:space="0" w:color="auto"/>
        <w:left w:val="none" w:sz="0" w:space="0" w:color="auto"/>
        <w:bottom w:val="none" w:sz="0" w:space="0" w:color="auto"/>
        <w:right w:val="none" w:sz="0" w:space="0" w:color="auto"/>
      </w:divBdr>
    </w:div>
    <w:div w:id="1921015120">
      <w:bodyDiv w:val="1"/>
      <w:marLeft w:val="0"/>
      <w:marRight w:val="0"/>
      <w:marTop w:val="0"/>
      <w:marBottom w:val="0"/>
      <w:divBdr>
        <w:top w:val="none" w:sz="0" w:space="0" w:color="auto"/>
        <w:left w:val="none" w:sz="0" w:space="0" w:color="auto"/>
        <w:bottom w:val="none" w:sz="0" w:space="0" w:color="auto"/>
        <w:right w:val="none" w:sz="0" w:space="0" w:color="auto"/>
      </w:divBdr>
    </w:div>
    <w:div w:id="214311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FA33C-4772-4EC8-BE33-0BD02AD6B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6666</Words>
  <Characters>38001</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Ingram, Paul B.</dc:creator>
  <cp:keywords/>
  <dc:description/>
  <cp:lastModifiedBy>Ingram, Paul</cp:lastModifiedBy>
  <cp:revision>4</cp:revision>
  <cp:lastPrinted>2018-02-28T21:09:00Z</cp:lastPrinted>
  <dcterms:created xsi:type="dcterms:W3CDTF">2019-01-31T16:31:00Z</dcterms:created>
  <dcterms:modified xsi:type="dcterms:W3CDTF">2019-02-05T23:21:00Z</dcterms:modified>
</cp:coreProperties>
</file>